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E2F2B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pacing w:val="200"/>
                <w:sz w:val="18"/>
                <w:szCs w:val="18"/>
              </w:rPr>
              <w:t xml:space="preserve">YADALA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5EFE6"/>
                <w:sz w:val="16"/>
                <w:szCs w:val="16"/>
              </w:rPr>
              <w:t xml:space="preserve">Skin Science / Biointeligencia Cutánea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aps/>
                <w:color w:val="C6A56B"/>
                <w:spacing w:val="100"/>
                <w:sz w:val="15"/>
                <w:szCs w:val="15"/>
              </w:rPr>
              <w:t xml:space="preserve">FICHA DE ANÁLISIS · PARÁMETRO MEJORA DE PIEL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el análisis ha detectado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Tu piel muestra una capacidad de mejora que el analizador ha calculado basándose en el estado actual de todos los parámetros combinados.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parámetro responde a una pregunta clave: si tu piel recibe el protocolo adecuado, ¿cuánto puede mejorar y en cuánto tiempo?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 el parámetro que convierte el análisis en un plan de acción con expectativas realistas.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Nivel de urgencia según tu resultado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6265"/>
      </w:tblGrid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🔴  &lt; 40%</w:t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Intervención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Potencial de mejora alto — la piel tiene mucho recorrido. Intervención recomendada para activarlo.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🟠  40 – 69%</w:t>
            </w:r>
          </w:p>
          <w:p>
            <w:r>
              <w:rPr>
                <w:rFonts w:ascii="Arial" w:cs="Arial" w:eastAsia="Arial" w:hAnsi="Arial"/>
                <w:b/>
                <w:bCs/>
                <w:color w:val="E67E22"/>
                <w:sz w:val="19"/>
                <w:szCs w:val="19"/>
              </w:rPr>
              <w:t xml:space="preserve">Optimización recomendada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Potencial de mejora moderado con trabajo por hacer. Optimización recomendada.</w:t>
            </w:r>
          </w:p>
        </w:tc>
      </w:tr>
      <w:tr>
        <w:tc>
          <w:tcPr>
            <w:tcW w:type="dxa" w:w="3373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🟢  70% o más</w:t>
            </w:r>
          </w:p>
          <w:p>
            <w:r>
              <w:rPr>
                <w:rFonts w:ascii="Arial" w:cs="Arial" w:eastAsia="Arial" w:hAnsi="Arial"/>
                <w:b/>
                <w:bCs/>
                <w:color w:val="27AE60"/>
                <w:sz w:val="19"/>
                <w:szCs w:val="19"/>
              </w:rPr>
              <w:t xml:space="preserve">Prevención</w:t>
            </w:r>
          </w:p>
        </w:tc>
        <w:tc>
          <w:tcPr>
            <w:tcW w:type="dxa" w:w="6265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9"/>
                <w:szCs w:val="19"/>
              </w:rPr>
              <w:t xml:space="preserve">La piel está respondiendo bien. Prevención activa para consolidar los resultados.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Textos configurados en el Zemits VeraFace — MEJORA DE PIEL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siguientes textos están configurados en el sistema Zemits para cada rango de este parámetro. Aparecen automáticamente en el informe individual de la clienta.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2120"/>
        <w:gridCol w:w="5784"/>
      </w:tblGrid>
      <w:tr>
        <w:tc>
          <w:tcPr>
            <w:tcW w:type="dxa" w:w="173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Rango</w:t>
            </w:r>
          </w:p>
        </w:tc>
        <w:tc>
          <w:tcPr>
            <w:tcW w:type="dxa" w:w="2120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Estado</w:t>
            </w:r>
          </w:p>
        </w:tc>
        <w:tc>
          <w:tcPr>
            <w:tcW w:type="dxa" w:w="5784"/>
            <w:tcBorders>
              <w:top w:val="single" w:color="3E2F2B" w:sz="1"/>
              <w:left w:val="single" w:color="3E2F2B" w:sz="1"/>
              <w:bottom w:val="single" w:color="3E2F2B" w:sz="1"/>
              <w:right w:val="single" w:color="3E2F2B" w:sz="1"/>
            </w:tcBorders>
            <w:shd w:fill="3E2F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C6A56B"/>
                <w:sz w:val="18"/>
                <w:szCs w:val="18"/>
              </w:rPr>
              <w:t xml:space="preserve">Texto para configurar en Zemits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0%–10%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 potencial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Gran margen de mejora identificado. Intervención inmediata para activarlo. Protocolo: SKIN FUTURE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10%–20%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Alto potencial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Potencial de mejora muy significativo. Protocolo: SKIN FUTURE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20%–30%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🔴 Potencial alto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Margen de mejora importante. El momento es ahora. Protocolo: SKIN FUTURE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30%–40%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Potencial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Margen de mejora presente. Optimización recomendada. Protocolo: SKIN FUTURE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40%–50%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Potencial medio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 piel responde. Margen de mejora activable con protocolo. Protocolo: SKIN FUTURE PROTOCOL™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50%–60%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🟠 En proceso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 piel está mejorando. Continuar el protocolo para consolidar.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60%–70%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Progreso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 piel muestra progreso. Mantener el protocolo establecido.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70%–80%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Buena respuesta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Buena respuesta al tratamiento. El objetivo es consolidar los resultados.</w:t>
            </w:r>
          </w:p>
        </w:tc>
      </w:tr>
      <w:tr>
        <w:tc>
          <w:tcPr>
            <w:tcW w:type="dxa" w:w="173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z w:val="18"/>
                <w:szCs w:val="18"/>
              </w:rPr>
              <w:t xml:space="preserve">80%–90%</w:t>
            </w:r>
          </w:p>
        </w:tc>
        <w:tc>
          <w:tcPr>
            <w:tcW w:type="dxa" w:w="2120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🟢 Excelente respuesta</w:t>
            </w:r>
          </w:p>
        </w:tc>
        <w:tc>
          <w:tcPr>
            <w:tcW w:type="dxa" w:w="5784"/>
            <w:tcBorders>
              <w:top w:val="single" w:color="E0DDD8" w:sz="1"/>
              <w:left w:val="single" w:color="E0DDD8" w:sz="1"/>
              <w:bottom w:val="single" w:color="E0DDD8" w:sz="1"/>
              <w:right w:val="single" w:color="E0DDD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Excelente respuesta. Protocolo de mantenimiento para sostener el estado conseguido.</w:t>
            </w:r>
          </w:p>
        </w:tc>
      </w:tr>
    </w:tbl>
    <w:p>
      <w:pPr>
        <w:spacing w:after="0" w:before="20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Por qué es importante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Saber que tu piel puede mejorar no es suficiente. Saber cuánto puede mejorar y en qué dirección es lo que convierte el cuidado de la piel en una estrategia real.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Este parámetro da a la piel una voz en el plan de tratamiento.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Lo que puede ocurrir con el tiempo</w:t>
      </w:r>
    </w:p>
    <w:p>
      <w:pPr>
        <w:spacing w:after="0" w:before="10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 protocolo adecuado, el potencial de mejora no se activa.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 piel puede estabilizarse en un estado subóptimo.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Los tratamientos sin seguimiento pierden efectividad progresivamente.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El potencial de mejora disminuye si no se activa en el momento adecuado.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Sin datos comparativos, no se puede medir el progreso real.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Lo que hoy observamos puede convertirse en una alteración más evidente si no se corrige el entorno biológico que la está favoreciendo.</w:t>
      </w:r>
    </w:p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Tu protocolo recomendado</w:t>
      </w:r>
    </w:p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8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E2F2B"/>
                <w:spacing w:val="60"/>
                <w:sz w:val="24"/>
                <w:szCs w:val="24"/>
              </w:rPr>
              <w:t xml:space="preserve">SKIN FUTURE PROTOCOL™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C6A56B"/>
                <w:sz w:val="20"/>
                <w:szCs w:val="20"/>
              </w:rPr>
              <w:t xml:space="preserve">Skin Future Activating Mask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aps/>
                <w:color w:val="666666"/>
                <w:spacing w:val="80"/>
                <w:sz w:val="18"/>
                <w:szCs w:val="18"/>
              </w:rPr>
              <w:t xml:space="preserve">PREVENT LINE  ·  RECOVER LINE  ·  RECLAIM LINE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 protocolo diseñado para actuar sobre el origen biológico de este parámetro: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Activación del potencial de mejora biológica identificado en el análisis.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Seguimiento comparativo sesión a sesión para verificar la evolución.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7AE6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Ajuste del protocolo según la respuesta de la piel a lo largo del tiempo.</w:t>
      </w:r>
    </w:p>
    <w:p>
      <w:pPr>
        <w:spacing w:after="0" w:befor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3E2F2B" w:sz="12"/>
              <w:bottom w:val="single" w:color="C6A56B" w:sz="1"/>
              <w:right w:val="single" w:color="C6A56B" w:sz="1"/>
            </w:tcBorders>
            <w:shd w:fill="FAF6F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E2F2B"/>
                <w:sz w:val="21"/>
                <w:szCs w:val="21"/>
              </w:rPr>
              <w:t xml:space="preserve">"Tu piel tiene un potencial de mejora. El protocolo es el camino para activarlo."</w:t>
            </w:r>
          </w:p>
        </w:tc>
      </w:tr>
    </w:tbl>
    <w:p>
      <w:pPr>
        <w:spacing w:after="0" w:before="160"/>
      </w:pPr>
    </w:p>
    <w:p>
      <w:pPr>
        <w:pBdr>
          <w:bottom w:val="single" w:color="C6A56B" w:sz="4" w:space="4"/>
        </w:pBdr>
        <w:spacing w:after="100" w:before="280"/>
      </w:pPr>
      <w:r>
        <w:rPr>
          <w:rFonts w:ascii="Arial" w:cs="Arial" w:eastAsia="Arial" w:hAnsi="Arial"/>
          <w:b/>
          <w:bCs/>
          <w:caps/>
          <w:color w:val="3E2F2B"/>
          <w:spacing w:val="80"/>
          <w:sz w:val="20"/>
          <w:szCs w:val="20"/>
        </w:rPr>
        <w:t xml:space="preserve">¿Cómo mediremos el progreso?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Realizaremos una nueva medición VeraFace en tres momentos clave: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30 días — Primera verificación: cambios iniciales visibles en el parámetro.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 días — Verificación intermedia: evolución del protocolo y ajuste si es necesario.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90 días — Verificación final: comparativa completa antes/después con datos reales.</w:t>
      </w:r>
    </w:p>
    <w:p>
      <w:pPr>
        <w:spacing w:after="0" w:before="10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 cada medición compararemos: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Evolución del parámetro Mejora de Piel.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Mejora global en todos los parámetros del análisis.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Seguimiento comparativo sesión a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Comparativa fotográfica a 30, 60 y 90 días.</w:t>
      </w:r>
    </w:p>
    <w:p>
      <w:pPr>
        <w:spacing w:after="0" w:before="80"/>
      </w:pPr>
    </w:p>
    <w:p>
      <w:pPr>
        <w:spacing w:after="0" w:before="80"/>
      </w:pPr>
      <w:r>
        <w:rPr>
          <w:rFonts w:ascii="Arial" w:cs="Arial" w:eastAsia="Arial" w:hAnsi="Arial"/>
          <w:b/>
          <w:bCs/>
          <w:color w:val="3E2F2B"/>
          <w:sz w:val="20"/>
          <w:szCs w:val="20"/>
        </w:rPr>
        <w:t xml:space="preserve">No trabajamos con impresiones. Trabajamos con evidencia visible y datos comparables.</w:t>
      </w:r>
    </w:p>
    <w:p>
      <w:pPr>
        <w:spacing w:after="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single" w:color="C6A56B" w:sz="1"/>
              <w:left w:val="single" w:color="C6A56B" w:sz="1"/>
              <w:bottom w:val="single" w:color="C6A56B" w:sz="1"/>
              <w:right w:val="single" w:color="C6A56B" w:sz="1"/>
            </w:tcBorders>
            <w:shd w:fill="3E2F2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Dimensión biológica evaluada: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Potencial de mejora y respuesta biológica al tratamiento.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Estado actual: </w:t>
            </w:r>
            <w:r>
              <w:rPr>
                <w:rFonts w:ascii="Arial" w:cs="Arial" w:eastAsia="Arial" w:hAnsi="Arial"/>
                <w:color w:val="F5EFE6"/>
                <w:sz w:val="19"/>
                <w:szCs w:val="19"/>
              </w:rPr>
              <w:t xml:space="preserve">Alterado / Optimizable / Conservado.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A56B"/>
                <w:sz w:val="19"/>
                <w:szCs w:val="19"/>
              </w:rPr>
              <w:t xml:space="preserve">Objetivo Yadala: </w:t>
            </w:r>
            <w:r>
              <w:rPr>
                <w:rFonts w:ascii="Arial" w:cs="Arial" w:eastAsia="Arial" w:hAnsi="Arial"/>
                <w:i/>
                <w:iCs/>
                <w:color w:val="F5EFE6"/>
                <w:sz w:val="19"/>
                <w:szCs w:val="19"/>
              </w:rPr>
              <w:t xml:space="preserve">Restaurar la función antes de que aparezca una consecuencia mayor.</w:t>
            </w:r>
          </w:p>
        </w:tc>
      </w:tr>
    </w:tbl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color w:val="BBBBBB"/>
          <w:sz w:val="16"/>
          <w:szCs w:val="16"/>
        </w:rPr>
        <w:t xml:space="preserve">YADALA · Skin Science · Biointeligencia Cutánea · Zemits VeraFace System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  <w:rPr>
        <w:rFonts w:ascii="Arial" w:cs="Arial" w:eastAsia="Arial" w:hAnsi="Arial"/>
        <w:b/>
        <w:bCs/>
        <w:color w:val="C6A56B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2026-06-08T19:33:14.727Z</dcterms:created>
  <dcterms:modified xsi:type="dcterms:W3CDTF">2026-06-08T19:33:14.727Z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