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C6A56B"/>
          <w:sz w:val="18"/>
          <w:szCs w:val="18"/>
        </w:rPr>
        <w:t xml:space="preserve">Ficha de parámetro · Zemits VeraFace · UV Pigmentación · v1</w:t>
      </w:r>
    </w:p>
    <w:p>
      <w:pPr>
        <w:spacing w:after="0" w:before="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3E2F2B"/>
          <w:sz w:val="36"/>
          <w:szCs w:val="36"/>
        </w:rPr>
        <w:t xml:space="preserve">TONE ORIGIN PROTOCOL™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C6A56B"/>
          <w:sz w:val="20"/>
          <w:szCs w:val="20"/>
        </w:rPr>
        <w:t xml:space="preserve">Regulación de la señal biológica que determina el tono de la piel.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C6A56B"/>
          <w:sz w:val="20"/>
          <w:szCs w:val="20"/>
        </w:rPr>
        <w:t xml:space="preserve">Acción sobre el origen del desequilibrio cromático dérmico — no sobre su consecuencia visible.</w:t>
      </w:r>
    </w:p>
    <w:p>
      <w:pPr>
        <w:spacing w:after="0" w:before="80"/>
      </w:pPr>
    </w:p>
    <w:p>
      <w:pPr>
        <w:spacing w:after="240" w:before="0"/>
      </w:pPr>
      <w:r>
        <w:rPr>
          <w:rFonts w:ascii="Arial" w:cs="Arial" w:eastAsia="Arial" w:hAnsi="Arial"/>
          <w:b/>
          <w:bCs/>
          <w:color w:val="0C447C"/>
          <w:sz w:val="18"/>
          <w:szCs w:val="18"/>
          <w:shd w:fill="E6F1FB" w:val="clear"/>
        </w:rPr>
        <w:t xml:space="preserve">  PREVENT  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27500A"/>
          <w:sz w:val="18"/>
          <w:szCs w:val="18"/>
          <w:shd w:fill="EAF3DE" w:val="clear"/>
        </w:rPr>
        <w:t xml:space="preserve">  RECOVER  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72243E"/>
          <w:sz w:val="18"/>
          <w:szCs w:val="18"/>
          <w:shd w:fill="FBEAF0" w:val="clear"/>
        </w:rPr>
        <w:t xml:space="preserve">  RECLAIM 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 · UV Pigmentación · Más oscuro = peor</w:t>
      </w:r>
    </w:p>
    <w:p>
      <w:pPr>
        <w:pBdr>
          <w:bottom w:val="single" w:color="E0DDD8" w:sz="2" w:space="1"/>
        </w:pBdr>
        <w:spacing w:after="140" w:before="140"/>
      </w:pPr>
    </w:p>
    <w:p>
      <w:pPr>
        <w:spacing w:after="0" w:before="160"/>
      </w:pPr>
      <w:r>
        <w:rPr>
          <w:rFonts w:ascii="Arial" w:cs="Arial" w:eastAsia="Arial" w:hAnsi="Arial"/>
          <w:b/>
          <w:bCs/>
          <w:color w:val="2A2A2A"/>
          <w:sz w:val="52"/>
          <w:szCs w:val="52"/>
        </w:rPr>
        <w:t xml:space="preserve">TU MANCHA NO EMPEZÓ EN LA SUPERFICIE.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E2F2B"/>
          <w:sz w:val="52"/>
          <w:szCs w:val="52"/>
        </w:rPr>
        <w:t xml:space="preserve">POR ESO NO DESAPARECE EN LA SUPERFICIE.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El origen está más adentro. Y ahí es donde actúa Yadala.</w:t>
      </w:r>
    </w:p>
    <w:p>
      <w:pPr>
        <w:pBdr>
          <w:bottom w:val="single" w:color="E0DDD8" w:sz="2" w:space="1"/>
        </w:pBdr>
        <w:spacing w:after="140" w:before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EL ORIGEN DEL TONO — YADALA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F5EFE6"/>
                <w:sz w:val="20"/>
                <w:szCs w:val="20"/>
              </w:rPr>
              <w:t xml:space="preserve">No tratamos la mancha.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C6A56B"/>
                <w:sz w:val="22"/>
                <w:szCs w:val="22"/>
              </w:rPr>
              <w:t xml:space="preserve">↓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24"/>
                <w:szCs w:val="24"/>
              </w:rPr>
              <w:t xml:space="preserve">Estás reactivando la capacidad de la piel para sostenerse.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F5EFE6"/>
                <w:sz w:val="20"/>
                <w:szCs w:val="20"/>
              </w:rPr>
              <w:t xml:space="preserve">El problema no es la mancha.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20"/>
                <w:szCs w:val="20"/>
              </w:rPr>
              <w:t xml:space="preserve">El problema es la señal que sigue creándola.</w:t>
            </w:r>
          </w:p>
        </w:tc>
      </w:tr>
    </w:tbl>
    <w:p>
      <w:pPr>
        <w:spacing w:after="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E2F2B" w:sz="1"/>
              <w:left w:val="single" w:color="3E2F2B" w:sz="1"/>
              <w:bottom w:val="none" w:color="FFFFFF" w:sz="0"/>
              <w:right w:val="single" w:color="3E2F2B" w:sz="1"/>
            </w:tcBorders>
            <w:shd w:fill="3E2F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FRASE DE CABINA — usa con el informe en la mano</w:t>
            </w:r>
          </w:p>
        </w:tc>
      </w:tr>
      <w:tr>
        <w:tc>
          <w:tcPr>
            <w:tcBorders>
              <w:top w:val="none" w:color="FFFFFF" w:sz="0"/>
              <w:left w:val="single" w:color="3E2F2B" w:sz="1"/>
              <w:bottom w:val="single" w:color="C6A56B" w:sz="12"/>
              <w:right w:val="single" w:color="3E2F2B" w:sz="1"/>
            </w:tcBorders>
            <w:shd w:fill="2C1F1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F5EFE6"/>
                <w:sz w:val="22"/>
                <w:szCs w:val="22"/>
              </w:rPr>
              <w:t xml:space="preserve">"Lo que ves en UV no son solo las manchas que tienes. Son también las que están empezando a formarse. La mayoría de tratamientos actúan cuando ya son visibles. Yadala trabaja cuando la señal todavía puede regularse. Por eso actuamos sobre el origen, no solo sobre la superficie."</w:t>
            </w:r>
          </w:p>
        </w:tc>
      </w:tr>
      <w:tr>
        <w:tc>
          <w:tcPr>
            <w:tcBorders>
              <w:top w:val="none" w:color="FFFFFF" w:sz="0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C6A56B"/>
                <w:sz w:val="18"/>
                <w:szCs w:val="18"/>
              </w:rPr>
              <w:t xml:space="preserve">No tratamos la mancha. Regulamos la señal que la crea.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FRASE DE PRESENTACIÓN DEL PROTOCOLO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Usar con las dos pantallas del analizador en mano — adaptar según el problema detectado en el informe.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none" w:color="FFFFFF" w:sz="0"/>
              <w:right w:val="single" w:color="C6A56B" w:sz="1"/>
            </w:tcBorders>
            <w:shd w:fill="FAF6F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7"/>
                <w:szCs w:val="17"/>
              </w:rPr>
              <w:t xml:space="preserve">Versión 01 — Pérdida de tono miofascial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Usar cuando: contorno cedido · óvalo menos definido · mandíbula que pierde nitidez</w:t>
            </w:r>
          </w:p>
        </w:tc>
      </w:tr>
      <w:tr>
        <w:tc>
          <w:tcPr>
            <w:tcBorders>
              <w:top w:val="none" w:color="FFFFFF" w:sz="0"/>
              <w:left w:val="single" w:color="C6A56B" w:sz="8"/>
              <w:bottom w:val="single" w:color="C6A56B" w:sz="1"/>
              <w:right w:val="single" w:color="C6A56B" w:sz="1"/>
            </w:tcBorders>
            <w:shd w:fill="2C1F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"Según tu análisis, tu piel está en un estado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pérdida de tono miofascial — el tejido que sostiene la estructura facial ha reducido su tono y la piel cede sin soporte muscular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Vamos a activar el protocolo AGE STRUCTURE PROTOCOL™ dentro del sistema Yadala para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recuperar el soporte muscular que sostiene el contorno facial y prevenir el avance de la caída estructural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."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none" w:color="FFFFFF" w:sz="0"/>
              <w:right w:val="single" w:color="C6A56B" w:sz="1"/>
            </w:tcBorders>
            <w:shd w:fill="FAF6F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7"/>
                <w:szCs w:val="17"/>
              </w:rPr>
              <w:t xml:space="preserve">Versión 02 — Actividad fibroblástica reducida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Usar cuando: firmeza disminuida · textura menos densa · piel que no responde a tratamientos</w:t>
            </w:r>
          </w:p>
        </w:tc>
      </w:tr>
      <w:tr>
        <w:tc>
          <w:tcPr>
            <w:tcBorders>
              <w:top w:val="none" w:color="FFFFFF" w:sz="0"/>
              <w:left w:val="single" w:color="C6A56B" w:sz="8"/>
              <w:bottom w:val="single" w:color="C6A56B" w:sz="1"/>
              <w:right w:val="single" w:color="C6A56B" w:sz="1"/>
            </w:tcBorders>
            <w:shd w:fill="2C1F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"Según tu análisis, tu piel está en un estado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reducción de la actividad fibroblástica — la dermis ha dejado de recibir el estímulo que le indica sintetizar colágeno estructural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Vamos a activar el protocolo AGE STRUCTURE PROTOCOL™ dentro del sistema Yadala para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reactivar el entorno biológico que favorece la síntesis de colágeno estructural de forma progresiva y acumulativa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."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none" w:color="FFFFFF" w:sz="0"/>
              <w:right w:val="single" w:color="C6A56B" w:sz="1"/>
            </w:tcBorders>
            <w:shd w:fill="FAF6F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7"/>
                <w:szCs w:val="17"/>
              </w:rPr>
              <w:t xml:space="preserve">Versión 03 — Trayectoria de envejecimiento activa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Usar cuando: el analizador muestra dinámica de envejecimiento avanzando sin cambios en la rutina</w:t>
            </w:r>
          </w:p>
        </w:tc>
      </w:tr>
      <w:tr>
        <w:tc>
          <w:tcPr>
            <w:tcBorders>
              <w:top w:val="none" w:color="FFFFFF" w:sz="0"/>
              <w:left w:val="single" w:color="C6A56B" w:sz="8"/>
              <w:bottom w:val="single" w:color="C6A56B" w:sz="1"/>
              <w:right w:val="single" w:color="C6A56B" w:sz="1"/>
            </w:tcBorders>
            <w:shd w:fill="2C1F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"Según tu análisis, tu piel está en un estado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trayectoria de envejecimiento activa — el analizador detecta una dinámica estructural que avanzará si no se interviene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Vamos a activar el protocolo AGE STRUCTURE PROTOCOL™ dentro del sistema Yadala para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modular la trayectoria estructural que el analizador ha detectado — y verificarlo en el siguiente escaneo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."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none" w:color="FFFFFF" w:sz="0"/>
              <w:right w:val="single" w:color="C6A56B" w:sz="1"/>
            </w:tcBorders>
            <w:shd w:fill="FAF6F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7"/>
                <w:szCs w:val="17"/>
              </w:rPr>
              <w:t xml:space="preserve">Versión 04 — Caso mixto (los tres factores presentes)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Usar cuando: el informe muestra deterioro simultáneo en tono, firmeza y proyección</w:t>
            </w:r>
          </w:p>
        </w:tc>
      </w:tr>
      <w:tr>
        <w:tc>
          <w:tcPr>
            <w:tcBorders>
              <w:top w:val="none" w:color="FFFFFF" w:sz="0"/>
              <w:left w:val="single" w:color="C6A56B" w:sz="8"/>
              <w:bottom w:val="single" w:color="C6A56B" w:sz="1"/>
              <w:right w:val="single" w:color="C6A56B" w:sz="1"/>
            </w:tcBorders>
            <w:shd w:fill="2C1F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"Según tu análisis, tu piel está en un estado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pérdida de tono miofascial + actividad fibroblástica reducida + trayectoria de envejecimiento activa — los tres mecanismos de soporte estructural afectados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Vamos a activar el protocolo AGE STRUCTURE PROTOCOL™ dentro del sistema Yadala para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reactivar los tres mecanismos a la vez — tono miofascial, actividad fibroblástica y trayectoria modulable — con resultado verificable en el siguiente escaneo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."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Lo que te han contado sobre las manchas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Las manchas solo salen con el sol — si no me bronceo, no me salen.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Los despigmentantes fuertes las eliminan rápido y sin problema.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 uso SPF50 ya estoy protegida y no necesito nada más.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Las manchas que ya tengo no se pueden mejorar con cosmética.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hiperpigmentación es hormonal y no tiene tratamiento cosmético eficaz.</w:t>
      </w:r>
    </w:p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Lo que la mayoría de clientas siente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"Tengo manchas post-inflamatorias de brotes de acné que no desaparecen aunque hayan pasado meses."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"Las manchas del embarazo o los anticonceptivos siguen ahí — nadie me ha dicho qué hacer."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"El tono de mi cara es desigual y el maquillaje no lo tapa bien."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"He usado despigmentantes y me han irritado la piel sin mejorar la mancha."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"Quiero piel de porcelana sin filtro en las fotos — que no se vea la textura."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"Con luz lateral se me ve toda la textura de la piel y me da complejo."</w:t>
            </w:r>
          </w:p>
        </w:tc>
      </w:tr>
    </w:tbl>
    <w:p>
      <w:pPr>
        <w:spacing w:after="0" w:before="100"/>
      </w:pPr>
    </w:p>
    <w:p>
      <w:pPr>
        <w:spacing w:after="0" w:before="100"/>
      </w:pP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Inseguridad con el tono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Frustración con tratamientos que irritan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Miedo a seguir envejeciendo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Complejo con el maquillaje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Lucha contra algo invisible </w:t>
      </w:r>
    </w:p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Lo que realmente ocurre — la realidad biológica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36"/>
                <w:szCs w:val="36"/>
              </w:rPr>
              <w:t xml:space="preserve">01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Renovación celular enlentecida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 ciclo natural de renovación epidérmica se enlentece con el tiempo y el estrés. Las células muertas se acumulan de forma irregular en la superficie, creando relieve no homogéneo y opacidad. No es suciedad — es acumulación sin renovar.</w:t>
            </w:r>
          </w:p>
        </w:tc>
        <w:tc>
          <w:tcPr>
            <w:tcW w:type="dxa" w:w="321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36"/>
                <w:szCs w:val="36"/>
              </w:rPr>
              <w:t xml:space="preserve">02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Barrera lipídica fragmentada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Sin cohesión entre corneocitos la superficie queda irregular. El agua se escapa por las grietas y la textura empeora con la deshidratación. Exfoliar agresivamente elimina las células pero también la barrera — y el ciclo se repite.</w:t>
            </w:r>
          </w:p>
        </w:tc>
        <w:tc>
          <w:tcPr>
            <w:tcW w:type="dxa" w:w="321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36"/>
                <w:szCs w:val="36"/>
              </w:rPr>
              <w:t xml:space="preserve">03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Trayectoria de textura activa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 luz polarizada no solo ve el presente — detecta hacia dónde va la textura. Zonas con irregularidad actual tenderán a profundizarse si no se activa la renovación. Eso es lo que hace accionable este parámetro.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Por qué el problema avanza siempre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DDD8" w:sz="1"/>
              <w:left w:val="single" w:color="C6A56B" w:sz="12"/>
              <w:bottom w:val="single" w:color="E0DDD8" w:sz="1"/>
              <w:right w:val="single" w:color="E0DDD8" w:sz="1"/>
            </w:tcBorders>
            <w:shd w:fill="FAF6F1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 ácidos y exfoliantes físicos eliminan células de la superficie — pero también dañan la barrera. La piel queda más fina, más sensible y más reactiva. La renovación celular se reactiva brevemente y vuelve a enlentecerse. El problema persiste porque nadie ha activado la renovación desde dentro — solo se ha eliminado lo de fuera.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Lo que ves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Textura rugosa · piel de naranja · base que no asienta</w:t>
            </w:r>
          </w:p>
        </w:tc>
        <w:tc>
          <w:tcPr>
            <w:tcW w:type="dxa" w:w="240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Lo que lo provoca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Señal oxidativa + melanocito sobreestimulado</w:t>
            </w:r>
          </w:p>
        </w:tc>
        <w:tc>
          <w:tcPr>
            <w:tcW w:type="dxa" w:w="240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Por qué vuelve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Solo se trató el pigmento · no la señal que lo crea</w:t>
            </w:r>
          </w:p>
        </w:tc>
        <w:tc>
          <w:tcPr>
            <w:tcW w:type="dxa" w:w="2409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La solución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EFE6"/>
                <w:sz w:val="18"/>
                <w:szCs w:val="18"/>
              </w:rPr>
              <w:t xml:space="preserve">Regular el origen biológico de la señal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spacing w:after="80" w:before="180"/>
        <w:jc w:val="center"/>
      </w:pPr>
      <w:r>
        <w:rPr>
          <w:rFonts w:ascii="Arial" w:cs="Arial" w:eastAsia="Arial" w:hAnsi="Arial"/>
          <w:b/>
          <w:bCs/>
          <w:caps/>
          <w:color w:val="3E2F2B"/>
          <w:sz w:val="28"/>
          <w:szCs w:val="28"/>
        </w:rPr>
        <w:t xml:space="preserve">LA DIFERENCIA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No tratamos la mancha. TONE ORIGIN PROTOCOL™ regula la señal que la crea.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F5F5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20"/>
                <w:szCs w:val="20"/>
              </w:rPr>
              <w:t xml:space="preserve">Otros tratamientos</w:t>
            </w:r>
          </w:p>
        </w:tc>
        <w:tc>
          <w:tcPr>
            <w:tcW w:type="dxa" w:w="4819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5EFE6"/>
                <w:sz w:val="20"/>
                <w:szCs w:val="20"/>
              </w:rPr>
              <w:t xml:space="preserve">TONE ORIGIN PROTOCOL™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Aclaran el pigmento visible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Regulan la señal que lo activa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Actúan cuando la mancha ya es visible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Actúan cuando la señal puede regularse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Resultado inmediato pero inestable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Textura que mejora y se mantiene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La mancha vuelve porque la señal sigue activa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La señal se regula — la mancha tiene menos razón de volver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3E2F2B" w:sz="16"/>
              <w:bottom w:val="single" w:color="C6A56B" w:sz="1"/>
              <w:right w:val="single" w:color="C6A56B" w:sz="1"/>
            </w:tcBorders>
            <w:shd w:fill="F5EF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E2F2B"/>
                <w:sz w:val="22"/>
                <w:szCs w:val="22"/>
              </w:rPr>
              <w:t xml:space="preserve">"No tratamos la mancha. Regulamos la señal que la crea."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5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Cómo actúa TONE ORIGIN PROTOCOL™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DDD8" w:sz="1"/>
              <w:left w:val="single" w:color="E0DDD8" w:sz="1"/>
              <w:bottom w:val="none" w:color="FFFFFF" w:sz="0"/>
              <w:right w:val="single" w:color="E0DD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Sobre la señal oxidativa</w:t>
            </w:r>
          </w:p>
        </w:tc>
      </w:tr>
      <w:tr>
        <w:tc>
          <w:tcPr>
            <w:tcBorders>
              <w:top w:val="none" w:color="FFFFFF" w:sz="0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Los ingredientes activos neutralizan el estrés oxidativo que activa los melanocitos. No blanquean — apagan el estímulo que produce el exceso. La señal se regula en origen, no en la superficie.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DDD8" w:sz="1"/>
              <w:left w:val="single" w:color="E0DDD8" w:sz="1"/>
              <w:bottom w:val="none" w:color="FFFFFF" w:sz="0"/>
              <w:right w:val="single" w:color="E0DD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Sobre el pigmento latente</w:t>
            </w:r>
          </w:p>
        </w:tc>
      </w:tr>
      <w:tr>
        <w:tc>
          <w:tcPr>
            <w:tcBorders>
              <w:top w:val="none" w:color="FFFFFF" w:sz="0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 acción sobre el entorno dérmico contribuye a que el pigmento profundo detectado por el UV no emerja, o lo haga con menor intensidad. Actuar cuando la señal todavía puede regularse.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DDD8" w:sz="1"/>
              <w:left w:val="single" w:color="E0DDD8" w:sz="1"/>
              <w:bottom w:val="none" w:color="FFFFFF" w:sz="0"/>
              <w:right w:val="single" w:color="E0DD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Sobre la renovación epidérmica</w:t>
            </w:r>
          </w:p>
        </w:tc>
      </w:tr>
      <w:tr>
        <w:tc>
          <w:tcPr>
            <w:tcBorders>
              <w:top w:val="none" w:color="FFFFFF" w:sz="0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 activación suave de la renovación celular lleva el pigmento acumulado hacia la superficie para su eliminación natural — sin irritar, sin comprometer la barrera, sin efecto rebote.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5EF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RESULTADOS CLAVE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Tono más uniforme y luminoso progresivamente.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Manchas visiblemente reducidas en 2 a 8 semanas según intensidad.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Pigmento latente UV reducible y verificable en el siguiente escaneo.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Luminosidad recuperada sin efecto blanqueante artificial.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Menos formación de manchas nuevas.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La imagen UV mejora antes de que el cambio sea visible en el espejo.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7C1C1" w:sz="1"/>
              <w:left w:val="single" w:color="F7C1C1" w:sz="1"/>
              <w:bottom w:val="single" w:color="F7C1C1" w:sz="1"/>
              <w:right w:val="single" w:color="F7C1C1" w:sz="1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A32D2D"/>
                <w:sz w:val="18"/>
                <w:szCs w:val="18"/>
              </w:rPr>
              <w:t xml:space="preserve">NO DECIR NUNCA — límites del claim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"Elimina las manchas de forma definitiva." — Las reduce y previene progresivamente.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"Blanquea la piel." — Regula el tono desde su origen, no lo aclara artificialmente.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"Funciona como un despigmentante químico." — Es un regulador del entorno oxidativo.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"Elimina el pigmento latente." — Contribuye a frenarlo y reducirlo progresivamente.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6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Beneficios visibles — lo que la clienta nota y el analizador confirma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Tono más uniforme y luminoso progresivamente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Manchas visiblemente reducidas en 2 a 8 semanas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Pigmento latente UV reducible y verificable en el siguiente escaneo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Luminosidad recuperada sin efecto blanqueante artificial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Menos formación de manchas nuevas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imagen UV mejora antes de que el cambio sea visible en el espejo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TONE ORIGIN PROTOCOL™  ·  Yadala  ·  Junio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✕"/>
      <w:lvlJc w:val="left"/>
      <w:pPr>
        <w:ind w:left="560" w:hanging="320"/>
      </w:pPr>
      <w:rPr>
        <w:rFonts w:ascii="Arial" w:cs="Arial" w:eastAsia="Arial" w:hAnsi="Arial"/>
        <w:b/>
        <w:bCs/>
        <w:color w:val="A32D2D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80" w:hanging="280"/>
      </w:pPr>
      <w:rPr>
        <w:rFonts w:ascii="Arial" w:cs="Arial" w:eastAsia="Arial" w:hAnsi="Arial"/>
        <w:b/>
        <w:bCs/>
        <w:color w:val="C6A56B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2026-06-07T16:58:42.659Z</dcterms:created>
  <dcterms:modified xsi:type="dcterms:W3CDTF">2026-06-07T16:58:42.659Z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