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aps/>
          <w:color w:val="C6A56B"/>
          <w:sz w:val="18"/>
          <w:szCs w:val="18"/>
        </w:rPr>
        <w:t xml:space="preserve">Ficha de parámetro · Zemits VeraFace · UV Hidratación · v1</w:t>
      </w:r>
    </w:p>
    <w:p>
      <w:pPr>
        <w:spacing w:after="0" w:before="80"/>
      </w:pPr>
    </w:p>
    <w:p>
      <w:pPr>
        <w:spacing w:after="60" w:before="0"/>
      </w:pPr>
      <w:r>
        <w:rPr>
          <w:rFonts w:ascii="Arial" w:cs="Arial" w:eastAsia="Arial" w:hAnsi="Arial"/>
          <w:b/>
          <w:bCs/>
          <w:color w:val="3E2F2B"/>
          <w:sz w:val="36"/>
          <w:szCs w:val="36"/>
        </w:rPr>
        <w:t xml:space="preserve">HYDRO MEMORY PROTOCOL™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C6A56B"/>
          <w:sz w:val="20"/>
          <w:szCs w:val="20"/>
        </w:rPr>
        <w:t xml:space="preserve">Reactivación de la memoria biológica de hidratación de la piel.</w:t>
      </w:r>
    </w:p>
    <w:p>
      <w:pPr>
        <w:spacing w:after="40" w:before="0"/>
      </w:pPr>
      <w:r>
        <w:rPr>
          <w:rFonts w:ascii="Arial" w:cs="Arial" w:eastAsia="Arial" w:hAnsi="Arial"/>
          <w:i/>
          <w:iCs/>
          <w:color w:val="C6A56B"/>
          <w:sz w:val="20"/>
          <w:szCs w:val="20"/>
        </w:rPr>
        <w:t xml:space="preserve">Restauración de la capacidad endógena de retención hídrica.</w:t>
      </w:r>
    </w:p>
    <w:p>
      <w:pPr>
        <w:spacing w:after="0" w:before="80"/>
      </w:pPr>
    </w:p>
    <w:p>
      <w:pPr>
        <w:spacing w:after="240" w:before="0"/>
      </w:pPr>
      <w:r>
        <w:rPr>
          <w:rFonts w:ascii="Arial" w:cs="Arial" w:eastAsia="Arial" w:hAnsi="Arial"/>
          <w:b/>
          <w:bCs/>
          <w:color w:val="0C447C"/>
          <w:sz w:val="18"/>
          <w:szCs w:val="18"/>
          <w:shd w:fill="E6F1FB" w:val="clear"/>
        </w:rPr>
        <w:t xml:space="preserve">  PREVENT  </w:t>
      </w:r>
      <w:r>
        <w:rPr>
          <w:rFonts w:ascii="Arial" w:cs="Arial" w:eastAsia="Arial" w:hAnsi="Arial"/>
          <w:sz w:val="18"/>
          <w:szCs w:val="18"/>
        </w:rPr>
        <w:t xml:space="preserve">   </w:t>
      </w:r>
      <w:r>
        <w:rPr>
          <w:rFonts w:ascii="Arial" w:cs="Arial" w:eastAsia="Arial" w:hAnsi="Arial"/>
          <w:b/>
          <w:bCs/>
          <w:color w:val="27500A"/>
          <w:sz w:val="18"/>
          <w:szCs w:val="18"/>
          <w:shd w:fill="EAF3DE" w:val="clear"/>
        </w:rPr>
        <w:t xml:space="preserve">  RECOVER  </w:t>
      </w:r>
      <w:r>
        <w:rPr>
          <w:rFonts w:ascii="Arial" w:cs="Arial" w:eastAsia="Arial" w:hAnsi="Arial"/>
          <w:sz w:val="18"/>
          <w:szCs w:val="18"/>
        </w:rPr>
        <w:t xml:space="preserve">   </w:t>
      </w:r>
      <w:r>
        <w:rPr>
          <w:rFonts w:ascii="Arial" w:cs="Arial" w:eastAsia="Arial" w:hAnsi="Arial"/>
          <w:b/>
          <w:bCs/>
          <w:color w:val="72243E"/>
          <w:sz w:val="18"/>
          <w:szCs w:val="18"/>
          <w:shd w:fill="FBEAF0" w:val="clear"/>
        </w:rPr>
        <w:t xml:space="preserve">  RECLAIM  </w:t>
      </w:r>
      <w:r>
        <w:rPr>
          <w:rFonts w:ascii="Arial" w:cs="Arial" w:eastAsia="Arial" w:hAnsi="Arial"/>
          <w:color w:val="999999"/>
          <w:sz w:val="18"/>
          <w:szCs w:val="18"/>
        </w:rPr>
        <w:t xml:space="preserve">   · UV Hidratación · Mayor % = mejor hidratación</w:t>
      </w:r>
    </w:p>
    <w:p>
      <w:pPr>
        <w:pBdr>
          <w:bottom w:val="single" w:color="E0DDD8" w:sz="2" w:space="1"/>
        </w:pBdr>
        <w:spacing w:after="140" w:before="140"/>
      </w:pPr>
    </w:p>
    <w:p>
      <w:pPr>
        <w:spacing w:after="0" w:before="160"/>
      </w:pPr>
      <w:r>
        <w:rPr>
          <w:rFonts w:ascii="Arial" w:cs="Arial" w:eastAsia="Arial" w:hAnsi="Arial"/>
          <w:b/>
          <w:bCs/>
          <w:color w:val="2A2A2A"/>
          <w:sz w:val="52"/>
          <w:szCs w:val="52"/>
        </w:rPr>
        <w:t xml:space="preserve">TU PIEL NO ESTÁ SECA.</w:t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3E2F2B"/>
          <w:sz w:val="52"/>
          <w:szCs w:val="52"/>
        </w:rPr>
        <w:t xml:space="preserve">HA OLVIDADO CÓMO RETENER EL AGUA.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777777"/>
          <w:sz w:val="22"/>
          <w:szCs w:val="22"/>
        </w:rPr>
        <w:t xml:space="preserve">Y esa memoria puede reactivarse.</w:t>
      </w:r>
    </w:p>
    <w:p>
      <w:pPr>
        <w:pBdr>
          <w:bottom w:val="single" w:color="E0DDD8" w:sz="2" w:space="1"/>
        </w:pBdr>
        <w:spacing w:after="140" w:before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HIDRATACIÓN PRESTADA VS HIDRATACIÓN PROPIA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F5EFE6"/>
                <w:sz w:val="20"/>
                <w:szCs w:val="20"/>
              </w:rPr>
              <w:t xml:space="preserve">No aportamos más agua.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C6A56B"/>
                <w:sz w:val="22"/>
                <w:szCs w:val="22"/>
              </w:rPr>
              <w:t xml:space="preserve">↓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24"/>
                <w:szCs w:val="24"/>
              </w:rPr>
              <w:t xml:space="preserve">Estás reactivando la capacidad de la piel para sostenerse.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F5EFE6"/>
                <w:sz w:val="20"/>
                <w:szCs w:val="20"/>
              </w:rPr>
              <w:t xml:space="preserve">Hidratación prestada vs hidratación propia.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20"/>
                <w:szCs w:val="20"/>
              </w:rPr>
              <w:t xml:space="preserve">La piel depende de la crema porque ha perdido su mecanismo interno de retención.</w:t>
            </w:r>
          </w:p>
        </w:tc>
      </w:tr>
    </w:tbl>
    <w:p>
      <w:pPr>
        <w:spacing w:after="0" w:before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3E2F2B" w:sz="1"/>
              <w:left w:val="single" w:color="3E2F2B" w:sz="1"/>
              <w:bottom w:val="none" w:color="FFFFFF" w:sz="0"/>
              <w:right w:val="single" w:color="3E2F2B" w:sz="1"/>
            </w:tcBorders>
            <w:shd w:fill="3E2F2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FRASE DE CABINA — usa con el informe en la mano</w:t>
            </w:r>
          </w:p>
        </w:tc>
      </w:tr>
      <w:tr>
        <w:tc>
          <w:tcPr>
            <w:tcBorders>
              <w:top w:val="none" w:color="FFFFFF" w:sz="0"/>
              <w:left w:val="single" w:color="3E2F2B" w:sz="1"/>
              <w:bottom w:val="single" w:color="C6A56B" w:sz="12"/>
              <w:right w:val="single" w:color="3E2F2B" w:sz="1"/>
            </w:tcBorders>
            <w:shd w:fill="2C1F1B" w:val="clear"/>
            <w:tcMar>
              <w:top w:type="dxa" w:w="180"/>
              <w:left w:type="dxa" w:w="200"/>
              <w:bottom w:type="dxa" w:w="18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F5EFE6"/>
                <w:sz w:val="22"/>
                <w:szCs w:val="22"/>
              </w:rPr>
              <w:t xml:space="preserve">"Tu piel no tiene falta de agua. Tiene dificultad para conservarla. Por eso sigues necesitando más y más hidratantes. El objetivo no es añadir agua continuamente. Es ayudar a que la piel vuelva a retener la que ya recibe."</w:t>
            </w:r>
          </w:p>
        </w:tc>
      </w:tr>
      <w:tr>
        <w:tc>
          <w:tcPr>
            <w:tcBorders>
              <w:top w:val="none" w:color="FFFFFF" w:sz="0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C6A56B"/>
                <w:sz w:val="18"/>
                <w:szCs w:val="18"/>
              </w:rPr>
              <w:t xml:space="preserve">La hidratación no es lo que entra. Es lo que la piel consigue conservar.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FRASE DE PRESENTACIÓN DEL PROTOCOLO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Usar con las dos pantallas del analizador en mano — adaptar según el problema detectado en el informe.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01 — Pérdida de tono miofascial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contorno cedido · óvalo menos definido · mandíbula que pierde nitidez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pérdida de tono miofascial — el tejido que sostiene la estructura facial ha reducido su tono y la piel cede sin soporte muscular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recuperar el soporte muscular que sostiene el contorno facial y prevenir el avance de la caída estructural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02 — Actividad fibroblástica reducida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firmeza disminuida · textura menos densa · piel que no responde a tratamientos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reducción de la actividad fibroblástica — la dermis ha dejado de recibir el estímulo que le indica sintetizar colágeno estructural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reactivar el entorno biológico que favorece la síntesis de colágeno estructural de forma progresiva y acumulativa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03 — Trayectoria de envejecimiento activa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el analizador muestra dinámica de envejecimiento avanzando sin cambios en la rutina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trayectoria de envejecimiento activa — el analizador detecta una dinámica estructural que avanzará si no se interviene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modular la trayectoria estructural que el analizador ha detectado — y verificarlo en el siguiente escaneo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8"/>
              <w:bottom w:val="none" w:color="FFFFFF" w:sz="0"/>
              <w:right w:val="single" w:color="C6A56B" w:sz="1"/>
            </w:tcBorders>
            <w:shd w:fill="FAF6F1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7"/>
                <w:szCs w:val="17"/>
              </w:rPr>
              <w:t xml:space="preserve">Versión 04 — Caso mixto (los tres factores presentes)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888888"/>
                <w:sz w:val="16"/>
                <w:szCs w:val="16"/>
              </w:rPr>
              <w:t xml:space="preserve">Usar cuando: el informe muestra deterioro simultáneo en tono, firmeza y proyección</w:t>
            </w:r>
          </w:p>
        </w:tc>
      </w:tr>
      <w:tr>
        <w:tc>
          <w:tcPr>
            <w:tcBorders>
              <w:top w:val="none" w:color="FFFFFF" w:sz="0"/>
              <w:left w:val="single" w:color="C6A56B" w:sz="8"/>
              <w:bottom w:val="single" w:color="C6A56B" w:sz="1"/>
              <w:right w:val="single" w:color="C6A56B" w:sz="1"/>
            </w:tcBorders>
            <w:shd w:fill="2C1F1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"Según tu análisis, tu piel está en un estado de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pérdida de tono miofascial + actividad fibroblástica reducida + trayectoria de envejecimiento activa — los tres mecanismos de soporte estructural afectados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Vamos a activar el protocolo AGE STRUCTURE PROTOCOL™ dentro del sistema Yadala para </w:t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C6A56B"/>
                <w:sz w:val="19"/>
                <w:szCs w:val="19"/>
              </w:rPr>
              <w:t xml:space="preserve">reactivar los tres mecanismos a la vez — tono miofascial, actividad fibroblástica y trayectoria modulable — con resultado verificable en el siguiente escaneo</w:t>
            </w:r>
            <w:r>
              <w:rPr>
                <w:rFonts w:ascii="Arial" w:cs="Arial" w:eastAsia="Arial" w:hAnsi="Arial"/>
                <w:color w:val="F5EFE6"/>
                <w:sz w:val="19"/>
                <w:szCs w:val="19"/>
              </w:rPr>
              <w:t xml:space="preserve">."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1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te han contado sobre la hidratación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Si bebo 2 litros de agua al día mi piel estará bien hidratada.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Cuanta más crema hidratante use, mejor hidratada estará mi piel.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La piel grasa no necesita hidratación — ya tiene suficiente grasa.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Si siento la piel tirante es porque es seca, no deshidratada.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El ácido hialurónico en crema es suficiente para hidratar en profundidad.</w:t>
      </w:r>
    </w:p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2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la mayoría de clientas siente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"Siento la piel tirante aunque use crema todos los días — no entiendo por qué."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"El maquillaje se cuartea y no se asienta bien aunque me hidrate antes."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"La piel está apagada al final del día aunque use sérum de ácido hialurónico."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"Tengo líneas finas que aparecen con el tiempo aunque beba mucha agua."</w:t>
            </w:r>
          </w:p>
        </w:tc>
      </w:tr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"Quiero piel de porcelana sin filtro en las fotos — que no se vea la textura."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6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i/>
                <w:iCs/>
                <w:color w:val="555555"/>
                <w:sz w:val="19"/>
                <w:szCs w:val="19"/>
              </w:rPr>
              <w:t xml:space="preserve">"Con luz lateral se me ve toda la textura de la piel y me da complejo."</w:t>
            </w:r>
          </w:p>
        </w:tc>
      </w:tr>
    </w:tbl>
    <w:p>
      <w:pPr>
        <w:spacing w:after="0" w:before="100"/>
      </w:pPr>
    </w:p>
    <w:p>
      <w:pPr>
        <w:spacing w:after="0" w:before="100"/>
      </w:pP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Frustración con la dependencia de hidratantes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Tirantez incómoda constante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Dinero gastado sin resultado real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Confusión sobre por qué no funciona </w:t>
      </w:r>
      <w:r>
        <w:rPr>
          <w:rFonts w:ascii="Arial" w:cs="Arial" w:eastAsia="Arial" w:hAnsi="Arial"/>
          <w:sz w:val="18"/>
          <w:szCs w:val="18"/>
        </w:rPr>
        <w:t xml:space="preserve">  </w:t>
      </w:r>
      <w:r>
        <w:rPr>
          <w:rFonts w:ascii="Arial" w:cs="Arial" w:eastAsia="Arial" w:hAnsi="Arial"/>
          <w:b/>
          <w:bCs/>
          <w:color w:val="633806"/>
          <w:sz w:val="18"/>
          <w:szCs w:val="18"/>
          <w:shd w:fill="FAEEDA" w:val="clear"/>
        </w:rPr>
        <w:t xml:space="preserve"> Piel que nunca está bien </w:t>
      </w:r>
    </w:p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3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Lo que realmente ocurre — la realidad biológica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01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Renovación celular enlentecida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El ciclo natural de renovación epidérmica se enlentece con el tiempo y el estrés. Las células muertas se acumulan de forma irregular en la superficie, creando relieve no homogéneo y opacidad. No es suciedad — es acumulación sin renovar.</w:t>
            </w:r>
          </w:p>
        </w:tc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02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Barrera lipídica fragmentada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Sin cohesión entre corneocitos la superficie queda irregular. El agua se escapa por las grietas y la textura empeora con la deshidratación. Exfoliar agresivamente elimina las células pero también la barrera — y el ciclo se repite.</w:t>
            </w:r>
          </w:p>
        </w:tc>
        <w:tc>
          <w:tcPr>
            <w:tcW w:type="dxa" w:w="3212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6F1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6A56B"/>
                <w:sz w:val="36"/>
                <w:szCs w:val="36"/>
              </w:rPr>
              <w:t xml:space="preserve">03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Trayectoria de textura activa</w:t>
            </w:r>
          </w:p>
          <w:p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La luz polarizada no solo ve el presente — detecta hacia dónde va la textura. Zonas con irregularidad actual tenderán a profundizarse si no se activa la renovación. Eso es lo que hace accionable este parámetro.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4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Por qué el problema avanza siempre</w:t>
      </w:r>
    </w:p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C6A56B" w:sz="12"/>
              <w:bottom w:val="single" w:color="E0DDD8" w:sz="1"/>
              <w:right w:val="single" w:color="E0DDD8" w:sz="1"/>
            </w:tcBorders>
            <w:shd w:fill="FAF6F1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20"/>
                <w:szCs w:val="20"/>
              </w:rPr>
              <w:t xml:space="preserve">Los ácidos y exfoliantes físicos eliminan células de la superficie — pero también dañan la barrera. La piel queda más fina, más sensible y más reactiva. La renovación celular se reactiva brevemente y vuelve a enlentecerse. El problema persiste porque nadie ha activado la renovación desde dentro — solo se ha eliminado lo de fuera.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Lo que ves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Textura rugosa · piel de naranja · base que no asienta</w:t>
            </w:r>
          </w:p>
        </w:tc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Lo que lo provoca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Barrera + pH + distribución reducida</w:t>
            </w:r>
          </w:p>
        </w:tc>
        <w:tc>
          <w:tcPr>
            <w:tcW w:type="dxa" w:w="240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5F5F3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Por qué vuelve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Solo se trató el pigmento · no la señal que lo crea</w:t>
            </w:r>
          </w:p>
        </w:tc>
        <w:tc>
          <w:tcPr>
            <w:tcW w:type="dxa" w:w="240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6"/>
                <w:szCs w:val="16"/>
              </w:rPr>
              <w:t xml:space="preserve">La solución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F5EFE6"/>
                <w:sz w:val="18"/>
                <w:szCs w:val="18"/>
              </w:rPr>
              <w:t xml:space="preserve">Reactivar la memoria biológica de hidratación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spacing w:after="80" w:before="180"/>
        <w:jc w:val="center"/>
      </w:pPr>
      <w:r>
        <w:rPr>
          <w:rFonts w:ascii="Arial" w:cs="Arial" w:eastAsia="Arial" w:hAnsi="Arial"/>
          <w:b/>
          <w:bCs/>
          <w:caps/>
          <w:color w:val="3E2F2B"/>
          <w:sz w:val="28"/>
          <w:szCs w:val="28"/>
        </w:rPr>
        <w:t xml:space="preserve">LA DIFERENCIA</w:t>
      </w:r>
    </w:p>
    <w:p>
      <w:pPr>
        <w:spacing w:after="160" w:before="0"/>
        <w:jc w:val="center"/>
      </w:pPr>
      <w:r>
        <w:rPr>
          <w:rFonts w:ascii="Arial" w:cs="Arial" w:eastAsia="Arial" w:hAnsi="Arial"/>
          <w:i/>
          <w:iCs/>
          <w:color w:val="777777"/>
          <w:sz w:val="20"/>
          <w:szCs w:val="20"/>
        </w:rPr>
        <w:t xml:space="preserve">No añadimos más agua. HYDRO MEMORY PROTOCOL™ reactiva la capacidad de retenerla.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F5F5F3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555555"/>
                <w:sz w:val="20"/>
                <w:szCs w:val="20"/>
              </w:rPr>
              <w:t xml:space="preserve">Otros tratamientos</w:t>
            </w:r>
          </w:p>
        </w:tc>
        <w:tc>
          <w:tcPr>
            <w:tcW w:type="dxa" w:w="4819"/>
            <w:tcBorders>
              <w:top w:val="single" w:color="3E2F2B" w:sz="1"/>
              <w:left w:val="single" w:color="3E2F2B" w:sz="1"/>
              <w:bottom w:val="single" w:color="3E2F2B" w:sz="1"/>
              <w:right w:val="single" w:color="3E2F2B" w:sz="1"/>
            </w:tcBorders>
            <w:shd w:fill="3E2F2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F5EFE6"/>
                <w:sz w:val="20"/>
                <w:szCs w:val="20"/>
              </w:rPr>
              <w:t xml:space="preserve">HYDRO MEMORY PROTOCOL™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Aportan agua desde fuera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Reactivan la capacidad de retenerla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Actúan cuando la mancha ya es visible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Actúan cuando la señal puede regularse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Resultado inmediato pero inestable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Textura que mejora y se mantiene</w:t>
            </w:r>
          </w:p>
        </w:tc>
      </w:tr>
      <w:tr>
        <w:tc>
          <w:tcPr>
            <w:tcW w:type="dxa" w:w="4819"/>
            <w:tcBorders>
              <w:top w:val="single" w:color="E0DDD8" w:sz="1"/>
              <w:left w:val="single" w:color="E0DDD8" w:sz="1"/>
              <w:bottom w:val="single" w:color="E0DDD8" w:sz="1"/>
              <w:right w:val="single" w:color="E0DDD8" w:sz="1"/>
            </w:tcBorders>
            <w:shd w:fill="FAFA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Hidratación prestada permanente</w:t>
            </w:r>
          </w:p>
        </w:tc>
        <w:tc>
          <w:tcPr>
            <w:tcW w:type="dxa" w:w="4819"/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AF6F1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Hidratación propia que se consolida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3E2F2B" w:sz="16"/>
              <w:bottom w:val="single" w:color="C6A56B" w:sz="1"/>
              <w:right w:val="single" w:color="C6A56B" w:sz="1"/>
            </w:tcBorders>
            <w:shd w:fill="F5EF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3E2F2B"/>
                <w:sz w:val="22"/>
                <w:szCs w:val="22"/>
              </w:rPr>
              <w:t xml:space="preserve">"La hidratación no es lo que entra. Es lo que la piel consigue conservar."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5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Cómo actúa HYDRO MEMORY PROTOCOL™</w:t>
      </w:r>
    </w:p>
    <w:p>
      <w:pPr>
        <w:spacing w:after="0" w:before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la barrera lipídica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 restauración del pH fisiológico cohesiona el estrato córneo. La barrera se sella progresivamente, la pérdida transepidérmica de agua se reduce y la hidratación puede conservarse. La piel deja de evaporar lo que recibe.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el pH y los mecanismos de retención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 restauración del pH fisiológico activa los glicosaminoglicanos naturales. El ácido hialurónico endógeno vuelve a funcionar como captor de agua. La piel aprende a retener lo que ya recibe — sin depender de lo que se le aporta desde fuera.</w:t>
            </w:r>
          </w:p>
        </w:tc>
      </w:tr>
    </w:tbl>
    <w:p>
      <w:pPr>
        <w:spacing w:after="0" w:before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E0DDD8" w:sz="1"/>
              <w:left w:val="single" w:color="E0DDD8" w:sz="1"/>
              <w:bottom w:val="none" w:color="FFFFFF" w:sz="0"/>
              <w:right w:val="single" w:color="E0DDD8" w:sz="1"/>
            </w:tcBorders>
            <w:shd w:fill="F5F5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3E2F2B"/>
                <w:sz w:val="20"/>
                <w:szCs w:val="20"/>
              </w:rPr>
              <w:t xml:space="preserve">Sobre la distribución hídrica</w:t>
            </w:r>
          </w:p>
        </w:tc>
      </w:tr>
      <w:tr>
        <w:tc>
          <w:tcPr>
            <w:tcBorders>
              <w:top w:val="none" w:color="FFFFFF" w:sz="0"/>
              <w:left w:val="single" w:color="E0DDD8" w:sz="1"/>
              <w:bottom w:val="single" w:color="E0DDD8" w:sz="1"/>
              <w:right w:val="single" w:color="E0DDD8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444444"/>
                <w:sz w:val="19"/>
                <w:szCs w:val="19"/>
              </w:rPr>
              <w:t xml:space="preserve">La activación circulatoria del protocolo mejora la distribución interna del agua entre capas cutáneas. El tejido recibe y distribuye mejor. La hidratación llega donde la piel la necesita.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C6A56B" w:sz="1"/>
              <w:left w:val="single" w:color="C6A56B" w:sz="1"/>
              <w:bottom w:val="single" w:color="C6A56B" w:sz="1"/>
              <w:right w:val="single" w:color="C6A56B" w:sz="1"/>
            </w:tcBorders>
            <w:shd w:fill="F5EFE6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C6A56B"/>
                <w:sz w:val="18"/>
                <w:szCs w:val="18"/>
              </w:rPr>
              <w:t xml:space="preserve">RESULTADOS CLAVE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Piel más elástica y menos tirante — la hidratación dura más horas.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Hidratación que dura más allá de la sesión — menos dependencia de productos.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Menos líneas de deshidratación superficial visibles.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Maquillaje que se asienta de forma más homogénea.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Glow observable en cabina — tono más vivo y uniforme.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3E2F2B"/>
                <w:sz w:val="19"/>
                <w:szCs w:val="19"/>
              </w:rPr>
              <w:t xml:space="preserve">Mejora verificable en UV Hidratación en el siguiente escaneo.</w:t>
            </w:r>
          </w:p>
        </w:tc>
      </w:tr>
    </w:tbl>
    <w:p>
      <w:pPr>
        <w:spacing w:after="0" w:before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Borders>
              <w:top w:val="single" w:color="F7C1C1" w:sz="1"/>
              <w:left w:val="single" w:color="F7C1C1" w:sz="1"/>
              <w:bottom w:val="single" w:color="F7C1C1" w:sz="1"/>
              <w:right w:val="single" w:color="F7C1C1" w:sz="1"/>
            </w:tcBorders>
            <w:shd w:fill="FCEBE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aps/>
                <w:color w:val="A32D2D"/>
                <w:sz w:val="18"/>
                <w:szCs w:val="18"/>
              </w:rPr>
              <w:t xml:space="preserve">NO DECIR NUNCA — límites del claim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"Hidrata como el ácido hialurónico." — Es un mecanismo distinto — endógeno, no externo.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"Elimina la sequedad permanentemente." — Restaura el mecanismo, requiere continuidad.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"Restaura las acuaporinas." — Decir: mejora la distribución hídrica celular de forma progresiva.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791F1F"/>
                <w:sz w:val="19"/>
                <w:szCs w:val="19"/>
              </w:rPr>
              <w:t xml:space="preserve">"Sustituye a la crema hidratante." — La complementa restaurando lo que la crema no puede.</w:t>
            </w:r>
          </w:p>
        </w:tc>
      </w:tr>
    </w:tbl>
    <w:p>
      <w:pPr>
        <w:pBdr>
          <w:bottom w:val="single" w:color="E0DDD8" w:sz="2" w:space="1"/>
        </w:pBdr>
        <w:spacing w:after="140" w:before="140"/>
      </w:pPr>
    </w:p>
    <w:p>
      <w:pPr>
        <w:pBdr>
          <w:bottom w:val="single" w:color="C6A56B" w:sz="4" w:space="4"/>
        </w:pBdr>
        <w:spacing w:after="120" w:before="280"/>
      </w:pPr>
      <w:r>
        <w:rPr>
          <w:rFonts w:ascii="Arial" w:cs="Arial" w:eastAsia="Arial" w:hAnsi="Arial"/>
          <w:b/>
          <w:bCs/>
          <w:color w:val="C6A56B"/>
          <w:sz w:val="22"/>
          <w:szCs w:val="22"/>
        </w:rPr>
        <w:t xml:space="preserve">6  </w:t>
      </w:r>
      <w:r>
        <w:rPr>
          <w:rFonts w:ascii="Arial" w:cs="Arial" w:eastAsia="Arial" w:hAnsi="Arial"/>
          <w:b/>
          <w:bCs/>
          <w:color w:val="3E2F2B"/>
          <w:sz w:val="22"/>
          <w:szCs w:val="22"/>
        </w:rPr>
        <w:t xml:space="preserve">Beneficios visibles — lo que la clienta nota y el analizador confirma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Piel más elástica y flexible desde las primeras sesiones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Hidratación que dura más allá del tratamiento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Pigmento latente UV reducible y verificable en el siguiente escaneo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Luminosidad recuperada sin efecto blanqueante artificial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Tono más luminoso y vivo — glow observable en cabina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 imagen UV mejora antes de que el cambio sea visible en el espejo</w:t>
      </w: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color w:val="BBBBBB"/>
          <w:sz w:val="16"/>
          <w:szCs w:val="16"/>
        </w:rPr>
        <w:t xml:space="preserve">HYDRO MEMORY PROTOCOL™  ·  Yadala  ·  Junio 2026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✕"/>
      <w:lvlJc w:val="left"/>
      <w:pPr>
        <w:ind w:left="560" w:hanging="320"/>
      </w:pPr>
      <w:rPr>
        <w:rFonts w:ascii="Arial" w:cs="Arial" w:eastAsia="Arial" w:hAnsi="Arial"/>
        <w:b/>
        <w:bCs/>
        <w:color w:val="A32D2D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80" w:hanging="280"/>
      </w:pPr>
      <w:rPr>
        <w:rFonts w:ascii="Arial" w:cs="Arial" w:eastAsia="Arial" w:hAnsi="Arial"/>
        <w:b/>
        <w:bCs/>
        <w:color w:val="C6A56B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2026-06-07T16:58:42.884Z</dcterms:created>
  <dcterms:modified xsi:type="dcterms:W3CDTF">2026-06-07T16:58:42.885Z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