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93A94" w14:textId="77777777" w:rsidR="009E0947" w:rsidRDefault="007D0ECB" w:rsidP="005839B7">
      <w:pPr>
        <w:spacing w:line="360" w:lineRule="auto"/>
        <w:jc w:val="both"/>
        <w:rPr>
          <w:b/>
          <w:sz w:val="32"/>
          <w:szCs w:val="32"/>
        </w:rPr>
      </w:pPr>
      <w:r w:rsidRPr="007D0ECB">
        <w:rPr>
          <w:b/>
          <w:sz w:val="32"/>
          <w:szCs w:val="32"/>
        </w:rPr>
        <w:t xml:space="preserve">Capítulo </w:t>
      </w:r>
      <w:r w:rsidR="00337300">
        <w:rPr>
          <w:b/>
          <w:sz w:val="32"/>
          <w:szCs w:val="32"/>
        </w:rPr>
        <w:t>1</w:t>
      </w:r>
    </w:p>
    <w:p w14:paraId="50992E95" w14:textId="77777777" w:rsidR="00E96FCC" w:rsidRDefault="00E96FCC" w:rsidP="005839B7">
      <w:pPr>
        <w:spacing w:line="360" w:lineRule="auto"/>
        <w:jc w:val="both"/>
        <w:rPr>
          <w:b/>
          <w:sz w:val="32"/>
          <w:szCs w:val="32"/>
        </w:rPr>
      </w:pPr>
    </w:p>
    <w:p w14:paraId="1F9CFCC6" w14:textId="18489A7F" w:rsidR="00E96FCC" w:rsidRPr="00670360" w:rsidRDefault="003E2096" w:rsidP="005839B7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1.1 </w:t>
      </w:r>
      <w:r w:rsidR="00601E76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Considerações Iniciais</w:t>
      </w:r>
    </w:p>
    <w:p w14:paraId="6499E7F5" w14:textId="77777777" w:rsidR="00D62155" w:rsidRPr="00AC3039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</w:rPr>
      </w:pPr>
      <w:r w:rsidRPr="00AC3039">
        <w:rPr>
          <w:rFonts w:eastAsia="Times New Roman"/>
        </w:rPr>
        <w:tab/>
        <w:t>O desenvolvimento de um Gêmeo Digital (</w:t>
      </w:r>
      <w:r w:rsidRPr="00AC3039">
        <w:rPr>
          <w:rFonts w:eastAsia="Times New Roman"/>
          <w:i/>
        </w:rPr>
        <w:t xml:space="preserve">Digital </w:t>
      </w:r>
      <w:proofErr w:type="spellStart"/>
      <w:r w:rsidRPr="00AC3039">
        <w:rPr>
          <w:rFonts w:eastAsia="Times New Roman"/>
          <w:i/>
        </w:rPr>
        <w:t>Twin</w:t>
      </w:r>
      <w:proofErr w:type="spellEnd"/>
      <w:r w:rsidRPr="00AC3039">
        <w:rPr>
          <w:rFonts w:eastAsia="Times New Roman"/>
        </w:rPr>
        <w:t xml:space="preserve">, DT), cópia virtual de processos reais [1], para o controle de operação de usinas hidrelétricas envolve a representação de circuitos elétricos em software. A análise de um circuito elétrico necessita da operação matricial com custo computacional da ordem de </w:t>
      </w:r>
      <m:oMath>
        <m:r>
          <w:rPr>
            <w:rFonts w:ascii="Cambria Math" w:eastAsia="Times New Roman" w:hAnsi="Cambria Math"/>
          </w:rPr>
          <m:t>O(</m:t>
        </m:r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3</m:t>
            </m:r>
          </m:sup>
        </m:sSup>
        <m:r>
          <w:rPr>
            <w:rFonts w:ascii="Cambria Math" w:eastAsia="Times New Roman" w:hAnsi="Cambria Math"/>
          </w:rPr>
          <m:t>)</m:t>
        </m:r>
      </m:oMath>
      <w:r w:rsidRPr="00AC3039">
        <w:rPr>
          <w:rFonts w:eastAsia="Times New Roman"/>
        </w:rPr>
        <w:t xml:space="preserve">. A medida que o número de nós do circuito aumenta, o impacto no desempenho no DT é considerável, sendo necessário a busca de alternativas para a redução do tempo computacional para realizar as operações. O tempo computacional impacta no tempo do ciclo de simulação do DT, que deve ser o menor possível, proporcionando fidelidade na simulação, nos limites do hardware disponível. </w:t>
      </w:r>
      <w:r w:rsidRPr="00AC3039">
        <w:rPr>
          <w:rFonts w:eastAsia="Times New Roman"/>
          <w:highlight w:val="white"/>
        </w:rPr>
        <w:t>Um nó ou junção de um circuito é o ponto de ligação de dois ou mais elementos do circuito. Um nó une dois ou mais condutores.</w:t>
      </w:r>
    </w:p>
    <w:p w14:paraId="7F648C66" w14:textId="77777777" w:rsidR="00D62155" w:rsidRPr="00AC3039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  <w:highlight w:val="white"/>
        </w:rPr>
      </w:pPr>
      <w:r w:rsidRPr="00AC3039">
        <w:rPr>
          <w:rFonts w:eastAsia="Times New Roman"/>
          <w:highlight w:val="white"/>
        </w:rPr>
        <w:tab/>
        <w:t>Os métodos de análise de circuitos envolvem a lei de Ohm e conceitos matemáticos</w:t>
      </w:r>
      <w:r w:rsidR="007F6380" w:rsidRPr="00AC3039">
        <w:rPr>
          <w:rFonts w:eastAsia="Times New Roman"/>
          <w:highlight w:val="white"/>
        </w:rPr>
        <w:t xml:space="preserve"> </w:t>
      </w:r>
      <w:r w:rsidRPr="00AC3039">
        <w:rPr>
          <w:rFonts w:eastAsia="Times New Roman"/>
          <w:highlight w:val="white"/>
        </w:rPr>
        <w:t xml:space="preserve">como a multiplicação e inversão matricial no contexto da resolução de sistemas lineares e a solução de equações com a descrição do comportamento do circuito a partir das variáveis de tensão, corrente e resistência [2]. O equacionamento de um circuito é baseado nas Leis de </w:t>
      </w:r>
      <w:proofErr w:type="spellStart"/>
      <w:r w:rsidRPr="00AC3039">
        <w:rPr>
          <w:rFonts w:eastAsia="Times New Roman"/>
          <w:highlight w:val="white"/>
        </w:rPr>
        <w:t>Kirchhoff</w:t>
      </w:r>
      <w:proofErr w:type="spellEnd"/>
      <w:r w:rsidRPr="00AC3039">
        <w:rPr>
          <w:rFonts w:eastAsia="Times New Roman"/>
          <w:highlight w:val="white"/>
        </w:rPr>
        <w:t xml:space="preserve"> que descrevem o comportamento das tensões nas malhas e das correntes nos nós do circuito. Uma malha é um caminho fechado de um circuito ou qualquer caminho fechado de um condutor [3]. Os conceitos de malha e nó dividem a Lei em de </w:t>
      </w:r>
      <w:proofErr w:type="spellStart"/>
      <w:r w:rsidRPr="00AC3039">
        <w:rPr>
          <w:rFonts w:eastAsia="Times New Roman"/>
          <w:highlight w:val="white"/>
        </w:rPr>
        <w:t>Kirchhoff</w:t>
      </w:r>
      <w:proofErr w:type="spellEnd"/>
      <w:r w:rsidRPr="00AC3039">
        <w:rPr>
          <w:rFonts w:eastAsia="Times New Roman"/>
          <w:highlight w:val="white"/>
        </w:rPr>
        <w:t xml:space="preserve"> em outras duas Leis conhecidas como Lei das malhas de </w:t>
      </w:r>
      <w:proofErr w:type="spellStart"/>
      <w:r w:rsidRPr="00AC3039">
        <w:rPr>
          <w:rFonts w:eastAsia="Times New Roman"/>
          <w:highlight w:val="white"/>
        </w:rPr>
        <w:t>Kirchhoff</w:t>
      </w:r>
      <w:proofErr w:type="spellEnd"/>
      <w:r w:rsidRPr="00AC3039">
        <w:rPr>
          <w:rFonts w:eastAsia="Times New Roman"/>
          <w:highlight w:val="white"/>
        </w:rPr>
        <w:t xml:space="preserve"> (</w:t>
      </w:r>
      <w:proofErr w:type="spellStart"/>
      <w:r w:rsidRPr="00AC3039">
        <w:rPr>
          <w:rFonts w:eastAsia="Times New Roman"/>
          <w:i/>
          <w:highlight w:val="white"/>
        </w:rPr>
        <w:t>Kirchhoff</w:t>
      </w:r>
      <w:proofErr w:type="spellEnd"/>
      <w:r w:rsidRPr="00AC3039">
        <w:rPr>
          <w:rFonts w:eastAsia="Times New Roman"/>
          <w:i/>
          <w:highlight w:val="white"/>
        </w:rPr>
        <w:t xml:space="preserve"> </w:t>
      </w:r>
      <w:proofErr w:type="spellStart"/>
      <w:r w:rsidRPr="00AC3039">
        <w:rPr>
          <w:rFonts w:eastAsia="Times New Roman"/>
          <w:i/>
          <w:highlight w:val="white"/>
        </w:rPr>
        <w:t>Voltage</w:t>
      </w:r>
      <w:proofErr w:type="spellEnd"/>
      <w:r w:rsidRPr="00AC3039">
        <w:rPr>
          <w:rFonts w:eastAsia="Times New Roman"/>
          <w:i/>
          <w:highlight w:val="white"/>
        </w:rPr>
        <w:t xml:space="preserve"> Law</w:t>
      </w:r>
      <w:r w:rsidRPr="00AC3039">
        <w:rPr>
          <w:rFonts w:eastAsia="Times New Roman"/>
          <w:highlight w:val="white"/>
        </w:rPr>
        <w:t xml:space="preserve"> - KVL) e a Lei dos nós de </w:t>
      </w:r>
      <w:proofErr w:type="spellStart"/>
      <w:proofErr w:type="gramStart"/>
      <w:r w:rsidRPr="00AC3039">
        <w:rPr>
          <w:rFonts w:eastAsia="Times New Roman"/>
          <w:highlight w:val="white"/>
        </w:rPr>
        <w:t>Kirchhoff</w:t>
      </w:r>
      <w:proofErr w:type="spellEnd"/>
      <w:r w:rsidRPr="00AC3039">
        <w:rPr>
          <w:rFonts w:eastAsia="Times New Roman"/>
          <w:highlight w:val="white"/>
        </w:rPr>
        <w:t xml:space="preserve">  (</w:t>
      </w:r>
      <w:proofErr w:type="spellStart"/>
      <w:proofErr w:type="gramEnd"/>
      <w:r w:rsidRPr="00AC3039">
        <w:rPr>
          <w:rFonts w:eastAsia="Times New Roman"/>
          <w:i/>
          <w:highlight w:val="white"/>
        </w:rPr>
        <w:t>Kirchhoff</w:t>
      </w:r>
      <w:proofErr w:type="spellEnd"/>
      <w:r w:rsidRPr="00AC3039">
        <w:rPr>
          <w:rFonts w:eastAsia="Times New Roman"/>
          <w:i/>
          <w:highlight w:val="white"/>
        </w:rPr>
        <w:t xml:space="preserve"> </w:t>
      </w:r>
      <w:proofErr w:type="spellStart"/>
      <w:r w:rsidRPr="00AC3039">
        <w:rPr>
          <w:rFonts w:eastAsia="Times New Roman"/>
          <w:i/>
          <w:highlight w:val="white"/>
        </w:rPr>
        <w:t>Current</w:t>
      </w:r>
      <w:proofErr w:type="spellEnd"/>
      <w:r w:rsidRPr="00AC3039">
        <w:rPr>
          <w:rFonts w:eastAsia="Times New Roman"/>
          <w:i/>
          <w:highlight w:val="white"/>
        </w:rPr>
        <w:t xml:space="preserve"> Law</w:t>
      </w:r>
      <w:r w:rsidRPr="00AC3039">
        <w:rPr>
          <w:rFonts w:eastAsia="Times New Roman"/>
          <w:highlight w:val="white"/>
        </w:rPr>
        <w:t>, KCL) [4].</w:t>
      </w:r>
    </w:p>
    <w:p w14:paraId="008D55B8" w14:textId="77777777" w:rsidR="00601E76" w:rsidRDefault="00601E76" w:rsidP="00601E76">
      <w:pPr>
        <w:spacing w:line="360" w:lineRule="auto"/>
        <w:jc w:val="both"/>
        <w:rPr>
          <w:b/>
          <w:sz w:val="32"/>
          <w:szCs w:val="32"/>
        </w:rPr>
      </w:pPr>
    </w:p>
    <w:p w14:paraId="5DBDF798" w14:textId="1B4A1971" w:rsidR="00601E76" w:rsidRDefault="00601E76" w:rsidP="00601E76">
      <w:pPr>
        <w:spacing w:line="360" w:lineRule="auto"/>
        <w:jc w:val="both"/>
        <w:rPr>
          <w:rFonts w:eastAsia="Times New Roman"/>
          <w:highlight w:val="white"/>
        </w:rPr>
      </w:pPr>
      <w:r>
        <w:rPr>
          <w:b/>
          <w:sz w:val="32"/>
          <w:szCs w:val="32"/>
        </w:rPr>
        <w:t>1.2 – Análise Nodal</w:t>
      </w:r>
    </w:p>
    <w:p w14:paraId="4F6B228F" w14:textId="318F33AB" w:rsidR="00D62155" w:rsidRPr="00AC3039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</w:rPr>
      </w:pPr>
      <w:r w:rsidRPr="00AC3039">
        <w:rPr>
          <w:rFonts w:eastAsia="Times New Roman"/>
          <w:highlight w:val="white"/>
        </w:rPr>
        <w:tab/>
      </w:r>
      <w:r w:rsidRPr="00AC3039">
        <w:rPr>
          <w:rFonts w:eastAsia="Times New Roman"/>
        </w:rPr>
        <w:t xml:space="preserve">A análise nodal é um procedimento geral para análise de circuitos a partir do uso de tensões dos nós como variáveis do circuito. Escolhido um nó qualquer do circuito </w:t>
      </w:r>
      <w:r w:rsidRPr="00AC3039">
        <w:rPr>
          <w:rFonts w:eastAsia="Times New Roman"/>
        </w:rPr>
        <w:lastRenderedPageBreak/>
        <w:t xml:space="preserve">de referência, ponto de potencial zero ou terra, os demais nós do circuito têm potência fixa em relação à referência. </w:t>
      </w:r>
      <w:r w:rsidR="00A41997" w:rsidRPr="00AC3039">
        <w:rPr>
          <w:rFonts w:eastAsia="Times New Roman"/>
        </w:rPr>
        <w:t>As interconexões têm</w:t>
      </w:r>
      <w:r w:rsidRPr="00AC3039">
        <w:rPr>
          <w:rFonts w:eastAsia="Times New Roman"/>
        </w:rPr>
        <w:t xml:space="preserve"> resistência zero e todos os pontos ligados a um nó tem a mesma tensão elétrica [5]. </w:t>
      </w:r>
    </w:p>
    <w:p w14:paraId="5C19AB61" w14:textId="28E52964" w:rsidR="00D62155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</w:rPr>
      </w:pPr>
      <w:r w:rsidRPr="00AC3039">
        <w:rPr>
          <w:rFonts w:eastAsia="Times New Roman"/>
        </w:rPr>
        <w:tab/>
        <w:t xml:space="preserve">A análise nodal é realizada nas etapas descritas a seguir. Encontrar o número de nós presentes no circuito. O número de equações necessárias para efetuar a análise do circuito. Para um circuito com </w:t>
      </w:r>
      <w:r w:rsidRPr="00AC3039">
        <w:rPr>
          <w:rFonts w:eastAsia="Times New Roman"/>
          <w:i/>
        </w:rPr>
        <w:t>n</w:t>
      </w:r>
      <w:r w:rsidRPr="00AC3039">
        <w:rPr>
          <w:rFonts w:eastAsia="Times New Roman"/>
        </w:rPr>
        <w:t xml:space="preserve"> nós vão existir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n-1</m:t>
            </m:r>
          </m:e>
        </m:d>
        <m:r>
          <w:rPr>
            <w:rFonts w:ascii="Cambria Math" w:eastAsia="Times New Roman" w:hAnsi="Cambria Math"/>
          </w:rPr>
          <m:t xml:space="preserve"> </m:t>
        </m:r>
      </m:oMath>
      <w:r w:rsidRPr="00AC3039">
        <w:rPr>
          <w:rFonts w:eastAsia="Times New Roman"/>
        </w:rPr>
        <w:t xml:space="preserve">nós com um potencial fixo em relação ao nó de referência escolhido. Cada um dos </w:t>
      </w:r>
      <m:oMath>
        <m:r>
          <w:rPr>
            <w:rFonts w:ascii="Cambria Math" w:eastAsia="Times New Roman" w:hAnsi="Cambria Math"/>
          </w:rPr>
          <m:t>(n-1)</m:t>
        </m:r>
      </m:oMath>
      <w:r w:rsidRPr="00AC3039">
        <w:rPr>
          <w:rFonts w:eastAsia="Times New Roman"/>
        </w:rPr>
        <w:t xml:space="preserve"> nós têm uma equação associada para realizar a análise do circuito [6]. Um nó do circuito é escolhido como nó de referência e é atribuído a ele uma tensão nula ou terra. Um nó com muitos ramos é candidato a ser nó de referência. É feita a escolha de um sentido arbitrário para a corrente para cada elemento do circuito e é lhe atribuída a sua polaridade. Aplica-se a KCL a todos os nós do circuito, exceto ao nó de referência. Finalmente, as tensões dos nós são obtidas a partir da solução do sistema de equações resultantes do equacionamento de cada nó [7]. </w:t>
      </w:r>
    </w:p>
    <w:p w14:paraId="7A71A236" w14:textId="77777777" w:rsidR="00601E76" w:rsidRDefault="00601E76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</w:rPr>
      </w:pPr>
    </w:p>
    <w:p w14:paraId="201D99AA" w14:textId="1E4606E7" w:rsidR="00601E76" w:rsidRDefault="00601E76" w:rsidP="00601E76">
      <w:pPr>
        <w:spacing w:line="360" w:lineRule="auto"/>
        <w:jc w:val="both"/>
        <w:rPr>
          <w:rFonts w:eastAsia="Times New Roman"/>
          <w:highlight w:val="white"/>
        </w:rPr>
      </w:pPr>
      <w:r>
        <w:rPr>
          <w:b/>
          <w:sz w:val="32"/>
          <w:szCs w:val="32"/>
        </w:rPr>
        <w:t>1.3 – Análise de malhas</w:t>
      </w:r>
    </w:p>
    <w:p w14:paraId="5FD08380" w14:textId="77777777" w:rsidR="00D62155" w:rsidRPr="00AC3039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  <w:highlight w:val="white"/>
        </w:rPr>
      </w:pPr>
      <w:r w:rsidRPr="00AC3039">
        <w:rPr>
          <w:rFonts w:eastAsia="Times New Roman"/>
        </w:rPr>
        <w:tab/>
      </w:r>
      <w:r w:rsidRPr="00AC3039">
        <w:rPr>
          <w:rFonts w:eastAsia="Times New Roman"/>
          <w:highlight w:val="white"/>
        </w:rPr>
        <w:t xml:space="preserve">A análise de malhas ou método das correntes das malhas é baseada na Lei KVL. A aplicação da análise de malhas tem como pré-requisito a planaridade do circuito, caso contrário, não é possível usar a análise de malhas. O circuito planar é desenhado em um único plano sem que dois ramos se cruzem [8]. A </w:t>
      </w:r>
      <w:r w:rsidR="0069753F" w:rsidRPr="00AC3039">
        <w:rPr>
          <w:rFonts w:eastAsia="Times New Roman"/>
          <w:highlight w:val="white"/>
        </w:rPr>
        <w:t>análise</w:t>
      </w:r>
      <w:r w:rsidRPr="00AC3039">
        <w:rPr>
          <w:rFonts w:eastAsia="Times New Roman"/>
          <w:highlight w:val="white"/>
        </w:rPr>
        <w:t xml:space="preserve"> de malhas consiste nas etapas descritas a seguir. Verificar a planaridade do circuito, caso o circuito não seja planar não possível aplicar a análise de malhas. Escolher de modo arbitrário, o sentido das correntes da malha [9]. O número de correntes arbitrárias deve ser igual ao número de ramos mais o número de nós do circuito. O número de equações é igual ao número de correntes, ou seja, igual a número de malhas no circuito analisado. Uma corrente da malha deve percorrer todos os elementos do circuito, passando preferencialmente apenas uma vez em cada elemento. Identificar a polaridade da tensão a cada ramo do circuito. Finalmente, obter uma equação para cada malha percorrendo o circuito no mesmo sentido da corrente [10]. </w:t>
      </w:r>
    </w:p>
    <w:p w14:paraId="605905F8" w14:textId="45055330" w:rsidR="00C61CC8" w:rsidRDefault="00BB0229" w:rsidP="009070AE">
      <w:pPr>
        <w:spacing w:line="360" w:lineRule="auto"/>
        <w:ind w:firstLine="567"/>
        <w:jc w:val="both"/>
        <w:rPr>
          <w:rFonts w:eastAsia="Times New Roman"/>
        </w:rPr>
      </w:pPr>
      <w:r w:rsidRPr="00AC3039">
        <w:lastRenderedPageBreak/>
        <w:t xml:space="preserve">Contudo, a simulação de tais modelos </w:t>
      </w:r>
      <w:r w:rsidR="00243B78">
        <w:t xml:space="preserve">gera </w:t>
      </w:r>
      <w:r w:rsidRPr="00AC3039">
        <w:t xml:space="preserve">um custo computacional elevado, o que justifica a investigação de implementações em plataformas de processamento paralelo. Neste projeto, será explorado o uso de </w:t>
      </w:r>
      <w:r w:rsidR="007A317D">
        <w:t xml:space="preserve">unidade de processamento gráfico </w:t>
      </w:r>
      <w:r w:rsidR="007A317D" w:rsidRPr="00D954EE">
        <w:t>(</w:t>
      </w:r>
      <w:proofErr w:type="spellStart"/>
      <w:r w:rsidR="00D954EE" w:rsidRPr="00941AF8">
        <w:rPr>
          <w:i/>
        </w:rPr>
        <w:t>Graphics</w:t>
      </w:r>
      <w:proofErr w:type="spellEnd"/>
      <w:r w:rsidR="00D954EE" w:rsidRPr="00941AF8">
        <w:rPr>
          <w:i/>
        </w:rPr>
        <w:t xml:space="preserve"> Processor Unit</w:t>
      </w:r>
      <w:r w:rsidR="00D954EE">
        <w:t xml:space="preserve">, </w:t>
      </w:r>
      <w:r w:rsidRPr="00D954EE">
        <w:t>GPU</w:t>
      </w:r>
      <w:r w:rsidR="007A317D" w:rsidRPr="00D954EE">
        <w:t>)</w:t>
      </w:r>
      <w:r w:rsidRPr="00AC3039">
        <w:t xml:space="preserve"> empregando a </w:t>
      </w:r>
      <w:r w:rsidRPr="00AC3039">
        <w:rPr>
          <w:rFonts w:eastAsia="Times New Roman"/>
          <w:highlight w:val="white"/>
        </w:rPr>
        <w:t>arquitetura de dispositivo de computação unificada (</w:t>
      </w:r>
      <w:r w:rsidRPr="00AC3039">
        <w:rPr>
          <w:rFonts w:eastAsia="Times New Roman"/>
          <w:i/>
          <w:highlight w:val="white"/>
        </w:rPr>
        <w:t xml:space="preserve">Compute </w:t>
      </w:r>
      <w:proofErr w:type="spellStart"/>
      <w:r w:rsidRPr="00AC3039">
        <w:rPr>
          <w:rFonts w:eastAsia="Times New Roman"/>
          <w:i/>
          <w:highlight w:val="white"/>
        </w:rPr>
        <w:t>Unified</w:t>
      </w:r>
      <w:proofErr w:type="spellEnd"/>
      <w:r w:rsidRPr="00AC3039">
        <w:rPr>
          <w:rFonts w:eastAsia="Times New Roman"/>
          <w:i/>
          <w:highlight w:val="white"/>
        </w:rPr>
        <w:t xml:space="preserve"> </w:t>
      </w:r>
      <w:proofErr w:type="spellStart"/>
      <w:r w:rsidRPr="00AC3039">
        <w:rPr>
          <w:rFonts w:eastAsia="Times New Roman"/>
          <w:i/>
          <w:highlight w:val="white"/>
        </w:rPr>
        <w:t>Device</w:t>
      </w:r>
      <w:proofErr w:type="spellEnd"/>
      <w:r w:rsidRPr="00AC3039">
        <w:rPr>
          <w:rFonts w:eastAsia="Times New Roman"/>
          <w:i/>
          <w:highlight w:val="white"/>
        </w:rPr>
        <w:t xml:space="preserve"> </w:t>
      </w:r>
      <w:proofErr w:type="spellStart"/>
      <w:r w:rsidRPr="00AC3039">
        <w:rPr>
          <w:rFonts w:eastAsia="Times New Roman"/>
          <w:i/>
          <w:highlight w:val="white"/>
        </w:rPr>
        <w:t>Architecture</w:t>
      </w:r>
      <w:proofErr w:type="spellEnd"/>
      <w:r w:rsidRPr="00AC3039">
        <w:rPr>
          <w:rFonts w:eastAsia="Times New Roman"/>
          <w:highlight w:val="white"/>
        </w:rPr>
        <w:t>, CUDA), desenvolvida pela NVIDIA</w:t>
      </w:r>
      <w:r w:rsidR="00CF3645">
        <w:rPr>
          <w:rFonts w:eastAsia="Times New Roman"/>
          <w:highlight w:val="white"/>
        </w:rPr>
        <w:t xml:space="preserve">. </w:t>
      </w:r>
      <w:r w:rsidR="009070AE">
        <w:rPr>
          <w:rFonts w:eastAsia="Times New Roman"/>
        </w:rPr>
        <w:t xml:space="preserve">Sendo utilizado através da </w:t>
      </w:r>
      <w:r w:rsidR="00CF3645" w:rsidRPr="00AC3039">
        <w:rPr>
          <w:rFonts w:eastAsia="Times New Roman"/>
          <w:highlight w:val="white"/>
        </w:rPr>
        <w:t xml:space="preserve">computação paralela </w:t>
      </w:r>
      <w:r w:rsidR="009070AE">
        <w:rPr>
          <w:rFonts w:eastAsia="Times New Roman"/>
          <w:highlight w:val="white"/>
        </w:rPr>
        <w:t xml:space="preserve">e uso de </w:t>
      </w:r>
      <w:r w:rsidR="00CF3645" w:rsidRPr="00AC3039">
        <w:rPr>
          <w:rFonts w:eastAsia="Times New Roman"/>
          <w:highlight w:val="white"/>
        </w:rPr>
        <w:t xml:space="preserve">extensão para </w:t>
      </w:r>
      <w:r w:rsidR="009070AE">
        <w:rPr>
          <w:rFonts w:eastAsia="Times New Roman"/>
          <w:highlight w:val="white"/>
        </w:rPr>
        <w:t xml:space="preserve">a </w:t>
      </w:r>
      <w:r w:rsidR="00CF3645" w:rsidRPr="00AC3039">
        <w:rPr>
          <w:rFonts w:eastAsia="Times New Roman"/>
          <w:highlight w:val="white"/>
        </w:rPr>
        <w:t>linguagem de programação C</w:t>
      </w:r>
      <w:r w:rsidR="009070AE">
        <w:rPr>
          <w:rFonts w:eastAsia="Times New Roman"/>
          <w:highlight w:val="white"/>
        </w:rPr>
        <w:t xml:space="preserve">, e </w:t>
      </w:r>
      <w:r w:rsidR="00CF3645" w:rsidRPr="00AC3039">
        <w:rPr>
          <w:rFonts w:eastAsia="Times New Roman"/>
          <w:highlight w:val="white"/>
        </w:rPr>
        <w:t>o apoio de unidade de processamento gráfico (</w:t>
      </w:r>
      <w:proofErr w:type="spellStart"/>
      <w:r w:rsidR="00CF3645" w:rsidRPr="00AC3039">
        <w:rPr>
          <w:rFonts w:eastAsia="Times New Roman"/>
          <w:i/>
          <w:highlight w:val="white"/>
        </w:rPr>
        <w:t>Graphics</w:t>
      </w:r>
      <w:proofErr w:type="spellEnd"/>
      <w:r w:rsidR="00CF3645" w:rsidRPr="00AC3039">
        <w:rPr>
          <w:rFonts w:eastAsia="Times New Roman"/>
          <w:i/>
          <w:highlight w:val="white"/>
        </w:rPr>
        <w:t xml:space="preserve"> </w:t>
      </w:r>
      <w:proofErr w:type="spellStart"/>
      <w:r w:rsidR="00CF3645" w:rsidRPr="00AC3039">
        <w:rPr>
          <w:rFonts w:eastAsia="Times New Roman"/>
          <w:i/>
          <w:highlight w:val="white"/>
        </w:rPr>
        <w:t>Processing</w:t>
      </w:r>
      <w:proofErr w:type="spellEnd"/>
      <w:r w:rsidR="00CF3645" w:rsidRPr="00AC3039">
        <w:rPr>
          <w:rFonts w:eastAsia="Times New Roman"/>
          <w:i/>
          <w:highlight w:val="white"/>
        </w:rPr>
        <w:t xml:space="preserve"> Unit, </w:t>
      </w:r>
      <w:r w:rsidR="00CF3645" w:rsidRPr="00AC3039">
        <w:rPr>
          <w:rFonts w:eastAsia="Times New Roman"/>
          <w:highlight w:val="white"/>
        </w:rPr>
        <w:t xml:space="preserve">GPU) [11].  </w:t>
      </w:r>
      <w:r w:rsidR="00CF3645" w:rsidRPr="00AC3039">
        <w:rPr>
          <w:rFonts w:eastAsia="Times New Roman"/>
          <w:highlight w:val="white"/>
        </w:rPr>
        <w:tab/>
      </w:r>
    </w:p>
    <w:p w14:paraId="3EEEDB83" w14:textId="77777777" w:rsidR="00601E76" w:rsidRDefault="00601E76" w:rsidP="00601E76">
      <w:pPr>
        <w:spacing w:line="360" w:lineRule="auto"/>
        <w:jc w:val="both"/>
        <w:rPr>
          <w:b/>
          <w:sz w:val="32"/>
          <w:szCs w:val="32"/>
        </w:rPr>
      </w:pPr>
    </w:p>
    <w:p w14:paraId="6A5E6E2B" w14:textId="64251C39" w:rsidR="00601E76" w:rsidRDefault="00601E76" w:rsidP="00601E76">
      <w:pPr>
        <w:spacing w:line="360" w:lineRule="auto"/>
        <w:jc w:val="both"/>
        <w:rPr>
          <w:rFonts w:eastAsia="Times New Roman"/>
          <w:highlight w:val="white"/>
        </w:rPr>
      </w:pPr>
      <w:r>
        <w:rPr>
          <w:b/>
          <w:sz w:val="32"/>
          <w:szCs w:val="32"/>
        </w:rPr>
        <w:t>1.4 – A arquitetura CUDA</w:t>
      </w:r>
    </w:p>
    <w:p w14:paraId="4098AE1E" w14:textId="4D48CFFD" w:rsidR="00DA50EB" w:rsidRPr="00DA50EB" w:rsidRDefault="00DA50EB" w:rsidP="00DA50EB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DA50EB">
        <w:t>CUDA é uma plataforma de computação paralela e um modelo de programação criados pela NVIDIA em 2006. Seu objetivo é possibilitar ganhos significativos de desempenho computacional aproveitando os recursos das unidades de processamento gráfico (GPU). Através da API CUDA pode-se enviar código C, C++ e Fortran diretamente à GPU, sem necessitar de u</w:t>
      </w:r>
      <w:r w:rsidR="0019473D">
        <w:t xml:space="preserve">ma nova linguagem de compilação </w:t>
      </w:r>
      <w:r w:rsidR="0019473D" w:rsidRPr="00320792">
        <w:rPr>
          <w:color w:val="000000" w:themeColor="text1"/>
        </w:rPr>
        <w:t>[1</w:t>
      </w:r>
      <w:r w:rsidR="00320792" w:rsidRPr="00320792">
        <w:rPr>
          <w:color w:val="000000" w:themeColor="text1"/>
        </w:rPr>
        <w:t>2</w:t>
      </w:r>
      <w:r w:rsidR="0019473D" w:rsidRPr="00320792">
        <w:rPr>
          <w:color w:val="000000" w:themeColor="text1"/>
        </w:rPr>
        <w:t>]</w:t>
      </w:r>
      <w:r w:rsidRPr="00320792">
        <w:rPr>
          <w:color w:val="000000" w:themeColor="text1"/>
        </w:rPr>
        <w:t>.</w:t>
      </w:r>
      <w:r w:rsidRPr="00DA50EB">
        <w:t xml:space="preserve"> A tecnologia CUDA é de abordagem proprietária, concebida para permitir acesso direto ao hardware gráfico específico da NVIDIA.</w:t>
      </w:r>
    </w:p>
    <w:p w14:paraId="000559D9" w14:textId="259D80D9" w:rsidR="00D62155" w:rsidRPr="00AC3039" w:rsidRDefault="00DA50EB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</w:r>
      <w:r w:rsidR="00D62155" w:rsidRPr="00AC3039">
        <w:rPr>
          <w:rFonts w:eastAsia="Times New Roman"/>
          <w:highlight w:val="white"/>
        </w:rPr>
        <w:t xml:space="preserve">A arquitetura CUDA incluí um </w:t>
      </w:r>
      <w:r w:rsidR="00D62155" w:rsidRPr="00AC3039">
        <w:rPr>
          <w:rFonts w:eastAsia="Times New Roman"/>
          <w:i/>
          <w:highlight w:val="white"/>
        </w:rPr>
        <w:t>pipeline</w:t>
      </w:r>
      <w:r w:rsidR="00D62155" w:rsidRPr="00AC3039">
        <w:rPr>
          <w:rFonts w:eastAsia="Times New Roman"/>
          <w:highlight w:val="white"/>
        </w:rPr>
        <w:t xml:space="preserve"> (segmentação de instruções) unificado para permitir que cada unidade lógica e aritmética (</w:t>
      </w:r>
      <w:proofErr w:type="spellStart"/>
      <w:r w:rsidR="00D62155" w:rsidRPr="00AC3039">
        <w:rPr>
          <w:rFonts w:eastAsia="Times New Roman"/>
          <w:i/>
          <w:highlight w:val="white"/>
        </w:rPr>
        <w:t>Arithmetic</w:t>
      </w:r>
      <w:proofErr w:type="spellEnd"/>
      <w:r w:rsidR="00D62155" w:rsidRPr="00AC3039">
        <w:rPr>
          <w:rFonts w:eastAsia="Times New Roman"/>
          <w:i/>
          <w:highlight w:val="white"/>
        </w:rPr>
        <w:t xml:space="preserve"> </w:t>
      </w:r>
      <w:proofErr w:type="spellStart"/>
      <w:r w:rsidR="00D62155" w:rsidRPr="00AC3039">
        <w:rPr>
          <w:rFonts w:eastAsia="Times New Roman"/>
          <w:i/>
          <w:highlight w:val="white"/>
        </w:rPr>
        <w:t>Logic</w:t>
      </w:r>
      <w:proofErr w:type="spellEnd"/>
      <w:r w:rsidR="00D62155" w:rsidRPr="00AC3039">
        <w:rPr>
          <w:rFonts w:eastAsia="Times New Roman"/>
          <w:i/>
          <w:highlight w:val="white"/>
        </w:rPr>
        <w:t xml:space="preserve"> Unit</w:t>
      </w:r>
      <w:r w:rsidR="00D62155" w:rsidRPr="00AC3039">
        <w:rPr>
          <w:rFonts w:eastAsia="Times New Roman"/>
          <w:highlight w:val="white"/>
        </w:rPr>
        <w:t>, ALU) do chip seja agrupada por um programa para realizar cálculos de uso geral [1</w:t>
      </w:r>
      <w:r w:rsidR="00320792">
        <w:rPr>
          <w:rFonts w:eastAsia="Times New Roman"/>
          <w:highlight w:val="white"/>
        </w:rPr>
        <w:t>3</w:t>
      </w:r>
      <w:r w:rsidR="00D62155" w:rsidRPr="00AC3039">
        <w:rPr>
          <w:rFonts w:eastAsia="Times New Roman"/>
          <w:highlight w:val="white"/>
        </w:rPr>
        <w:t xml:space="preserve">]. O NVIDIA pretendia que a nova família de processadores gráficos fosse usada para computação de uso geral [13]. As </w:t>
      </w:r>
      <w:proofErr w:type="spellStart"/>
      <w:r w:rsidR="00D62155" w:rsidRPr="00AC3039">
        <w:rPr>
          <w:rFonts w:eastAsia="Times New Roman"/>
          <w:highlight w:val="white"/>
        </w:rPr>
        <w:t>ALUs</w:t>
      </w:r>
      <w:proofErr w:type="spellEnd"/>
      <w:r w:rsidR="00D62155" w:rsidRPr="00AC3039">
        <w:rPr>
          <w:rFonts w:eastAsia="Times New Roman"/>
          <w:highlight w:val="white"/>
        </w:rPr>
        <w:t xml:space="preserve"> foram construídas com os requisitos de aritmética de ponto flutuante de precisão única projetadas para o uso de um conjunto de instruções personalizado para computação geral e não específico para gráficos com poder de processamento paralelo devido as motivações de seu desenvolvimento [14].</w:t>
      </w:r>
    </w:p>
    <w:p w14:paraId="0E1A08BF" w14:textId="59724FC6" w:rsidR="00D62155" w:rsidRDefault="00D62155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  <w:highlight w:val="white"/>
        </w:rPr>
      </w:pPr>
      <w:r w:rsidRPr="00AC3039">
        <w:rPr>
          <w:rFonts w:eastAsia="Times New Roman"/>
          <w:highlight w:val="white"/>
        </w:rPr>
        <w:tab/>
        <w:t xml:space="preserve">As unidades de execução na GPU ganharam acesso arbitrário de leitura e gravação </w:t>
      </w:r>
      <w:r w:rsidR="006A5BDA" w:rsidRPr="00AC3039">
        <w:rPr>
          <w:rFonts w:eastAsia="Times New Roman"/>
          <w:highlight w:val="white"/>
        </w:rPr>
        <w:t>a</w:t>
      </w:r>
      <w:r w:rsidRPr="00AC3039">
        <w:rPr>
          <w:rFonts w:eastAsia="Times New Roman"/>
          <w:highlight w:val="white"/>
        </w:rPr>
        <w:t xml:space="preserve"> memória e acesso a um </w:t>
      </w:r>
      <w:r w:rsidRPr="00AC3039">
        <w:rPr>
          <w:rFonts w:eastAsia="Times New Roman"/>
          <w:i/>
          <w:highlight w:val="white"/>
        </w:rPr>
        <w:t>cache</w:t>
      </w:r>
      <w:r w:rsidRPr="00AC3039">
        <w:rPr>
          <w:rFonts w:eastAsia="Times New Roman"/>
          <w:highlight w:val="white"/>
        </w:rPr>
        <w:t xml:space="preserve"> gerenciado por </w:t>
      </w:r>
      <w:r w:rsidR="006A5BDA" w:rsidRPr="00AC3039">
        <w:rPr>
          <w:rFonts w:eastAsia="Times New Roman"/>
          <w:highlight w:val="white"/>
        </w:rPr>
        <w:t>softwares</w:t>
      </w:r>
      <w:r w:rsidRPr="00AC3039">
        <w:rPr>
          <w:rFonts w:eastAsia="Times New Roman"/>
          <w:highlight w:val="white"/>
        </w:rPr>
        <w:t xml:space="preserve"> conhecido como memória compartilhada [11]. Todos esses recursos da arquitetura CUDA foram adicionados a uma GPU para ganhar desempenho em cálculo e executar bem as tarefas gráficas tradicionais [15]. Quando comparado ao </w:t>
      </w:r>
      <w:r w:rsidRPr="00AC3039">
        <w:rPr>
          <w:rFonts w:eastAsia="Times New Roman"/>
          <w:i/>
          <w:highlight w:val="white"/>
        </w:rPr>
        <w:t>pipeline</w:t>
      </w:r>
      <w:r w:rsidRPr="00AC3039">
        <w:rPr>
          <w:rFonts w:eastAsia="Times New Roman"/>
          <w:highlight w:val="white"/>
        </w:rPr>
        <w:t xml:space="preserve"> de um processador de dados de uma </w:t>
      </w:r>
      <w:r w:rsidRPr="00AC3039">
        <w:rPr>
          <w:rFonts w:eastAsia="Times New Roman"/>
          <w:highlight w:val="white"/>
        </w:rPr>
        <w:lastRenderedPageBreak/>
        <w:t>unidade central de processamento (</w:t>
      </w:r>
      <w:r w:rsidRPr="00AC3039">
        <w:rPr>
          <w:rFonts w:eastAsia="Times New Roman"/>
          <w:i/>
          <w:highlight w:val="white"/>
        </w:rPr>
        <w:t xml:space="preserve">Central </w:t>
      </w:r>
      <w:proofErr w:type="spellStart"/>
      <w:r w:rsidRPr="00AC3039">
        <w:rPr>
          <w:rFonts w:eastAsia="Times New Roman"/>
          <w:i/>
          <w:highlight w:val="white"/>
        </w:rPr>
        <w:t>Processing</w:t>
      </w:r>
      <w:proofErr w:type="spellEnd"/>
      <w:r w:rsidRPr="00AC3039">
        <w:rPr>
          <w:rFonts w:eastAsia="Times New Roman"/>
          <w:i/>
          <w:highlight w:val="white"/>
        </w:rPr>
        <w:t xml:space="preserve"> Unit, </w:t>
      </w:r>
      <w:r w:rsidRPr="00AC3039">
        <w:rPr>
          <w:rFonts w:eastAsia="Times New Roman"/>
          <w:highlight w:val="white"/>
        </w:rPr>
        <w:t xml:space="preserve">CPU) tradicional, a execução de cálculos de uso geral em uma GPU é um novo conceito [16].  As aplicações CUDA envolvem a solução de problemas em diferentes áreas como a dinâmica de fluidos, simulação de modelos climáticos, ramos da criptografia como o de </w:t>
      </w:r>
      <w:proofErr w:type="spellStart"/>
      <w:r w:rsidRPr="00AC3039">
        <w:rPr>
          <w:rFonts w:eastAsia="Times New Roman"/>
          <w:highlight w:val="white"/>
        </w:rPr>
        <w:t>cripto</w:t>
      </w:r>
      <w:proofErr w:type="spellEnd"/>
      <w:r w:rsidRPr="00AC3039">
        <w:rPr>
          <w:rFonts w:eastAsia="Times New Roman"/>
          <w:highlight w:val="white"/>
        </w:rPr>
        <w:t>-moedas e traço de raios para estudos geofísicos [12].</w:t>
      </w:r>
    </w:p>
    <w:p w14:paraId="116B31CE" w14:textId="77777777" w:rsidR="00DA50EB" w:rsidRDefault="00DA50EB" w:rsidP="00D62155">
      <w:pPr>
        <w:tabs>
          <w:tab w:val="left" w:pos="284"/>
        </w:tabs>
        <w:spacing w:before="240" w:after="240" w:line="360" w:lineRule="auto"/>
        <w:jc w:val="both"/>
        <w:rPr>
          <w:rFonts w:eastAsia="Times New Roman"/>
          <w:highlight w:val="white"/>
        </w:rPr>
      </w:pPr>
    </w:p>
    <w:p w14:paraId="4E422947" w14:textId="25AF01CB" w:rsidR="00C72F46" w:rsidRDefault="00C72F46" w:rsidP="00C72F46">
      <w:pPr>
        <w:spacing w:line="360" w:lineRule="auto"/>
        <w:jc w:val="both"/>
        <w:rPr>
          <w:rFonts w:eastAsia="Times New Roman"/>
          <w:highlight w:val="white"/>
        </w:rPr>
      </w:pPr>
      <w:r>
        <w:rPr>
          <w:b/>
          <w:sz w:val="32"/>
          <w:szCs w:val="32"/>
        </w:rPr>
        <w:t xml:space="preserve">1.5 – </w:t>
      </w:r>
      <w:r w:rsidR="007C260A">
        <w:rPr>
          <w:b/>
          <w:sz w:val="32"/>
          <w:szCs w:val="32"/>
        </w:rPr>
        <w:t>Visão Geral</w:t>
      </w:r>
    </w:p>
    <w:p w14:paraId="17CE4CFF" w14:textId="5D22B1FD" w:rsidR="00956D2C" w:rsidRPr="00AC3039" w:rsidRDefault="00956D2C" w:rsidP="00956D2C">
      <w:pPr>
        <w:spacing w:line="360" w:lineRule="auto"/>
        <w:ind w:firstLine="567"/>
        <w:jc w:val="both"/>
      </w:pPr>
      <w:r w:rsidRPr="00AC3039">
        <w:t xml:space="preserve">Espera-se aumentar o grau de confiabilidade </w:t>
      </w:r>
      <w:r w:rsidR="00D17E4B" w:rsidRPr="00AC3039">
        <w:t>e ganho computacional</w:t>
      </w:r>
      <w:r w:rsidRPr="00AC3039">
        <w:t>, aumentando</w:t>
      </w:r>
      <w:r w:rsidR="00C72F46">
        <w:t xml:space="preserve"> </w:t>
      </w:r>
      <w:r w:rsidRPr="00AC3039">
        <w:t>a assertividade geral, diminuindo-se indisponibilidades na geração</w:t>
      </w:r>
      <w:r w:rsidR="00D17E4B" w:rsidRPr="00AC3039">
        <w:t xml:space="preserve"> de cálculos</w:t>
      </w:r>
      <w:r w:rsidRPr="00AC3039">
        <w:t xml:space="preserve">, sejam elas de natureza acidental ou programada. Vale ressaltar que </w:t>
      </w:r>
      <w:r w:rsidR="00D17E4B" w:rsidRPr="00AC3039">
        <w:t xml:space="preserve">a simulação dos modelos que envolvem o </w:t>
      </w:r>
      <w:r w:rsidR="007C35C7">
        <w:t xml:space="preserve">DT </w:t>
      </w:r>
      <w:r w:rsidR="00D17E4B" w:rsidRPr="00AC3039">
        <w:t>é</w:t>
      </w:r>
      <w:r w:rsidRPr="00AC3039">
        <w:t xml:space="preserve"> de grande complexidade, resultando em algoritmos custosos computacionalmente </w:t>
      </w:r>
      <w:r w:rsidR="00E40CCB" w:rsidRPr="00AC3039">
        <w:t>e d</w:t>
      </w:r>
      <w:r w:rsidRPr="00AC3039">
        <w:t>essa forma faz-se necessário a redução do tempo computacional gasto</w:t>
      </w:r>
      <w:r w:rsidR="00133002" w:rsidRPr="00AC3039">
        <w:t>s</w:t>
      </w:r>
      <w:r w:rsidRPr="00AC3039">
        <w:t xml:space="preserve"> pelo sistema. Assim</w:t>
      </w:r>
      <w:r w:rsidR="00133002" w:rsidRPr="00AC3039">
        <w:t xml:space="preserve"> é proposto que</w:t>
      </w:r>
      <w:r w:rsidRPr="00AC3039">
        <w:t xml:space="preserve"> os modelos sejam paralelizados e processados em placas gráficas para redução temporal de simulação</w:t>
      </w:r>
      <w:r w:rsidR="00970E45" w:rsidRPr="00AC3039">
        <w:t xml:space="preserve">, </w:t>
      </w:r>
      <w:r w:rsidR="00A24A04">
        <w:t xml:space="preserve">onde </w:t>
      </w:r>
      <w:r w:rsidR="00613C56" w:rsidRPr="00AC3039">
        <w:t xml:space="preserve">o grande </w:t>
      </w:r>
      <w:r w:rsidRPr="00AC3039">
        <w:t xml:space="preserve">problema </w:t>
      </w:r>
      <w:r w:rsidR="00613C56" w:rsidRPr="00AC3039">
        <w:t xml:space="preserve">é </w:t>
      </w:r>
      <w:r w:rsidRPr="00AC3039">
        <w:t xml:space="preserve">o elevado custo computacional </w:t>
      </w:r>
      <w:r w:rsidR="00613C56" w:rsidRPr="00AC3039">
        <w:t>sendo</w:t>
      </w:r>
      <w:r w:rsidRPr="00AC3039">
        <w:t xml:space="preserve"> processado sobre uma única unidade de </w:t>
      </w:r>
      <w:r w:rsidR="00613C56" w:rsidRPr="00AC3039">
        <w:t>processamento,</w:t>
      </w:r>
      <w:r w:rsidRPr="00AC3039">
        <w:t xml:space="preserve"> resultando em um modelo </w:t>
      </w:r>
      <w:r w:rsidR="00613C56" w:rsidRPr="00AC3039">
        <w:t>menos eficiente</w:t>
      </w:r>
      <w:r w:rsidRPr="00AC3039">
        <w:t>.</w:t>
      </w:r>
    </w:p>
    <w:p w14:paraId="606CA2A9" w14:textId="32297BA2" w:rsidR="00956D2C" w:rsidRPr="00AC3039" w:rsidRDefault="00956D2C" w:rsidP="00DB61F4">
      <w:pPr>
        <w:spacing w:line="360" w:lineRule="auto"/>
        <w:ind w:firstLine="567"/>
        <w:jc w:val="both"/>
        <w:rPr>
          <w:rFonts w:eastAsia="Times New Roman"/>
          <w:highlight w:val="white"/>
        </w:rPr>
      </w:pPr>
      <w:r w:rsidRPr="00AC3039">
        <w:t>Para o cumprimento dos objetivos propostos, a metodologia utilizada vi</w:t>
      </w:r>
      <w:r w:rsidR="007B0B2A">
        <w:t xml:space="preserve">sa em explorar o uso de GPU </w:t>
      </w:r>
      <w:r w:rsidRPr="00AC3039">
        <w:t xml:space="preserve">para redução do tempo computacional envolvido na simulação </w:t>
      </w:r>
      <w:r w:rsidR="007B0B2A">
        <w:t>d</w:t>
      </w:r>
      <w:r w:rsidRPr="00AC3039">
        <w:t xml:space="preserve">o </w:t>
      </w:r>
      <w:r w:rsidR="007B0B2A">
        <w:t>DT</w:t>
      </w:r>
      <w:r w:rsidRPr="00AC3039">
        <w:t xml:space="preserve">. Para esse propósito, emprega-se a arquitetura CUDA, que facilita o desenvolvimento de rotinas computacionais para processamento paralelo em </w:t>
      </w:r>
      <w:proofErr w:type="spellStart"/>
      <w:r w:rsidRPr="00AC3039">
        <w:t>GPUs</w:t>
      </w:r>
      <w:proofErr w:type="spellEnd"/>
      <w:r w:rsidRPr="00AC3039">
        <w:t xml:space="preserve"> utilizando linguagens de alto nível. Tal arquitetura tem encontrado diversas aplicações no âmbito da computação científica, podendo-se citar a solução de equações diferenciais estocásticas</w:t>
      </w:r>
      <w:r w:rsidR="00424AB6">
        <w:t xml:space="preserve"> </w:t>
      </w:r>
      <w:r w:rsidR="00424AB6">
        <w:rPr>
          <w:rFonts w:eastAsia="Times New Roman"/>
          <w:highlight w:val="white"/>
        </w:rPr>
        <w:t>[17]</w:t>
      </w:r>
      <w:r w:rsidRPr="00AC3039">
        <w:t xml:space="preserve">, simulações de dinâmicas moleculares </w:t>
      </w:r>
      <w:r w:rsidR="00424AB6">
        <w:rPr>
          <w:rFonts w:eastAsia="Times New Roman"/>
          <w:highlight w:val="white"/>
        </w:rPr>
        <w:t>[18]</w:t>
      </w:r>
      <w:r w:rsidR="00424AB6">
        <w:rPr>
          <w:rFonts w:eastAsia="Times New Roman"/>
        </w:rPr>
        <w:t xml:space="preserve"> </w:t>
      </w:r>
      <w:r w:rsidRPr="00AC3039">
        <w:t xml:space="preserve">e modelagem da poluição do ar </w:t>
      </w:r>
      <w:r w:rsidR="00424AB6">
        <w:rPr>
          <w:rFonts w:eastAsia="Times New Roman"/>
          <w:highlight w:val="white"/>
        </w:rPr>
        <w:t>[19]</w:t>
      </w:r>
      <w:r w:rsidR="00424AB6" w:rsidRPr="00AC3039">
        <w:t xml:space="preserve"> </w:t>
      </w:r>
      <w:r w:rsidRPr="00AC3039">
        <w:t xml:space="preserve">dentre outras.  </w:t>
      </w:r>
      <w:r w:rsidR="007C35C7" w:rsidRPr="00AC3039">
        <w:t>Como resultado, espera-se que a taxa de crescimento do tempo computacional seja substancialmente menor na implementação usando CUDA quando comparada com uma implementação sequencial</w:t>
      </w:r>
      <w:r w:rsidR="007C35C7">
        <w:t xml:space="preserve">, utilizando a </w:t>
      </w:r>
      <w:r w:rsidR="007C35C7" w:rsidRPr="00AC3039">
        <w:t xml:space="preserve">paralelização de algumas etapas envolvidas </w:t>
      </w:r>
      <w:r w:rsidR="007C35C7">
        <w:t>na simulação de um DT</w:t>
      </w:r>
      <w:r w:rsidR="007C35C7" w:rsidRPr="00AC3039">
        <w:t xml:space="preserve">. </w:t>
      </w:r>
    </w:p>
    <w:p w14:paraId="6A63FEF5" w14:textId="3C20C71A" w:rsidR="00493110" w:rsidRDefault="00F95806" w:rsidP="00B83427">
      <w:pPr>
        <w:tabs>
          <w:tab w:val="left" w:pos="2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 w:rsidRPr="00AC3039">
        <w:rPr>
          <w:rFonts w:eastAsia="Times New Roman"/>
          <w:highlight w:val="white"/>
        </w:rPr>
        <w:tab/>
        <w:t xml:space="preserve">A </w:t>
      </w:r>
      <w:r w:rsidR="00C77DD6" w:rsidRPr="00AC3039">
        <w:rPr>
          <w:rFonts w:eastAsia="Times New Roman"/>
          <w:highlight w:val="white"/>
        </w:rPr>
        <w:t xml:space="preserve">justificativa principal deste plano </w:t>
      </w:r>
      <w:r w:rsidR="00D62155" w:rsidRPr="00AC3039">
        <w:rPr>
          <w:rFonts w:eastAsia="Times New Roman"/>
          <w:highlight w:val="white"/>
        </w:rPr>
        <w:t>de</w:t>
      </w:r>
      <w:r w:rsidR="00C77DD6" w:rsidRPr="00AC3039">
        <w:rPr>
          <w:rFonts w:eastAsia="Times New Roman"/>
          <w:highlight w:val="white"/>
        </w:rPr>
        <w:t xml:space="preserve"> </w:t>
      </w:r>
      <w:r w:rsidR="00D62155" w:rsidRPr="00AC3039">
        <w:rPr>
          <w:rFonts w:eastAsia="Times New Roman"/>
          <w:highlight w:val="white"/>
        </w:rPr>
        <w:t xml:space="preserve">trabalho é apresentar uma alternativa à computação tradicional para a análise nodal empregando a tecnologia </w:t>
      </w:r>
      <w:r w:rsidR="00D62155" w:rsidRPr="00224D43">
        <w:rPr>
          <w:rFonts w:eastAsia="Times New Roman"/>
          <w:i/>
          <w:highlight w:val="white"/>
        </w:rPr>
        <w:t>GPU CUDA</w:t>
      </w:r>
      <w:r w:rsidR="00D62155" w:rsidRPr="00AC3039">
        <w:rPr>
          <w:rFonts w:eastAsia="Times New Roman"/>
          <w:highlight w:val="white"/>
        </w:rPr>
        <w:t xml:space="preserve">. Pretende-se resolver os sistemas lineares que representam os nós dos circuitos </w:t>
      </w:r>
      <w:r w:rsidR="00D62155" w:rsidRPr="00AC3039">
        <w:rPr>
          <w:rFonts w:eastAsia="Times New Roman"/>
          <w:highlight w:val="white"/>
        </w:rPr>
        <w:lastRenderedPageBreak/>
        <w:t xml:space="preserve">elétricos em análise no contexto de um </w:t>
      </w:r>
      <w:r w:rsidR="00D62155" w:rsidRPr="00224D43">
        <w:rPr>
          <w:rFonts w:eastAsia="Times New Roman"/>
          <w:i/>
          <w:highlight w:val="white"/>
        </w:rPr>
        <w:t>DT</w:t>
      </w:r>
      <w:r w:rsidR="00D62155" w:rsidRPr="00AC3039">
        <w:rPr>
          <w:rFonts w:eastAsia="Times New Roman"/>
          <w:highlight w:val="white"/>
        </w:rPr>
        <w:t xml:space="preserve"> para o controle de operação de uma Usina Hidrelétrica ora em desenvolvimento.</w:t>
      </w:r>
      <w:r w:rsidR="00A66048" w:rsidRPr="00AC3039"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0831227" w14:textId="77777777" w:rsidR="00DF6B3F" w:rsidRDefault="00DF6B3F" w:rsidP="00B83427">
      <w:pPr>
        <w:tabs>
          <w:tab w:val="left" w:pos="2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4DE97AE2" w14:textId="16B51D8C" w:rsidR="00C72F46" w:rsidRDefault="00C72F46" w:rsidP="00C72F46">
      <w:pPr>
        <w:spacing w:line="360" w:lineRule="auto"/>
        <w:jc w:val="both"/>
        <w:rPr>
          <w:rFonts w:eastAsia="Times New Roman"/>
          <w:highlight w:val="white"/>
        </w:rPr>
      </w:pPr>
      <w:r>
        <w:rPr>
          <w:b/>
          <w:sz w:val="32"/>
          <w:szCs w:val="32"/>
        </w:rPr>
        <w:t>1.</w:t>
      </w:r>
      <w:r w:rsidR="00AA43CD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– Organização do trabalho</w:t>
      </w:r>
    </w:p>
    <w:p w14:paraId="48B77B21" w14:textId="7833D726" w:rsidR="00FC12EC" w:rsidRPr="001D3CD9" w:rsidRDefault="00C72F46" w:rsidP="001D3CD9">
      <w:pPr>
        <w:pStyle w:val="Default"/>
        <w:spacing w:line="360" w:lineRule="auto"/>
        <w:ind w:firstLine="709"/>
        <w:jc w:val="both"/>
        <w:rPr>
          <w:rFonts w:ascii="Arial" w:hAnsi="Arial" w:cs="Arial"/>
          <w:b/>
          <w:color w:val="auto"/>
        </w:rPr>
        <w:sectPr w:rsidR="00FC12EC" w:rsidRPr="001D3CD9" w:rsidSect="002835E7">
          <w:headerReference w:type="default" r:id="rId8"/>
          <w:footerReference w:type="default" r:id="rId9"/>
          <w:pgSz w:w="11906" w:h="16838"/>
          <w:pgMar w:top="1701" w:right="1134" w:bottom="1134" w:left="1701" w:header="850" w:footer="709" w:gutter="0"/>
          <w:cols w:space="708"/>
          <w:docGrid w:linePitch="360"/>
        </w:sectPr>
      </w:pPr>
      <w:r w:rsidRPr="001D3CD9">
        <w:rPr>
          <w:rFonts w:ascii="Arial" w:hAnsi="Arial" w:cs="Arial"/>
          <w:color w:val="auto"/>
        </w:rPr>
        <w:t>Além deste capítulo, o trabalho e</w:t>
      </w:r>
      <w:r w:rsidR="001D3CD9" w:rsidRPr="001D3CD9">
        <w:rPr>
          <w:rFonts w:ascii="Arial" w:hAnsi="Arial" w:cs="Arial"/>
          <w:color w:val="auto"/>
        </w:rPr>
        <w:t xml:space="preserve">stá estruturado </w:t>
      </w:r>
      <w:r w:rsidR="00EB458C">
        <w:rPr>
          <w:rFonts w:ascii="Arial" w:hAnsi="Arial" w:cs="Arial"/>
          <w:color w:val="auto"/>
        </w:rPr>
        <w:t xml:space="preserve">no </w:t>
      </w:r>
      <w:r w:rsidRPr="001D3CD9">
        <w:rPr>
          <w:rFonts w:ascii="Arial" w:hAnsi="Arial" w:cs="Arial"/>
          <w:color w:val="auto"/>
        </w:rPr>
        <w:t>Capítulo 2</w:t>
      </w:r>
      <w:r w:rsidR="005340F7" w:rsidRPr="001D3CD9">
        <w:rPr>
          <w:rFonts w:ascii="Arial" w:hAnsi="Arial" w:cs="Arial"/>
          <w:color w:val="auto"/>
        </w:rPr>
        <w:t xml:space="preserve">, </w:t>
      </w:r>
      <w:r w:rsidR="001D3CD9" w:rsidRPr="001D3CD9">
        <w:rPr>
          <w:rFonts w:ascii="Arial" w:hAnsi="Arial" w:cs="Arial"/>
          <w:color w:val="auto"/>
        </w:rPr>
        <w:t>onde será abordado s</w:t>
      </w:r>
      <w:r w:rsidR="00C1795D" w:rsidRPr="001D3CD9">
        <w:rPr>
          <w:rFonts w:ascii="Arial" w:hAnsi="Arial" w:cs="Arial"/>
          <w:color w:val="auto"/>
        </w:rPr>
        <w:t>obre materiais e métodos</w:t>
      </w:r>
      <w:r w:rsidR="001D3CD9" w:rsidRPr="001D3CD9">
        <w:rPr>
          <w:rFonts w:ascii="Arial" w:hAnsi="Arial" w:cs="Arial"/>
          <w:color w:val="auto"/>
        </w:rPr>
        <w:t xml:space="preserve"> e </w:t>
      </w:r>
      <w:r w:rsidR="001D3CD9" w:rsidRPr="001D3CD9">
        <w:rPr>
          <w:rFonts w:ascii="Arial" w:hAnsi="Arial" w:cs="Arial"/>
          <w:color w:val="auto"/>
          <w:lang w:val="pt"/>
        </w:rPr>
        <w:t>apresentados conceitos básicos</w:t>
      </w:r>
      <w:r w:rsidR="00EB458C">
        <w:rPr>
          <w:rFonts w:ascii="Arial" w:hAnsi="Arial" w:cs="Arial"/>
          <w:color w:val="auto"/>
          <w:lang w:val="pt"/>
        </w:rPr>
        <w:t xml:space="preserve"> </w:t>
      </w:r>
      <w:r w:rsidR="001D3CD9" w:rsidRPr="001D3CD9">
        <w:rPr>
          <w:rFonts w:ascii="Arial" w:hAnsi="Arial" w:cs="Arial"/>
          <w:color w:val="auto"/>
          <w:lang w:val="pt"/>
        </w:rPr>
        <w:t xml:space="preserve">relacionados a arquitetura de uma GPU; No </w:t>
      </w:r>
      <w:r w:rsidR="00F82561" w:rsidRPr="001D3CD9">
        <w:rPr>
          <w:rFonts w:ascii="Arial" w:hAnsi="Arial" w:cs="Arial"/>
          <w:color w:val="auto"/>
        </w:rPr>
        <w:t>Capítulo 3</w:t>
      </w:r>
      <w:r w:rsidR="001D3CD9" w:rsidRPr="001D3CD9">
        <w:rPr>
          <w:rFonts w:ascii="Arial" w:hAnsi="Arial" w:cs="Arial"/>
          <w:color w:val="auto"/>
          <w:lang w:val="pt"/>
        </w:rPr>
        <w:t xml:space="preserve"> abordaremos a </w:t>
      </w:r>
      <w:r w:rsidR="00EB458C" w:rsidRPr="001D3CD9">
        <w:rPr>
          <w:rFonts w:ascii="Arial" w:hAnsi="Arial" w:cs="Arial"/>
          <w:color w:val="auto"/>
        </w:rPr>
        <w:t>programação</w:t>
      </w:r>
      <w:r w:rsidR="001D3CD9" w:rsidRPr="001D3CD9">
        <w:rPr>
          <w:rFonts w:ascii="Arial" w:hAnsi="Arial" w:cs="Arial"/>
          <w:color w:val="auto"/>
        </w:rPr>
        <w:t xml:space="preserve"> paralela em CUDA e </w:t>
      </w:r>
      <w:r w:rsidR="001D3CD9" w:rsidRPr="001D3CD9">
        <w:rPr>
          <w:rFonts w:ascii="Arial" w:hAnsi="Arial" w:cs="Arial"/>
          <w:color w:val="auto"/>
          <w:lang w:val="pt"/>
        </w:rPr>
        <w:t xml:space="preserve">a multiplicação de matrizes é discutida; No </w:t>
      </w:r>
      <w:r w:rsidR="00F82561" w:rsidRPr="001D3CD9">
        <w:rPr>
          <w:rFonts w:ascii="Arial" w:hAnsi="Arial" w:cs="Arial"/>
          <w:color w:val="auto"/>
        </w:rPr>
        <w:t>Capítulo 4</w:t>
      </w:r>
      <w:r w:rsidR="001D3CD9" w:rsidRPr="001D3CD9">
        <w:rPr>
          <w:rFonts w:ascii="Arial" w:hAnsi="Arial" w:cs="Arial"/>
          <w:color w:val="auto"/>
          <w:lang w:val="pt"/>
        </w:rPr>
        <w:t xml:space="preserve"> abordaremos a </w:t>
      </w:r>
      <w:r w:rsidR="001D3CD9" w:rsidRPr="001D3CD9">
        <w:rPr>
          <w:rFonts w:ascii="Arial" w:hAnsi="Arial" w:cs="Arial"/>
          <w:color w:val="auto"/>
        </w:rPr>
        <w:t xml:space="preserve">metodologia proposta para resolução de circuito elétrico e </w:t>
      </w:r>
      <w:r w:rsidR="001D3CD9" w:rsidRPr="001D3CD9">
        <w:rPr>
          <w:rFonts w:ascii="Arial" w:hAnsi="Arial" w:cs="Arial"/>
          <w:color w:val="auto"/>
          <w:lang w:val="pt"/>
        </w:rPr>
        <w:t xml:space="preserve">os resultados experimentais </w:t>
      </w:r>
      <w:bookmarkStart w:id="0" w:name="_GoBack"/>
      <w:bookmarkEnd w:id="0"/>
      <w:r w:rsidR="001D3CD9" w:rsidRPr="001D3CD9">
        <w:rPr>
          <w:rFonts w:ascii="Arial" w:hAnsi="Arial" w:cs="Arial"/>
          <w:color w:val="auto"/>
          <w:lang w:val="pt"/>
        </w:rPr>
        <w:t xml:space="preserve">são analisados; E no </w:t>
      </w:r>
      <w:r w:rsidR="00F82561" w:rsidRPr="001D3CD9">
        <w:rPr>
          <w:rFonts w:ascii="Arial" w:hAnsi="Arial" w:cs="Arial"/>
          <w:color w:val="auto"/>
        </w:rPr>
        <w:t>Capítulo 5</w:t>
      </w:r>
      <w:r w:rsidR="001D3CD9" w:rsidRPr="001D3CD9">
        <w:rPr>
          <w:rFonts w:ascii="Arial" w:hAnsi="Arial" w:cs="Arial"/>
          <w:color w:val="auto"/>
        </w:rPr>
        <w:t xml:space="preserve"> será </w:t>
      </w:r>
      <w:r w:rsidR="00FC12EC" w:rsidRPr="001D3CD9">
        <w:rPr>
          <w:rFonts w:ascii="Arial" w:hAnsi="Arial" w:cs="Arial"/>
          <w:color w:val="auto"/>
          <w:lang w:val="pt"/>
        </w:rPr>
        <w:t>realizada uma breve conclusão.</w:t>
      </w:r>
    </w:p>
    <w:p w14:paraId="5B1E3122" w14:textId="77777777" w:rsidR="00160676" w:rsidRPr="00C72F46" w:rsidRDefault="00160676" w:rsidP="00F82561">
      <w:pPr>
        <w:spacing w:line="360" w:lineRule="auto"/>
        <w:jc w:val="both"/>
        <w:rPr>
          <w:color w:val="FF0000"/>
        </w:rPr>
      </w:pPr>
    </w:p>
    <w:sectPr w:rsidR="00160676" w:rsidRPr="00C72F46" w:rsidSect="00810FF0">
      <w:headerReference w:type="default" r:id="rId10"/>
      <w:pgSz w:w="11906" w:h="16838"/>
      <w:pgMar w:top="1701" w:right="1134" w:bottom="1134" w:left="1701" w:header="709" w:footer="709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6F421" w14:textId="77777777" w:rsidR="00CA6C8C" w:rsidRDefault="00CA6C8C" w:rsidP="00787741">
      <w:pPr>
        <w:spacing w:after="0" w:line="240" w:lineRule="auto"/>
      </w:pPr>
      <w:r>
        <w:separator/>
      </w:r>
    </w:p>
  </w:endnote>
  <w:endnote w:type="continuationSeparator" w:id="0">
    <w:p w14:paraId="220AABAF" w14:textId="77777777" w:rsidR="00CA6C8C" w:rsidRDefault="00CA6C8C" w:rsidP="007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1828340"/>
      <w:docPartObj>
        <w:docPartGallery w:val="Page Numbers (Bottom of Page)"/>
        <w:docPartUnique/>
      </w:docPartObj>
    </w:sdtPr>
    <w:sdtEndPr/>
    <w:sdtContent>
      <w:p w14:paraId="6C02697A" w14:textId="50421299" w:rsidR="0024198F" w:rsidRDefault="0024198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792">
          <w:rPr>
            <w:noProof/>
          </w:rPr>
          <w:t>5</w:t>
        </w:r>
        <w:r>
          <w:fldChar w:fldCharType="end"/>
        </w:r>
      </w:p>
    </w:sdtContent>
  </w:sdt>
  <w:p w14:paraId="33955087" w14:textId="77777777" w:rsidR="0024198F" w:rsidRDefault="0024198F" w:rsidP="006612BE">
    <w:pPr>
      <w:pStyle w:val="Rodap"/>
      <w:tabs>
        <w:tab w:val="clear" w:pos="4252"/>
        <w:tab w:val="clear" w:pos="8504"/>
        <w:tab w:val="left" w:pos="34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C2CFA" w14:textId="77777777" w:rsidR="00CA6C8C" w:rsidRDefault="00CA6C8C" w:rsidP="00787741">
      <w:pPr>
        <w:spacing w:after="0" w:line="240" w:lineRule="auto"/>
      </w:pPr>
      <w:r>
        <w:separator/>
      </w:r>
    </w:p>
  </w:footnote>
  <w:footnote w:type="continuationSeparator" w:id="0">
    <w:p w14:paraId="1075680E" w14:textId="77777777" w:rsidR="00CA6C8C" w:rsidRDefault="00CA6C8C" w:rsidP="0078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50DB712F" w14:textId="77777777" w:rsidTr="00A2425B">
      <w:tc>
        <w:tcPr>
          <w:tcW w:w="9061" w:type="dxa"/>
        </w:tcPr>
        <w:p w14:paraId="0DBE1940" w14:textId="0FC38FD2" w:rsidR="0024198F" w:rsidRPr="00A2425B" w:rsidRDefault="0068355D" w:rsidP="0068355D">
          <w:pPr>
            <w:pStyle w:val="Cabealho"/>
            <w:tabs>
              <w:tab w:val="clear" w:pos="4252"/>
              <w:tab w:val="clear" w:pos="8504"/>
              <w:tab w:val="left" w:pos="2550"/>
            </w:tabs>
          </w:pPr>
          <w:r>
            <w:t>Capitulo 1 - Introdução</w:t>
          </w:r>
          <w:r>
            <w:tab/>
          </w:r>
        </w:p>
      </w:tc>
    </w:tr>
  </w:tbl>
  <w:p w14:paraId="0D91F61D" w14:textId="77777777" w:rsidR="0024198F" w:rsidRDefault="0024198F" w:rsidP="00A2425B">
    <w:pPr>
      <w:pStyle w:val="Cabealho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26BDD0C0" w14:textId="77777777" w:rsidTr="00CB06DE">
      <w:tc>
        <w:tcPr>
          <w:tcW w:w="9061" w:type="dxa"/>
        </w:tcPr>
        <w:p w14:paraId="488B6566" w14:textId="77777777" w:rsidR="0024198F" w:rsidRDefault="0024198F" w:rsidP="00810FF0">
          <w:pPr>
            <w:pStyle w:val="Cabealho"/>
            <w:tabs>
              <w:tab w:val="clear" w:pos="4252"/>
              <w:tab w:val="clear" w:pos="8504"/>
              <w:tab w:val="left" w:pos="3968"/>
            </w:tabs>
          </w:pPr>
          <w:r>
            <w:t>Capítulo</w:t>
          </w:r>
          <w:r w:rsidR="00531B33">
            <w:t xml:space="preserve"> </w:t>
          </w:r>
          <w:r w:rsidR="00810FF0">
            <w:t>2</w:t>
          </w:r>
          <w:r w:rsidR="00531B33">
            <w:t xml:space="preserve"> – Materiais e Métodos</w:t>
          </w:r>
        </w:p>
      </w:tc>
    </w:tr>
  </w:tbl>
  <w:p w14:paraId="5AFE264C" w14:textId="77777777" w:rsidR="0024198F" w:rsidRPr="00CB06DE" w:rsidRDefault="0024198F" w:rsidP="00CB06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2D8F"/>
    <w:multiLevelType w:val="hybridMultilevel"/>
    <w:tmpl w:val="EC8E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26A"/>
    <w:multiLevelType w:val="hybridMultilevel"/>
    <w:tmpl w:val="B050777A"/>
    <w:lvl w:ilvl="0" w:tplc="08D897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88F3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B4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C0A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035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8966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4B9E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AD9A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2282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0F3BCA"/>
    <w:multiLevelType w:val="hybridMultilevel"/>
    <w:tmpl w:val="0C346E8A"/>
    <w:lvl w:ilvl="0" w:tplc="3D180F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8C54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50F0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98A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661D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C65D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65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5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4496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83D15A8"/>
    <w:multiLevelType w:val="hybridMultilevel"/>
    <w:tmpl w:val="F48C3ED4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0B0CFB"/>
    <w:multiLevelType w:val="hybridMultilevel"/>
    <w:tmpl w:val="504CCC54"/>
    <w:lvl w:ilvl="0" w:tplc="6BCAC6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4852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0E36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9C9DF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842F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8B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F2AD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C3D4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E55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CBD30D2"/>
    <w:multiLevelType w:val="hybridMultilevel"/>
    <w:tmpl w:val="306C08DE"/>
    <w:lvl w:ilvl="0" w:tplc="AC70E7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8176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97C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2815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8547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B1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E7C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148E0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53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1"/>
    <w:rsid w:val="000045C6"/>
    <w:rsid w:val="00004E55"/>
    <w:rsid w:val="0000594E"/>
    <w:rsid w:val="0000723B"/>
    <w:rsid w:val="00007CE5"/>
    <w:rsid w:val="0001176D"/>
    <w:rsid w:val="000129C4"/>
    <w:rsid w:val="000129EA"/>
    <w:rsid w:val="000132F8"/>
    <w:rsid w:val="00020282"/>
    <w:rsid w:val="00020912"/>
    <w:rsid w:val="00021707"/>
    <w:rsid w:val="000235E2"/>
    <w:rsid w:val="000265DC"/>
    <w:rsid w:val="00027172"/>
    <w:rsid w:val="000313D6"/>
    <w:rsid w:val="00040493"/>
    <w:rsid w:val="00041F69"/>
    <w:rsid w:val="0004293D"/>
    <w:rsid w:val="000435D1"/>
    <w:rsid w:val="00043952"/>
    <w:rsid w:val="00043C58"/>
    <w:rsid w:val="00050077"/>
    <w:rsid w:val="000514A0"/>
    <w:rsid w:val="00052176"/>
    <w:rsid w:val="0005342B"/>
    <w:rsid w:val="0005345D"/>
    <w:rsid w:val="0005398A"/>
    <w:rsid w:val="0005451A"/>
    <w:rsid w:val="000601FC"/>
    <w:rsid w:val="00060C6D"/>
    <w:rsid w:val="0006136A"/>
    <w:rsid w:val="00061B6D"/>
    <w:rsid w:val="00062026"/>
    <w:rsid w:val="000625F2"/>
    <w:rsid w:val="000656A9"/>
    <w:rsid w:val="00065D14"/>
    <w:rsid w:val="00066080"/>
    <w:rsid w:val="00066924"/>
    <w:rsid w:val="0007019B"/>
    <w:rsid w:val="00070B7A"/>
    <w:rsid w:val="00071D37"/>
    <w:rsid w:val="00073BA2"/>
    <w:rsid w:val="00075E68"/>
    <w:rsid w:val="00080A24"/>
    <w:rsid w:val="00082B82"/>
    <w:rsid w:val="000846D7"/>
    <w:rsid w:val="00085624"/>
    <w:rsid w:val="0008575F"/>
    <w:rsid w:val="00086691"/>
    <w:rsid w:val="00086B31"/>
    <w:rsid w:val="00091A2B"/>
    <w:rsid w:val="0009496B"/>
    <w:rsid w:val="0009509D"/>
    <w:rsid w:val="000969B2"/>
    <w:rsid w:val="000A0096"/>
    <w:rsid w:val="000A0EE1"/>
    <w:rsid w:val="000A1F45"/>
    <w:rsid w:val="000A6991"/>
    <w:rsid w:val="000A7A1B"/>
    <w:rsid w:val="000B085F"/>
    <w:rsid w:val="000B1250"/>
    <w:rsid w:val="000B15C0"/>
    <w:rsid w:val="000B48E6"/>
    <w:rsid w:val="000B4E28"/>
    <w:rsid w:val="000B4EE4"/>
    <w:rsid w:val="000B5FF4"/>
    <w:rsid w:val="000B771F"/>
    <w:rsid w:val="000C00D1"/>
    <w:rsid w:val="000C0121"/>
    <w:rsid w:val="000C1D53"/>
    <w:rsid w:val="000C5AB2"/>
    <w:rsid w:val="000D17D4"/>
    <w:rsid w:val="000D22E5"/>
    <w:rsid w:val="000D27F9"/>
    <w:rsid w:val="000D3A31"/>
    <w:rsid w:val="000D4837"/>
    <w:rsid w:val="000D5A73"/>
    <w:rsid w:val="000D5AE3"/>
    <w:rsid w:val="000D631B"/>
    <w:rsid w:val="000D66DC"/>
    <w:rsid w:val="000D768A"/>
    <w:rsid w:val="000D7C42"/>
    <w:rsid w:val="000E321E"/>
    <w:rsid w:val="000E466C"/>
    <w:rsid w:val="000E48AB"/>
    <w:rsid w:val="000E6C6C"/>
    <w:rsid w:val="000F0C05"/>
    <w:rsid w:val="000F2210"/>
    <w:rsid w:val="000F2A2B"/>
    <w:rsid w:val="000F5797"/>
    <w:rsid w:val="00103A1D"/>
    <w:rsid w:val="00105266"/>
    <w:rsid w:val="001102A3"/>
    <w:rsid w:val="00110D60"/>
    <w:rsid w:val="00112E95"/>
    <w:rsid w:val="0011779B"/>
    <w:rsid w:val="0012120C"/>
    <w:rsid w:val="001227FB"/>
    <w:rsid w:val="00123C00"/>
    <w:rsid w:val="00125F01"/>
    <w:rsid w:val="00126FDE"/>
    <w:rsid w:val="00130121"/>
    <w:rsid w:val="0013040D"/>
    <w:rsid w:val="001311D7"/>
    <w:rsid w:val="00133002"/>
    <w:rsid w:val="00133356"/>
    <w:rsid w:val="00133F0C"/>
    <w:rsid w:val="00133F67"/>
    <w:rsid w:val="00137CED"/>
    <w:rsid w:val="00141908"/>
    <w:rsid w:val="00141B9B"/>
    <w:rsid w:val="00147724"/>
    <w:rsid w:val="00147D5F"/>
    <w:rsid w:val="00150745"/>
    <w:rsid w:val="00151F9A"/>
    <w:rsid w:val="00153AB9"/>
    <w:rsid w:val="00154AB3"/>
    <w:rsid w:val="00154F97"/>
    <w:rsid w:val="001568C3"/>
    <w:rsid w:val="00157A8E"/>
    <w:rsid w:val="00160676"/>
    <w:rsid w:val="00161B06"/>
    <w:rsid w:val="00163967"/>
    <w:rsid w:val="00163F3A"/>
    <w:rsid w:val="0016673B"/>
    <w:rsid w:val="001678F2"/>
    <w:rsid w:val="00170247"/>
    <w:rsid w:val="00170332"/>
    <w:rsid w:val="00171899"/>
    <w:rsid w:val="00171DB7"/>
    <w:rsid w:val="00172A58"/>
    <w:rsid w:val="0017343D"/>
    <w:rsid w:val="00174040"/>
    <w:rsid w:val="0017531A"/>
    <w:rsid w:val="001756B7"/>
    <w:rsid w:val="00176184"/>
    <w:rsid w:val="001767CF"/>
    <w:rsid w:val="00176A4F"/>
    <w:rsid w:val="00177F3C"/>
    <w:rsid w:val="0018043D"/>
    <w:rsid w:val="00182253"/>
    <w:rsid w:val="00182D2D"/>
    <w:rsid w:val="00182D4A"/>
    <w:rsid w:val="00184F21"/>
    <w:rsid w:val="001852C4"/>
    <w:rsid w:val="001860DD"/>
    <w:rsid w:val="00186BA7"/>
    <w:rsid w:val="001874B1"/>
    <w:rsid w:val="00190D88"/>
    <w:rsid w:val="00191ED5"/>
    <w:rsid w:val="00192503"/>
    <w:rsid w:val="001936A9"/>
    <w:rsid w:val="00193C59"/>
    <w:rsid w:val="0019473D"/>
    <w:rsid w:val="00196DB0"/>
    <w:rsid w:val="001A28A2"/>
    <w:rsid w:val="001A3297"/>
    <w:rsid w:val="001A48A7"/>
    <w:rsid w:val="001A4F03"/>
    <w:rsid w:val="001A5CAC"/>
    <w:rsid w:val="001A7895"/>
    <w:rsid w:val="001B2D27"/>
    <w:rsid w:val="001B429D"/>
    <w:rsid w:val="001B610B"/>
    <w:rsid w:val="001B70B4"/>
    <w:rsid w:val="001C0B85"/>
    <w:rsid w:val="001C127A"/>
    <w:rsid w:val="001C15DE"/>
    <w:rsid w:val="001C26F5"/>
    <w:rsid w:val="001C2F02"/>
    <w:rsid w:val="001C3CCB"/>
    <w:rsid w:val="001D1DB4"/>
    <w:rsid w:val="001D2620"/>
    <w:rsid w:val="001D2FD5"/>
    <w:rsid w:val="001D3CBB"/>
    <w:rsid w:val="001D3CD9"/>
    <w:rsid w:val="001D6A11"/>
    <w:rsid w:val="001D72DD"/>
    <w:rsid w:val="001D7588"/>
    <w:rsid w:val="001E46E4"/>
    <w:rsid w:val="001E4738"/>
    <w:rsid w:val="001E4901"/>
    <w:rsid w:val="001E528F"/>
    <w:rsid w:val="001E5B72"/>
    <w:rsid w:val="001E603B"/>
    <w:rsid w:val="001F0AAC"/>
    <w:rsid w:val="001F16FB"/>
    <w:rsid w:val="001F1918"/>
    <w:rsid w:val="001F1C90"/>
    <w:rsid w:val="001F3BC4"/>
    <w:rsid w:val="001F3E34"/>
    <w:rsid w:val="001F5A65"/>
    <w:rsid w:val="001F6927"/>
    <w:rsid w:val="0020082F"/>
    <w:rsid w:val="00200C51"/>
    <w:rsid w:val="00203FFC"/>
    <w:rsid w:val="00205209"/>
    <w:rsid w:val="00205698"/>
    <w:rsid w:val="00206060"/>
    <w:rsid w:val="002148E4"/>
    <w:rsid w:val="00214D51"/>
    <w:rsid w:val="00215953"/>
    <w:rsid w:val="00217EF6"/>
    <w:rsid w:val="00222F4D"/>
    <w:rsid w:val="00224D43"/>
    <w:rsid w:val="00226044"/>
    <w:rsid w:val="002266B4"/>
    <w:rsid w:val="00226773"/>
    <w:rsid w:val="00226B4E"/>
    <w:rsid w:val="00227DA9"/>
    <w:rsid w:val="00230015"/>
    <w:rsid w:val="00233188"/>
    <w:rsid w:val="002363F2"/>
    <w:rsid w:val="0024198F"/>
    <w:rsid w:val="0024199C"/>
    <w:rsid w:val="00243B78"/>
    <w:rsid w:val="00244CBF"/>
    <w:rsid w:val="00247DB0"/>
    <w:rsid w:val="00247FD6"/>
    <w:rsid w:val="00250DA9"/>
    <w:rsid w:val="0025209B"/>
    <w:rsid w:val="002553DC"/>
    <w:rsid w:val="00256C70"/>
    <w:rsid w:val="002641AA"/>
    <w:rsid w:val="00266230"/>
    <w:rsid w:val="0026653A"/>
    <w:rsid w:val="00266614"/>
    <w:rsid w:val="002669B1"/>
    <w:rsid w:val="00267458"/>
    <w:rsid w:val="00272CFB"/>
    <w:rsid w:val="00281B3A"/>
    <w:rsid w:val="002835D7"/>
    <w:rsid w:val="002835E7"/>
    <w:rsid w:val="00285059"/>
    <w:rsid w:val="002859D6"/>
    <w:rsid w:val="002912CB"/>
    <w:rsid w:val="00292509"/>
    <w:rsid w:val="00292F55"/>
    <w:rsid w:val="00293B5B"/>
    <w:rsid w:val="00295E1A"/>
    <w:rsid w:val="002A3BE3"/>
    <w:rsid w:val="002A7B35"/>
    <w:rsid w:val="002B029D"/>
    <w:rsid w:val="002B0AEA"/>
    <w:rsid w:val="002B63BF"/>
    <w:rsid w:val="002B6B9A"/>
    <w:rsid w:val="002C03AE"/>
    <w:rsid w:val="002C05C6"/>
    <w:rsid w:val="002C206A"/>
    <w:rsid w:val="002C31C3"/>
    <w:rsid w:val="002C3AEF"/>
    <w:rsid w:val="002C71EE"/>
    <w:rsid w:val="002C77CB"/>
    <w:rsid w:val="002D1F03"/>
    <w:rsid w:val="002D3AF1"/>
    <w:rsid w:val="002D50D8"/>
    <w:rsid w:val="002D6402"/>
    <w:rsid w:val="002E0083"/>
    <w:rsid w:val="002E12E5"/>
    <w:rsid w:val="002E345A"/>
    <w:rsid w:val="002F1967"/>
    <w:rsid w:val="002F27D6"/>
    <w:rsid w:val="002F46CD"/>
    <w:rsid w:val="002F57AD"/>
    <w:rsid w:val="0030150B"/>
    <w:rsid w:val="003031D3"/>
    <w:rsid w:val="003038B2"/>
    <w:rsid w:val="0031177E"/>
    <w:rsid w:val="00311978"/>
    <w:rsid w:val="003128F2"/>
    <w:rsid w:val="003130D0"/>
    <w:rsid w:val="00314FC3"/>
    <w:rsid w:val="00316BD8"/>
    <w:rsid w:val="00316D61"/>
    <w:rsid w:val="00320792"/>
    <w:rsid w:val="00321811"/>
    <w:rsid w:val="00322AEF"/>
    <w:rsid w:val="00322B9A"/>
    <w:rsid w:val="00325C38"/>
    <w:rsid w:val="00326919"/>
    <w:rsid w:val="00330E95"/>
    <w:rsid w:val="00331100"/>
    <w:rsid w:val="00332D5B"/>
    <w:rsid w:val="00333B71"/>
    <w:rsid w:val="00333FF8"/>
    <w:rsid w:val="003343F5"/>
    <w:rsid w:val="00336AF1"/>
    <w:rsid w:val="00337300"/>
    <w:rsid w:val="003400A8"/>
    <w:rsid w:val="00341103"/>
    <w:rsid w:val="003459BE"/>
    <w:rsid w:val="00347482"/>
    <w:rsid w:val="003509D0"/>
    <w:rsid w:val="003513D5"/>
    <w:rsid w:val="00352511"/>
    <w:rsid w:val="00352C71"/>
    <w:rsid w:val="00352E43"/>
    <w:rsid w:val="00354D4A"/>
    <w:rsid w:val="00357FA9"/>
    <w:rsid w:val="00363E11"/>
    <w:rsid w:val="00366441"/>
    <w:rsid w:val="003701E8"/>
    <w:rsid w:val="00371854"/>
    <w:rsid w:val="0037264E"/>
    <w:rsid w:val="003728BE"/>
    <w:rsid w:val="003733A2"/>
    <w:rsid w:val="003758CC"/>
    <w:rsid w:val="00380A0A"/>
    <w:rsid w:val="00381C72"/>
    <w:rsid w:val="003828B4"/>
    <w:rsid w:val="003828C2"/>
    <w:rsid w:val="003834D1"/>
    <w:rsid w:val="00386488"/>
    <w:rsid w:val="0038670B"/>
    <w:rsid w:val="00392787"/>
    <w:rsid w:val="0039355B"/>
    <w:rsid w:val="00394DC1"/>
    <w:rsid w:val="003956F8"/>
    <w:rsid w:val="003968E9"/>
    <w:rsid w:val="0039779C"/>
    <w:rsid w:val="003A0E2A"/>
    <w:rsid w:val="003A23C2"/>
    <w:rsid w:val="003A44A0"/>
    <w:rsid w:val="003B334C"/>
    <w:rsid w:val="003B3B3B"/>
    <w:rsid w:val="003B56EB"/>
    <w:rsid w:val="003B61A4"/>
    <w:rsid w:val="003B643A"/>
    <w:rsid w:val="003C065A"/>
    <w:rsid w:val="003C0E5D"/>
    <w:rsid w:val="003C174F"/>
    <w:rsid w:val="003C1839"/>
    <w:rsid w:val="003C2498"/>
    <w:rsid w:val="003C6A28"/>
    <w:rsid w:val="003C74A8"/>
    <w:rsid w:val="003D21A1"/>
    <w:rsid w:val="003D32E4"/>
    <w:rsid w:val="003D4991"/>
    <w:rsid w:val="003D692F"/>
    <w:rsid w:val="003D7706"/>
    <w:rsid w:val="003E1F24"/>
    <w:rsid w:val="003E2096"/>
    <w:rsid w:val="003E3D31"/>
    <w:rsid w:val="003E44F9"/>
    <w:rsid w:val="003E716F"/>
    <w:rsid w:val="003E796D"/>
    <w:rsid w:val="003F0415"/>
    <w:rsid w:val="003F0D3B"/>
    <w:rsid w:val="003F1AFB"/>
    <w:rsid w:val="003F21F9"/>
    <w:rsid w:val="003F5A9C"/>
    <w:rsid w:val="003F604F"/>
    <w:rsid w:val="003F7E8F"/>
    <w:rsid w:val="00404EE6"/>
    <w:rsid w:val="00405C65"/>
    <w:rsid w:val="004063DA"/>
    <w:rsid w:val="00407CAC"/>
    <w:rsid w:val="004136F5"/>
    <w:rsid w:val="00413C12"/>
    <w:rsid w:val="00414C62"/>
    <w:rsid w:val="00414FF6"/>
    <w:rsid w:val="0041531C"/>
    <w:rsid w:val="00417645"/>
    <w:rsid w:val="00424AB6"/>
    <w:rsid w:val="00425443"/>
    <w:rsid w:val="00425938"/>
    <w:rsid w:val="00426ECC"/>
    <w:rsid w:val="00427032"/>
    <w:rsid w:val="00427B7B"/>
    <w:rsid w:val="0043016F"/>
    <w:rsid w:val="00432F28"/>
    <w:rsid w:val="00433169"/>
    <w:rsid w:val="00433861"/>
    <w:rsid w:val="00433D7C"/>
    <w:rsid w:val="00434A7C"/>
    <w:rsid w:val="00442138"/>
    <w:rsid w:val="004428E0"/>
    <w:rsid w:val="00443F10"/>
    <w:rsid w:val="00446C9B"/>
    <w:rsid w:val="0045297F"/>
    <w:rsid w:val="00452E5D"/>
    <w:rsid w:val="004532B7"/>
    <w:rsid w:val="00453A19"/>
    <w:rsid w:val="00456568"/>
    <w:rsid w:val="0045777E"/>
    <w:rsid w:val="00457888"/>
    <w:rsid w:val="00462BFB"/>
    <w:rsid w:val="004631B9"/>
    <w:rsid w:val="0046395F"/>
    <w:rsid w:val="00466565"/>
    <w:rsid w:val="004667E3"/>
    <w:rsid w:val="0047223B"/>
    <w:rsid w:val="004749D3"/>
    <w:rsid w:val="00474CBA"/>
    <w:rsid w:val="00476FA8"/>
    <w:rsid w:val="004828F8"/>
    <w:rsid w:val="004831BF"/>
    <w:rsid w:val="00487932"/>
    <w:rsid w:val="00487B31"/>
    <w:rsid w:val="00487BB0"/>
    <w:rsid w:val="0049115B"/>
    <w:rsid w:val="00492CDC"/>
    <w:rsid w:val="00493110"/>
    <w:rsid w:val="00496819"/>
    <w:rsid w:val="00497346"/>
    <w:rsid w:val="004A1A41"/>
    <w:rsid w:val="004A29BF"/>
    <w:rsid w:val="004A2A61"/>
    <w:rsid w:val="004A3E76"/>
    <w:rsid w:val="004A4746"/>
    <w:rsid w:val="004A5CEA"/>
    <w:rsid w:val="004B5352"/>
    <w:rsid w:val="004C3A00"/>
    <w:rsid w:val="004C3A96"/>
    <w:rsid w:val="004C6A94"/>
    <w:rsid w:val="004C7B70"/>
    <w:rsid w:val="004D06A6"/>
    <w:rsid w:val="004D1576"/>
    <w:rsid w:val="004D1843"/>
    <w:rsid w:val="004D211C"/>
    <w:rsid w:val="004D2356"/>
    <w:rsid w:val="004D3AEC"/>
    <w:rsid w:val="004D3F1E"/>
    <w:rsid w:val="004D6E81"/>
    <w:rsid w:val="004D7302"/>
    <w:rsid w:val="004D7329"/>
    <w:rsid w:val="004D7AF0"/>
    <w:rsid w:val="004E0928"/>
    <w:rsid w:val="004E3E0C"/>
    <w:rsid w:val="004E4E5D"/>
    <w:rsid w:val="004E57D7"/>
    <w:rsid w:val="004E5B8F"/>
    <w:rsid w:val="004F5CA7"/>
    <w:rsid w:val="004F7686"/>
    <w:rsid w:val="00502853"/>
    <w:rsid w:val="00502AEA"/>
    <w:rsid w:val="00503AF3"/>
    <w:rsid w:val="00505A9E"/>
    <w:rsid w:val="00506C47"/>
    <w:rsid w:val="00510CC6"/>
    <w:rsid w:val="0051209D"/>
    <w:rsid w:val="005133B6"/>
    <w:rsid w:val="00515814"/>
    <w:rsid w:val="00515C11"/>
    <w:rsid w:val="00516F6A"/>
    <w:rsid w:val="00517001"/>
    <w:rsid w:val="005220F4"/>
    <w:rsid w:val="005231DC"/>
    <w:rsid w:val="00525B2A"/>
    <w:rsid w:val="0053037F"/>
    <w:rsid w:val="00531926"/>
    <w:rsid w:val="00531B33"/>
    <w:rsid w:val="0053351F"/>
    <w:rsid w:val="005340F7"/>
    <w:rsid w:val="005343D2"/>
    <w:rsid w:val="00534F9B"/>
    <w:rsid w:val="005357DE"/>
    <w:rsid w:val="005371E8"/>
    <w:rsid w:val="0053720A"/>
    <w:rsid w:val="00537B50"/>
    <w:rsid w:val="00540215"/>
    <w:rsid w:val="005414A4"/>
    <w:rsid w:val="00550BF5"/>
    <w:rsid w:val="00552253"/>
    <w:rsid w:val="005528E9"/>
    <w:rsid w:val="00555841"/>
    <w:rsid w:val="00556874"/>
    <w:rsid w:val="005575C7"/>
    <w:rsid w:val="00561274"/>
    <w:rsid w:val="00561316"/>
    <w:rsid w:val="005616C2"/>
    <w:rsid w:val="00562B2C"/>
    <w:rsid w:val="00563F07"/>
    <w:rsid w:val="00563F90"/>
    <w:rsid w:val="00564226"/>
    <w:rsid w:val="00565E25"/>
    <w:rsid w:val="0056633E"/>
    <w:rsid w:val="00574B4B"/>
    <w:rsid w:val="005763B2"/>
    <w:rsid w:val="0057794D"/>
    <w:rsid w:val="00577BA0"/>
    <w:rsid w:val="00577F71"/>
    <w:rsid w:val="0058339C"/>
    <w:rsid w:val="005839B7"/>
    <w:rsid w:val="005843A2"/>
    <w:rsid w:val="00584B4A"/>
    <w:rsid w:val="00585D46"/>
    <w:rsid w:val="00585EF5"/>
    <w:rsid w:val="005872C9"/>
    <w:rsid w:val="00591E31"/>
    <w:rsid w:val="00592303"/>
    <w:rsid w:val="00593189"/>
    <w:rsid w:val="005933F4"/>
    <w:rsid w:val="00593C40"/>
    <w:rsid w:val="005947DB"/>
    <w:rsid w:val="00595B70"/>
    <w:rsid w:val="005A0502"/>
    <w:rsid w:val="005A10D3"/>
    <w:rsid w:val="005A1C92"/>
    <w:rsid w:val="005A21AD"/>
    <w:rsid w:val="005A2232"/>
    <w:rsid w:val="005A53CE"/>
    <w:rsid w:val="005B0FF4"/>
    <w:rsid w:val="005B22B5"/>
    <w:rsid w:val="005B4E6F"/>
    <w:rsid w:val="005B5BD6"/>
    <w:rsid w:val="005B6302"/>
    <w:rsid w:val="005C06EE"/>
    <w:rsid w:val="005C1C7F"/>
    <w:rsid w:val="005C1FFA"/>
    <w:rsid w:val="005C2877"/>
    <w:rsid w:val="005C322D"/>
    <w:rsid w:val="005C7E91"/>
    <w:rsid w:val="005D2138"/>
    <w:rsid w:val="005D226F"/>
    <w:rsid w:val="005D2C8B"/>
    <w:rsid w:val="005D41B1"/>
    <w:rsid w:val="005D4C27"/>
    <w:rsid w:val="005D5156"/>
    <w:rsid w:val="005D65F9"/>
    <w:rsid w:val="005D7364"/>
    <w:rsid w:val="005D7A32"/>
    <w:rsid w:val="005E056B"/>
    <w:rsid w:val="005E355F"/>
    <w:rsid w:val="005E3638"/>
    <w:rsid w:val="005E77B4"/>
    <w:rsid w:val="005F08C3"/>
    <w:rsid w:val="005F10AE"/>
    <w:rsid w:val="005F19CB"/>
    <w:rsid w:val="005F4212"/>
    <w:rsid w:val="005F56DC"/>
    <w:rsid w:val="005F697E"/>
    <w:rsid w:val="00601E76"/>
    <w:rsid w:val="006031E9"/>
    <w:rsid w:val="006115A3"/>
    <w:rsid w:val="00611665"/>
    <w:rsid w:val="0061195E"/>
    <w:rsid w:val="006129CD"/>
    <w:rsid w:val="0061364A"/>
    <w:rsid w:val="00613C56"/>
    <w:rsid w:val="006142F1"/>
    <w:rsid w:val="00614DDB"/>
    <w:rsid w:val="006156BD"/>
    <w:rsid w:val="00615CC0"/>
    <w:rsid w:val="00616131"/>
    <w:rsid w:val="00616F0B"/>
    <w:rsid w:val="00617FE9"/>
    <w:rsid w:val="0062276E"/>
    <w:rsid w:val="00622EC2"/>
    <w:rsid w:val="00625177"/>
    <w:rsid w:val="00625317"/>
    <w:rsid w:val="006258DE"/>
    <w:rsid w:val="00627B66"/>
    <w:rsid w:val="0063149F"/>
    <w:rsid w:val="006358AB"/>
    <w:rsid w:val="00636D40"/>
    <w:rsid w:val="006377A8"/>
    <w:rsid w:val="0064075E"/>
    <w:rsid w:val="00641421"/>
    <w:rsid w:val="00641FFD"/>
    <w:rsid w:val="00647217"/>
    <w:rsid w:val="00647F30"/>
    <w:rsid w:val="00654CCC"/>
    <w:rsid w:val="00655869"/>
    <w:rsid w:val="0065617F"/>
    <w:rsid w:val="0065723C"/>
    <w:rsid w:val="00660B58"/>
    <w:rsid w:val="006612BE"/>
    <w:rsid w:val="00661CE4"/>
    <w:rsid w:val="0066425D"/>
    <w:rsid w:val="00664DFA"/>
    <w:rsid w:val="0066547B"/>
    <w:rsid w:val="00666E93"/>
    <w:rsid w:val="006678B0"/>
    <w:rsid w:val="00670360"/>
    <w:rsid w:val="00671ACB"/>
    <w:rsid w:val="00672BEA"/>
    <w:rsid w:val="0067378F"/>
    <w:rsid w:val="00673A6C"/>
    <w:rsid w:val="00673E5E"/>
    <w:rsid w:val="00674AB4"/>
    <w:rsid w:val="00674D5E"/>
    <w:rsid w:val="006765F3"/>
    <w:rsid w:val="00676A1C"/>
    <w:rsid w:val="006826FF"/>
    <w:rsid w:val="0068355D"/>
    <w:rsid w:val="00683B97"/>
    <w:rsid w:val="00684A89"/>
    <w:rsid w:val="00685C76"/>
    <w:rsid w:val="006870E1"/>
    <w:rsid w:val="00690A86"/>
    <w:rsid w:val="006928A9"/>
    <w:rsid w:val="006935C0"/>
    <w:rsid w:val="00693647"/>
    <w:rsid w:val="00693C74"/>
    <w:rsid w:val="00696805"/>
    <w:rsid w:val="00696BAA"/>
    <w:rsid w:val="00696C77"/>
    <w:rsid w:val="0069753F"/>
    <w:rsid w:val="006A0781"/>
    <w:rsid w:val="006A32BA"/>
    <w:rsid w:val="006A32DC"/>
    <w:rsid w:val="006A3306"/>
    <w:rsid w:val="006A3A2B"/>
    <w:rsid w:val="006A3C4C"/>
    <w:rsid w:val="006A46CB"/>
    <w:rsid w:val="006A58BD"/>
    <w:rsid w:val="006A5BDA"/>
    <w:rsid w:val="006A7859"/>
    <w:rsid w:val="006A790C"/>
    <w:rsid w:val="006B1617"/>
    <w:rsid w:val="006B27E8"/>
    <w:rsid w:val="006B47C0"/>
    <w:rsid w:val="006B61AC"/>
    <w:rsid w:val="006C08C9"/>
    <w:rsid w:val="006C0B3B"/>
    <w:rsid w:val="006C1F56"/>
    <w:rsid w:val="006D425C"/>
    <w:rsid w:val="006D4C43"/>
    <w:rsid w:val="006E08CB"/>
    <w:rsid w:val="006E11E5"/>
    <w:rsid w:val="006E63AB"/>
    <w:rsid w:val="006E77F9"/>
    <w:rsid w:val="006E787D"/>
    <w:rsid w:val="006E7D2A"/>
    <w:rsid w:val="006F042D"/>
    <w:rsid w:val="006F1CDE"/>
    <w:rsid w:val="006F5938"/>
    <w:rsid w:val="006F7992"/>
    <w:rsid w:val="007006FA"/>
    <w:rsid w:val="00702ECF"/>
    <w:rsid w:val="0070400A"/>
    <w:rsid w:val="0070403B"/>
    <w:rsid w:val="0070487A"/>
    <w:rsid w:val="00705D94"/>
    <w:rsid w:val="0071070C"/>
    <w:rsid w:val="00710ACC"/>
    <w:rsid w:val="00713233"/>
    <w:rsid w:val="00714263"/>
    <w:rsid w:val="007158AA"/>
    <w:rsid w:val="0071794C"/>
    <w:rsid w:val="00717F1C"/>
    <w:rsid w:val="00720913"/>
    <w:rsid w:val="0072102F"/>
    <w:rsid w:val="007210FB"/>
    <w:rsid w:val="007211DB"/>
    <w:rsid w:val="007215A5"/>
    <w:rsid w:val="00723AA8"/>
    <w:rsid w:val="007245D3"/>
    <w:rsid w:val="00724D8F"/>
    <w:rsid w:val="00725147"/>
    <w:rsid w:val="007275DC"/>
    <w:rsid w:val="00727A44"/>
    <w:rsid w:val="007300AD"/>
    <w:rsid w:val="00730DC9"/>
    <w:rsid w:val="00734423"/>
    <w:rsid w:val="00742D27"/>
    <w:rsid w:val="00743345"/>
    <w:rsid w:val="00743902"/>
    <w:rsid w:val="0074407C"/>
    <w:rsid w:val="0075372E"/>
    <w:rsid w:val="00753E1E"/>
    <w:rsid w:val="007550A1"/>
    <w:rsid w:val="00755D84"/>
    <w:rsid w:val="00755EC7"/>
    <w:rsid w:val="00756AA7"/>
    <w:rsid w:val="00760A9E"/>
    <w:rsid w:val="0076180B"/>
    <w:rsid w:val="007618AE"/>
    <w:rsid w:val="00761C2E"/>
    <w:rsid w:val="00764B11"/>
    <w:rsid w:val="0077167A"/>
    <w:rsid w:val="0077364F"/>
    <w:rsid w:val="00773B08"/>
    <w:rsid w:val="00773DBF"/>
    <w:rsid w:val="00774A9C"/>
    <w:rsid w:val="007776EF"/>
    <w:rsid w:val="00777A05"/>
    <w:rsid w:val="00783CEE"/>
    <w:rsid w:val="00785F3C"/>
    <w:rsid w:val="007861B3"/>
    <w:rsid w:val="00787037"/>
    <w:rsid w:val="007876E5"/>
    <w:rsid w:val="00787741"/>
    <w:rsid w:val="007923F5"/>
    <w:rsid w:val="00792507"/>
    <w:rsid w:val="00794154"/>
    <w:rsid w:val="00794734"/>
    <w:rsid w:val="00794C1A"/>
    <w:rsid w:val="007950E1"/>
    <w:rsid w:val="00796708"/>
    <w:rsid w:val="00797589"/>
    <w:rsid w:val="007A1D43"/>
    <w:rsid w:val="007A2128"/>
    <w:rsid w:val="007A317D"/>
    <w:rsid w:val="007A4CCD"/>
    <w:rsid w:val="007A5AF4"/>
    <w:rsid w:val="007A5BCD"/>
    <w:rsid w:val="007A71F5"/>
    <w:rsid w:val="007B0B2A"/>
    <w:rsid w:val="007B16D6"/>
    <w:rsid w:val="007B2BD6"/>
    <w:rsid w:val="007B42F5"/>
    <w:rsid w:val="007B4A22"/>
    <w:rsid w:val="007B55A9"/>
    <w:rsid w:val="007B7A3B"/>
    <w:rsid w:val="007C0045"/>
    <w:rsid w:val="007C0CAE"/>
    <w:rsid w:val="007C260A"/>
    <w:rsid w:val="007C28C4"/>
    <w:rsid w:val="007C345E"/>
    <w:rsid w:val="007C35C7"/>
    <w:rsid w:val="007C3F35"/>
    <w:rsid w:val="007C790C"/>
    <w:rsid w:val="007C7D64"/>
    <w:rsid w:val="007D0B37"/>
    <w:rsid w:val="007D0ECB"/>
    <w:rsid w:val="007D2547"/>
    <w:rsid w:val="007D497E"/>
    <w:rsid w:val="007D50C4"/>
    <w:rsid w:val="007D680A"/>
    <w:rsid w:val="007E07D6"/>
    <w:rsid w:val="007E319B"/>
    <w:rsid w:val="007E3241"/>
    <w:rsid w:val="007E3C3C"/>
    <w:rsid w:val="007E4464"/>
    <w:rsid w:val="007E64E6"/>
    <w:rsid w:val="007E68FA"/>
    <w:rsid w:val="007F18EB"/>
    <w:rsid w:val="007F30C5"/>
    <w:rsid w:val="007F4010"/>
    <w:rsid w:val="007F6380"/>
    <w:rsid w:val="007F749D"/>
    <w:rsid w:val="008009BC"/>
    <w:rsid w:val="00802398"/>
    <w:rsid w:val="008025F5"/>
    <w:rsid w:val="00804574"/>
    <w:rsid w:val="00805109"/>
    <w:rsid w:val="00806967"/>
    <w:rsid w:val="00807FED"/>
    <w:rsid w:val="00810FF0"/>
    <w:rsid w:val="008117D5"/>
    <w:rsid w:val="008123F8"/>
    <w:rsid w:val="00813F90"/>
    <w:rsid w:val="00814DCF"/>
    <w:rsid w:val="00814F4E"/>
    <w:rsid w:val="0081650C"/>
    <w:rsid w:val="00820753"/>
    <w:rsid w:val="00820E22"/>
    <w:rsid w:val="00820E49"/>
    <w:rsid w:val="00820F83"/>
    <w:rsid w:val="00821DF7"/>
    <w:rsid w:val="0082288A"/>
    <w:rsid w:val="00822BAF"/>
    <w:rsid w:val="008237B2"/>
    <w:rsid w:val="008243D6"/>
    <w:rsid w:val="008247E8"/>
    <w:rsid w:val="00826220"/>
    <w:rsid w:val="00831E40"/>
    <w:rsid w:val="0083519D"/>
    <w:rsid w:val="00836809"/>
    <w:rsid w:val="00836FB6"/>
    <w:rsid w:val="008375A3"/>
    <w:rsid w:val="0084054D"/>
    <w:rsid w:val="00841E46"/>
    <w:rsid w:val="00843426"/>
    <w:rsid w:val="008436D4"/>
    <w:rsid w:val="00843E5F"/>
    <w:rsid w:val="00844600"/>
    <w:rsid w:val="008479D4"/>
    <w:rsid w:val="00851B64"/>
    <w:rsid w:val="00851E02"/>
    <w:rsid w:val="0085307A"/>
    <w:rsid w:val="008559BE"/>
    <w:rsid w:val="0085611A"/>
    <w:rsid w:val="0085614F"/>
    <w:rsid w:val="00861D57"/>
    <w:rsid w:val="0086375E"/>
    <w:rsid w:val="00866C00"/>
    <w:rsid w:val="00872D6D"/>
    <w:rsid w:val="0087327D"/>
    <w:rsid w:val="00873DBE"/>
    <w:rsid w:val="00874977"/>
    <w:rsid w:val="008758EA"/>
    <w:rsid w:val="008804C8"/>
    <w:rsid w:val="00881F56"/>
    <w:rsid w:val="008832F0"/>
    <w:rsid w:val="008843AC"/>
    <w:rsid w:val="00884C78"/>
    <w:rsid w:val="00884D10"/>
    <w:rsid w:val="00885BBC"/>
    <w:rsid w:val="008860C9"/>
    <w:rsid w:val="008877D9"/>
    <w:rsid w:val="00887C3C"/>
    <w:rsid w:val="00890062"/>
    <w:rsid w:val="008954B8"/>
    <w:rsid w:val="00895DE9"/>
    <w:rsid w:val="008967F4"/>
    <w:rsid w:val="008979AA"/>
    <w:rsid w:val="008A0F11"/>
    <w:rsid w:val="008A1094"/>
    <w:rsid w:val="008A1DAD"/>
    <w:rsid w:val="008A28A7"/>
    <w:rsid w:val="008A2EB8"/>
    <w:rsid w:val="008A40F1"/>
    <w:rsid w:val="008B4D8D"/>
    <w:rsid w:val="008B544D"/>
    <w:rsid w:val="008B6FEF"/>
    <w:rsid w:val="008C19D0"/>
    <w:rsid w:val="008C2697"/>
    <w:rsid w:val="008C2E74"/>
    <w:rsid w:val="008D0D08"/>
    <w:rsid w:val="008D1328"/>
    <w:rsid w:val="008D44AD"/>
    <w:rsid w:val="008D6276"/>
    <w:rsid w:val="008E12C5"/>
    <w:rsid w:val="008E3C98"/>
    <w:rsid w:val="008E4A8E"/>
    <w:rsid w:val="008E602A"/>
    <w:rsid w:val="008E6EAA"/>
    <w:rsid w:val="008F0F40"/>
    <w:rsid w:val="008F33E7"/>
    <w:rsid w:val="008F57F3"/>
    <w:rsid w:val="00901218"/>
    <w:rsid w:val="00901359"/>
    <w:rsid w:val="00901C0D"/>
    <w:rsid w:val="00902093"/>
    <w:rsid w:val="009020E8"/>
    <w:rsid w:val="0090276A"/>
    <w:rsid w:val="00902AED"/>
    <w:rsid w:val="00902C49"/>
    <w:rsid w:val="00903E02"/>
    <w:rsid w:val="0090489D"/>
    <w:rsid w:val="009070AE"/>
    <w:rsid w:val="00907710"/>
    <w:rsid w:val="00910BB0"/>
    <w:rsid w:val="00910E9B"/>
    <w:rsid w:val="00911D19"/>
    <w:rsid w:val="00914C5A"/>
    <w:rsid w:val="00922BF0"/>
    <w:rsid w:val="00923652"/>
    <w:rsid w:val="009318B1"/>
    <w:rsid w:val="0093260E"/>
    <w:rsid w:val="00932773"/>
    <w:rsid w:val="00933356"/>
    <w:rsid w:val="0093475D"/>
    <w:rsid w:val="009408F5"/>
    <w:rsid w:val="00940C68"/>
    <w:rsid w:val="00941C56"/>
    <w:rsid w:val="00942C33"/>
    <w:rsid w:val="00942CB9"/>
    <w:rsid w:val="00944C76"/>
    <w:rsid w:val="009466B5"/>
    <w:rsid w:val="00946F1D"/>
    <w:rsid w:val="00950C3F"/>
    <w:rsid w:val="00951BAD"/>
    <w:rsid w:val="0095200E"/>
    <w:rsid w:val="0095291F"/>
    <w:rsid w:val="00952C49"/>
    <w:rsid w:val="00952E11"/>
    <w:rsid w:val="00953EB4"/>
    <w:rsid w:val="009544C4"/>
    <w:rsid w:val="00954795"/>
    <w:rsid w:val="00954C81"/>
    <w:rsid w:val="009550C6"/>
    <w:rsid w:val="0095525E"/>
    <w:rsid w:val="00955F57"/>
    <w:rsid w:val="00956377"/>
    <w:rsid w:val="00956497"/>
    <w:rsid w:val="00956D2C"/>
    <w:rsid w:val="00957AE9"/>
    <w:rsid w:val="00957C28"/>
    <w:rsid w:val="0096171D"/>
    <w:rsid w:val="00961910"/>
    <w:rsid w:val="00961D7E"/>
    <w:rsid w:val="00970E45"/>
    <w:rsid w:val="00971A15"/>
    <w:rsid w:val="0097421B"/>
    <w:rsid w:val="00974CC4"/>
    <w:rsid w:val="009759B7"/>
    <w:rsid w:val="00975CD5"/>
    <w:rsid w:val="009800F9"/>
    <w:rsid w:val="00983C04"/>
    <w:rsid w:val="00985336"/>
    <w:rsid w:val="00985379"/>
    <w:rsid w:val="00985C1F"/>
    <w:rsid w:val="0098697A"/>
    <w:rsid w:val="00986C25"/>
    <w:rsid w:val="0099070B"/>
    <w:rsid w:val="00990E6D"/>
    <w:rsid w:val="009915E6"/>
    <w:rsid w:val="0099237E"/>
    <w:rsid w:val="00994F01"/>
    <w:rsid w:val="009965DC"/>
    <w:rsid w:val="00997946"/>
    <w:rsid w:val="009A3A51"/>
    <w:rsid w:val="009A690A"/>
    <w:rsid w:val="009A6E98"/>
    <w:rsid w:val="009A77AD"/>
    <w:rsid w:val="009B1F17"/>
    <w:rsid w:val="009B397A"/>
    <w:rsid w:val="009B3F99"/>
    <w:rsid w:val="009B40AB"/>
    <w:rsid w:val="009B4B5B"/>
    <w:rsid w:val="009C22E8"/>
    <w:rsid w:val="009C5177"/>
    <w:rsid w:val="009C543E"/>
    <w:rsid w:val="009D086E"/>
    <w:rsid w:val="009D14C7"/>
    <w:rsid w:val="009D39C8"/>
    <w:rsid w:val="009D719C"/>
    <w:rsid w:val="009E0273"/>
    <w:rsid w:val="009E0947"/>
    <w:rsid w:val="009E3204"/>
    <w:rsid w:val="009E3567"/>
    <w:rsid w:val="009E4127"/>
    <w:rsid w:val="009E43F8"/>
    <w:rsid w:val="009E4913"/>
    <w:rsid w:val="009F14F6"/>
    <w:rsid w:val="009F1CC4"/>
    <w:rsid w:val="009F3E3A"/>
    <w:rsid w:val="009F5CB1"/>
    <w:rsid w:val="009F6ECD"/>
    <w:rsid w:val="00A00C08"/>
    <w:rsid w:val="00A00E82"/>
    <w:rsid w:val="00A01CD7"/>
    <w:rsid w:val="00A04F90"/>
    <w:rsid w:val="00A05A74"/>
    <w:rsid w:val="00A108E9"/>
    <w:rsid w:val="00A17812"/>
    <w:rsid w:val="00A178C4"/>
    <w:rsid w:val="00A20E86"/>
    <w:rsid w:val="00A21AB9"/>
    <w:rsid w:val="00A22A26"/>
    <w:rsid w:val="00A2339C"/>
    <w:rsid w:val="00A2425B"/>
    <w:rsid w:val="00A24A04"/>
    <w:rsid w:val="00A258CF"/>
    <w:rsid w:val="00A26069"/>
    <w:rsid w:val="00A26EDC"/>
    <w:rsid w:val="00A27D99"/>
    <w:rsid w:val="00A30DC3"/>
    <w:rsid w:val="00A3195A"/>
    <w:rsid w:val="00A32296"/>
    <w:rsid w:val="00A33E1E"/>
    <w:rsid w:val="00A356E5"/>
    <w:rsid w:val="00A36F30"/>
    <w:rsid w:val="00A37521"/>
    <w:rsid w:val="00A37D58"/>
    <w:rsid w:val="00A40501"/>
    <w:rsid w:val="00A411B7"/>
    <w:rsid w:val="00A41997"/>
    <w:rsid w:val="00A41A56"/>
    <w:rsid w:val="00A42090"/>
    <w:rsid w:val="00A432F2"/>
    <w:rsid w:val="00A43924"/>
    <w:rsid w:val="00A4392A"/>
    <w:rsid w:val="00A452E7"/>
    <w:rsid w:val="00A51A99"/>
    <w:rsid w:val="00A52F1A"/>
    <w:rsid w:val="00A53998"/>
    <w:rsid w:val="00A53AAC"/>
    <w:rsid w:val="00A53B04"/>
    <w:rsid w:val="00A54A91"/>
    <w:rsid w:val="00A55113"/>
    <w:rsid w:val="00A57931"/>
    <w:rsid w:val="00A64540"/>
    <w:rsid w:val="00A64A35"/>
    <w:rsid w:val="00A650D6"/>
    <w:rsid w:val="00A65982"/>
    <w:rsid w:val="00A66048"/>
    <w:rsid w:val="00A66A1C"/>
    <w:rsid w:val="00A70E37"/>
    <w:rsid w:val="00A71C56"/>
    <w:rsid w:val="00A72543"/>
    <w:rsid w:val="00A74BD1"/>
    <w:rsid w:val="00A76587"/>
    <w:rsid w:val="00A76624"/>
    <w:rsid w:val="00A76660"/>
    <w:rsid w:val="00A772AE"/>
    <w:rsid w:val="00A77F36"/>
    <w:rsid w:val="00A81DB9"/>
    <w:rsid w:val="00A874CC"/>
    <w:rsid w:val="00A92D37"/>
    <w:rsid w:val="00A94AB2"/>
    <w:rsid w:val="00A959C3"/>
    <w:rsid w:val="00AA2A3C"/>
    <w:rsid w:val="00AA323E"/>
    <w:rsid w:val="00AA43CD"/>
    <w:rsid w:val="00AA4528"/>
    <w:rsid w:val="00AA6258"/>
    <w:rsid w:val="00AB239B"/>
    <w:rsid w:val="00AB4299"/>
    <w:rsid w:val="00AB4348"/>
    <w:rsid w:val="00AB4E81"/>
    <w:rsid w:val="00AC0E93"/>
    <w:rsid w:val="00AC3039"/>
    <w:rsid w:val="00AC46AB"/>
    <w:rsid w:val="00AC4D2F"/>
    <w:rsid w:val="00AC4F3F"/>
    <w:rsid w:val="00AC5186"/>
    <w:rsid w:val="00AC5D4B"/>
    <w:rsid w:val="00AC5F5F"/>
    <w:rsid w:val="00AC5FAD"/>
    <w:rsid w:val="00AC666C"/>
    <w:rsid w:val="00AD0217"/>
    <w:rsid w:val="00AD09CC"/>
    <w:rsid w:val="00AD1AB4"/>
    <w:rsid w:val="00AD43C1"/>
    <w:rsid w:val="00AD625C"/>
    <w:rsid w:val="00AD627A"/>
    <w:rsid w:val="00AD72F1"/>
    <w:rsid w:val="00AD7C5E"/>
    <w:rsid w:val="00AE00B4"/>
    <w:rsid w:val="00AE126B"/>
    <w:rsid w:val="00AE363B"/>
    <w:rsid w:val="00AE488D"/>
    <w:rsid w:val="00AF2E77"/>
    <w:rsid w:val="00AF74EB"/>
    <w:rsid w:val="00B00172"/>
    <w:rsid w:val="00B002F9"/>
    <w:rsid w:val="00B003AC"/>
    <w:rsid w:val="00B00A19"/>
    <w:rsid w:val="00B0352A"/>
    <w:rsid w:val="00B047BE"/>
    <w:rsid w:val="00B06C1B"/>
    <w:rsid w:val="00B07625"/>
    <w:rsid w:val="00B07A21"/>
    <w:rsid w:val="00B11151"/>
    <w:rsid w:val="00B11293"/>
    <w:rsid w:val="00B12087"/>
    <w:rsid w:val="00B147A9"/>
    <w:rsid w:val="00B14A8D"/>
    <w:rsid w:val="00B15B93"/>
    <w:rsid w:val="00B16760"/>
    <w:rsid w:val="00B16CE1"/>
    <w:rsid w:val="00B16F39"/>
    <w:rsid w:val="00B20976"/>
    <w:rsid w:val="00B21E3D"/>
    <w:rsid w:val="00B22503"/>
    <w:rsid w:val="00B22EDE"/>
    <w:rsid w:val="00B25530"/>
    <w:rsid w:val="00B277B4"/>
    <w:rsid w:val="00B326A1"/>
    <w:rsid w:val="00B3357D"/>
    <w:rsid w:val="00B33DCA"/>
    <w:rsid w:val="00B37FAB"/>
    <w:rsid w:val="00B40B1E"/>
    <w:rsid w:val="00B40D6C"/>
    <w:rsid w:val="00B41D91"/>
    <w:rsid w:val="00B420FC"/>
    <w:rsid w:val="00B43F60"/>
    <w:rsid w:val="00B44185"/>
    <w:rsid w:val="00B4427C"/>
    <w:rsid w:val="00B44810"/>
    <w:rsid w:val="00B45309"/>
    <w:rsid w:val="00B463EB"/>
    <w:rsid w:val="00B477A3"/>
    <w:rsid w:val="00B506AF"/>
    <w:rsid w:val="00B51080"/>
    <w:rsid w:val="00B512EA"/>
    <w:rsid w:val="00B51A6E"/>
    <w:rsid w:val="00B527AB"/>
    <w:rsid w:val="00B52EFD"/>
    <w:rsid w:val="00B54222"/>
    <w:rsid w:val="00B574B0"/>
    <w:rsid w:val="00B60C11"/>
    <w:rsid w:val="00B6108B"/>
    <w:rsid w:val="00B6207F"/>
    <w:rsid w:val="00B62589"/>
    <w:rsid w:val="00B7064D"/>
    <w:rsid w:val="00B723D8"/>
    <w:rsid w:val="00B72BC9"/>
    <w:rsid w:val="00B73335"/>
    <w:rsid w:val="00B7397C"/>
    <w:rsid w:val="00B83427"/>
    <w:rsid w:val="00B8521C"/>
    <w:rsid w:val="00B8548B"/>
    <w:rsid w:val="00B87EF6"/>
    <w:rsid w:val="00B92961"/>
    <w:rsid w:val="00B92CF6"/>
    <w:rsid w:val="00B92ECA"/>
    <w:rsid w:val="00B93762"/>
    <w:rsid w:val="00B937D6"/>
    <w:rsid w:val="00B9572B"/>
    <w:rsid w:val="00B96842"/>
    <w:rsid w:val="00B96EFC"/>
    <w:rsid w:val="00B97CE4"/>
    <w:rsid w:val="00BA165D"/>
    <w:rsid w:val="00BA427A"/>
    <w:rsid w:val="00BB0229"/>
    <w:rsid w:val="00BB0603"/>
    <w:rsid w:val="00BB24D5"/>
    <w:rsid w:val="00BB4864"/>
    <w:rsid w:val="00BB7C1F"/>
    <w:rsid w:val="00BC03D9"/>
    <w:rsid w:val="00BC2E68"/>
    <w:rsid w:val="00BC665D"/>
    <w:rsid w:val="00BC766F"/>
    <w:rsid w:val="00BD0C71"/>
    <w:rsid w:val="00BD148F"/>
    <w:rsid w:val="00BD6209"/>
    <w:rsid w:val="00BE06DD"/>
    <w:rsid w:val="00BE2F33"/>
    <w:rsid w:val="00BE3738"/>
    <w:rsid w:val="00BE4874"/>
    <w:rsid w:val="00BF1FBE"/>
    <w:rsid w:val="00BF2D51"/>
    <w:rsid w:val="00BF5F67"/>
    <w:rsid w:val="00C03833"/>
    <w:rsid w:val="00C04F35"/>
    <w:rsid w:val="00C055E2"/>
    <w:rsid w:val="00C065A4"/>
    <w:rsid w:val="00C06D92"/>
    <w:rsid w:val="00C10916"/>
    <w:rsid w:val="00C128C4"/>
    <w:rsid w:val="00C1795D"/>
    <w:rsid w:val="00C20C5F"/>
    <w:rsid w:val="00C24B5F"/>
    <w:rsid w:val="00C25764"/>
    <w:rsid w:val="00C271F4"/>
    <w:rsid w:val="00C30542"/>
    <w:rsid w:val="00C355CB"/>
    <w:rsid w:val="00C3584D"/>
    <w:rsid w:val="00C36107"/>
    <w:rsid w:val="00C40D00"/>
    <w:rsid w:val="00C41B22"/>
    <w:rsid w:val="00C42102"/>
    <w:rsid w:val="00C425BF"/>
    <w:rsid w:val="00C42CAF"/>
    <w:rsid w:val="00C4317D"/>
    <w:rsid w:val="00C4421C"/>
    <w:rsid w:val="00C45A6E"/>
    <w:rsid w:val="00C4717A"/>
    <w:rsid w:val="00C50109"/>
    <w:rsid w:val="00C52514"/>
    <w:rsid w:val="00C52BC5"/>
    <w:rsid w:val="00C52D7E"/>
    <w:rsid w:val="00C61CC8"/>
    <w:rsid w:val="00C646C2"/>
    <w:rsid w:val="00C65376"/>
    <w:rsid w:val="00C653FD"/>
    <w:rsid w:val="00C66647"/>
    <w:rsid w:val="00C70704"/>
    <w:rsid w:val="00C72F46"/>
    <w:rsid w:val="00C737D0"/>
    <w:rsid w:val="00C73B08"/>
    <w:rsid w:val="00C746F6"/>
    <w:rsid w:val="00C74A63"/>
    <w:rsid w:val="00C77DD6"/>
    <w:rsid w:val="00C805D3"/>
    <w:rsid w:val="00C80B25"/>
    <w:rsid w:val="00C8450F"/>
    <w:rsid w:val="00C845A7"/>
    <w:rsid w:val="00C85C48"/>
    <w:rsid w:val="00C86D5A"/>
    <w:rsid w:val="00C87AAE"/>
    <w:rsid w:val="00C87AD0"/>
    <w:rsid w:val="00C90457"/>
    <w:rsid w:val="00C937AA"/>
    <w:rsid w:val="00C945D1"/>
    <w:rsid w:val="00C96CE8"/>
    <w:rsid w:val="00CA1118"/>
    <w:rsid w:val="00CA30E6"/>
    <w:rsid w:val="00CA356E"/>
    <w:rsid w:val="00CA5B50"/>
    <w:rsid w:val="00CA6C8C"/>
    <w:rsid w:val="00CB06DE"/>
    <w:rsid w:val="00CB14E5"/>
    <w:rsid w:val="00CB219E"/>
    <w:rsid w:val="00CB2364"/>
    <w:rsid w:val="00CB2CCC"/>
    <w:rsid w:val="00CB459B"/>
    <w:rsid w:val="00CB602C"/>
    <w:rsid w:val="00CB685C"/>
    <w:rsid w:val="00CC2BCC"/>
    <w:rsid w:val="00CC33A9"/>
    <w:rsid w:val="00CC3A56"/>
    <w:rsid w:val="00CC4202"/>
    <w:rsid w:val="00CC49F4"/>
    <w:rsid w:val="00CC558D"/>
    <w:rsid w:val="00CC639E"/>
    <w:rsid w:val="00CC76BD"/>
    <w:rsid w:val="00CC7732"/>
    <w:rsid w:val="00CD0753"/>
    <w:rsid w:val="00CD3253"/>
    <w:rsid w:val="00CD34DF"/>
    <w:rsid w:val="00CD43EE"/>
    <w:rsid w:val="00CD49B9"/>
    <w:rsid w:val="00CD672E"/>
    <w:rsid w:val="00CD797B"/>
    <w:rsid w:val="00CE0356"/>
    <w:rsid w:val="00CE2EF6"/>
    <w:rsid w:val="00CE3213"/>
    <w:rsid w:val="00CE6926"/>
    <w:rsid w:val="00CE71BC"/>
    <w:rsid w:val="00CF0867"/>
    <w:rsid w:val="00CF15AF"/>
    <w:rsid w:val="00CF3645"/>
    <w:rsid w:val="00CF38E3"/>
    <w:rsid w:val="00CF3B4B"/>
    <w:rsid w:val="00CF4F94"/>
    <w:rsid w:val="00D00980"/>
    <w:rsid w:val="00D025E6"/>
    <w:rsid w:val="00D0274D"/>
    <w:rsid w:val="00D0283B"/>
    <w:rsid w:val="00D0430E"/>
    <w:rsid w:val="00D044D0"/>
    <w:rsid w:val="00D06B45"/>
    <w:rsid w:val="00D06E6A"/>
    <w:rsid w:val="00D120BB"/>
    <w:rsid w:val="00D12BB2"/>
    <w:rsid w:val="00D12FE2"/>
    <w:rsid w:val="00D13B96"/>
    <w:rsid w:val="00D14A15"/>
    <w:rsid w:val="00D17472"/>
    <w:rsid w:val="00D1790E"/>
    <w:rsid w:val="00D17D18"/>
    <w:rsid w:val="00D17E4B"/>
    <w:rsid w:val="00D2042E"/>
    <w:rsid w:val="00D204C3"/>
    <w:rsid w:val="00D235C2"/>
    <w:rsid w:val="00D2419D"/>
    <w:rsid w:val="00D24CDD"/>
    <w:rsid w:val="00D30795"/>
    <w:rsid w:val="00D31220"/>
    <w:rsid w:val="00D323A9"/>
    <w:rsid w:val="00D32DCE"/>
    <w:rsid w:val="00D33533"/>
    <w:rsid w:val="00D405C1"/>
    <w:rsid w:val="00D406DA"/>
    <w:rsid w:val="00D43519"/>
    <w:rsid w:val="00D45A98"/>
    <w:rsid w:val="00D509F9"/>
    <w:rsid w:val="00D56FAE"/>
    <w:rsid w:val="00D606A5"/>
    <w:rsid w:val="00D609BA"/>
    <w:rsid w:val="00D62155"/>
    <w:rsid w:val="00D62185"/>
    <w:rsid w:val="00D62BBC"/>
    <w:rsid w:val="00D63407"/>
    <w:rsid w:val="00D65385"/>
    <w:rsid w:val="00D66DF2"/>
    <w:rsid w:val="00D67731"/>
    <w:rsid w:val="00D716DF"/>
    <w:rsid w:val="00D74AC0"/>
    <w:rsid w:val="00D74DB1"/>
    <w:rsid w:val="00D74FAF"/>
    <w:rsid w:val="00D76A6D"/>
    <w:rsid w:val="00D816EC"/>
    <w:rsid w:val="00D8424A"/>
    <w:rsid w:val="00D854E2"/>
    <w:rsid w:val="00D857ED"/>
    <w:rsid w:val="00D861F1"/>
    <w:rsid w:val="00D86ED3"/>
    <w:rsid w:val="00D90FEF"/>
    <w:rsid w:val="00D924D8"/>
    <w:rsid w:val="00D93224"/>
    <w:rsid w:val="00D954EE"/>
    <w:rsid w:val="00D960EB"/>
    <w:rsid w:val="00DA27F0"/>
    <w:rsid w:val="00DA50EB"/>
    <w:rsid w:val="00DA5125"/>
    <w:rsid w:val="00DB3693"/>
    <w:rsid w:val="00DB61F4"/>
    <w:rsid w:val="00DB6F1D"/>
    <w:rsid w:val="00DC45A8"/>
    <w:rsid w:val="00DC718E"/>
    <w:rsid w:val="00DC73CD"/>
    <w:rsid w:val="00DC761D"/>
    <w:rsid w:val="00DD0405"/>
    <w:rsid w:val="00DD0AD2"/>
    <w:rsid w:val="00DD1FD9"/>
    <w:rsid w:val="00DD2D40"/>
    <w:rsid w:val="00DD4764"/>
    <w:rsid w:val="00DD5E3C"/>
    <w:rsid w:val="00DD7BE9"/>
    <w:rsid w:val="00DE023D"/>
    <w:rsid w:val="00DE073C"/>
    <w:rsid w:val="00DE183D"/>
    <w:rsid w:val="00DE3B86"/>
    <w:rsid w:val="00DE5E03"/>
    <w:rsid w:val="00DE7ACB"/>
    <w:rsid w:val="00DF4645"/>
    <w:rsid w:val="00DF4968"/>
    <w:rsid w:val="00DF4FC5"/>
    <w:rsid w:val="00DF6B3F"/>
    <w:rsid w:val="00E0094E"/>
    <w:rsid w:val="00E01E1D"/>
    <w:rsid w:val="00E029FD"/>
    <w:rsid w:val="00E049A2"/>
    <w:rsid w:val="00E116F1"/>
    <w:rsid w:val="00E11D03"/>
    <w:rsid w:val="00E12263"/>
    <w:rsid w:val="00E17815"/>
    <w:rsid w:val="00E206DB"/>
    <w:rsid w:val="00E206DD"/>
    <w:rsid w:val="00E20FAD"/>
    <w:rsid w:val="00E21727"/>
    <w:rsid w:val="00E25DC0"/>
    <w:rsid w:val="00E25DFE"/>
    <w:rsid w:val="00E31C30"/>
    <w:rsid w:val="00E3341C"/>
    <w:rsid w:val="00E33942"/>
    <w:rsid w:val="00E365BD"/>
    <w:rsid w:val="00E37013"/>
    <w:rsid w:val="00E40CCB"/>
    <w:rsid w:val="00E41346"/>
    <w:rsid w:val="00E4386B"/>
    <w:rsid w:val="00E43B14"/>
    <w:rsid w:val="00E44979"/>
    <w:rsid w:val="00E46D27"/>
    <w:rsid w:val="00E47784"/>
    <w:rsid w:val="00E47AC7"/>
    <w:rsid w:val="00E519D1"/>
    <w:rsid w:val="00E54C67"/>
    <w:rsid w:val="00E600FA"/>
    <w:rsid w:val="00E606E9"/>
    <w:rsid w:val="00E6309B"/>
    <w:rsid w:val="00E6392C"/>
    <w:rsid w:val="00E64122"/>
    <w:rsid w:val="00E65354"/>
    <w:rsid w:val="00E65DD1"/>
    <w:rsid w:val="00E7021E"/>
    <w:rsid w:val="00E7067A"/>
    <w:rsid w:val="00E718AD"/>
    <w:rsid w:val="00E72296"/>
    <w:rsid w:val="00E75186"/>
    <w:rsid w:val="00E760B6"/>
    <w:rsid w:val="00E8020E"/>
    <w:rsid w:val="00E80F45"/>
    <w:rsid w:val="00E8599A"/>
    <w:rsid w:val="00E93619"/>
    <w:rsid w:val="00E93B49"/>
    <w:rsid w:val="00E96AF7"/>
    <w:rsid w:val="00E96FCC"/>
    <w:rsid w:val="00EA0CCA"/>
    <w:rsid w:val="00EA1588"/>
    <w:rsid w:val="00EA3167"/>
    <w:rsid w:val="00EA3526"/>
    <w:rsid w:val="00EA4271"/>
    <w:rsid w:val="00EA48B7"/>
    <w:rsid w:val="00EA53BF"/>
    <w:rsid w:val="00EB0748"/>
    <w:rsid w:val="00EB09C4"/>
    <w:rsid w:val="00EB22DC"/>
    <w:rsid w:val="00EB27F1"/>
    <w:rsid w:val="00EB351A"/>
    <w:rsid w:val="00EB3F6B"/>
    <w:rsid w:val="00EB458C"/>
    <w:rsid w:val="00EB4741"/>
    <w:rsid w:val="00EB49BD"/>
    <w:rsid w:val="00EB783F"/>
    <w:rsid w:val="00EC0128"/>
    <w:rsid w:val="00EC0750"/>
    <w:rsid w:val="00EC1001"/>
    <w:rsid w:val="00EC2879"/>
    <w:rsid w:val="00EC2D74"/>
    <w:rsid w:val="00EC3FB8"/>
    <w:rsid w:val="00EC7DCA"/>
    <w:rsid w:val="00EC7FAC"/>
    <w:rsid w:val="00ED3896"/>
    <w:rsid w:val="00ED4B0A"/>
    <w:rsid w:val="00ED4D72"/>
    <w:rsid w:val="00ED5B34"/>
    <w:rsid w:val="00ED66F4"/>
    <w:rsid w:val="00ED6E06"/>
    <w:rsid w:val="00ED6EE9"/>
    <w:rsid w:val="00ED70BA"/>
    <w:rsid w:val="00EE364F"/>
    <w:rsid w:val="00EE4C5A"/>
    <w:rsid w:val="00EE5252"/>
    <w:rsid w:val="00EE52A7"/>
    <w:rsid w:val="00EF1A93"/>
    <w:rsid w:val="00EF3576"/>
    <w:rsid w:val="00EF39C4"/>
    <w:rsid w:val="00F0023A"/>
    <w:rsid w:val="00F00F8C"/>
    <w:rsid w:val="00F016F5"/>
    <w:rsid w:val="00F02002"/>
    <w:rsid w:val="00F025BD"/>
    <w:rsid w:val="00F0290A"/>
    <w:rsid w:val="00F054CF"/>
    <w:rsid w:val="00F058BE"/>
    <w:rsid w:val="00F059DC"/>
    <w:rsid w:val="00F07D79"/>
    <w:rsid w:val="00F10BA7"/>
    <w:rsid w:val="00F1237F"/>
    <w:rsid w:val="00F124F3"/>
    <w:rsid w:val="00F12F21"/>
    <w:rsid w:val="00F1477D"/>
    <w:rsid w:val="00F15CF7"/>
    <w:rsid w:val="00F16255"/>
    <w:rsid w:val="00F17F89"/>
    <w:rsid w:val="00F22C56"/>
    <w:rsid w:val="00F24B32"/>
    <w:rsid w:val="00F318DE"/>
    <w:rsid w:val="00F31DEB"/>
    <w:rsid w:val="00F326BC"/>
    <w:rsid w:val="00F34451"/>
    <w:rsid w:val="00F400B9"/>
    <w:rsid w:val="00F41913"/>
    <w:rsid w:val="00F4251E"/>
    <w:rsid w:val="00F42AA9"/>
    <w:rsid w:val="00F43357"/>
    <w:rsid w:val="00F43E51"/>
    <w:rsid w:val="00F45AC5"/>
    <w:rsid w:val="00F45BF0"/>
    <w:rsid w:val="00F46D9E"/>
    <w:rsid w:val="00F47A13"/>
    <w:rsid w:val="00F51351"/>
    <w:rsid w:val="00F515F6"/>
    <w:rsid w:val="00F533EC"/>
    <w:rsid w:val="00F53E19"/>
    <w:rsid w:val="00F55E29"/>
    <w:rsid w:val="00F56E1F"/>
    <w:rsid w:val="00F574B1"/>
    <w:rsid w:val="00F62773"/>
    <w:rsid w:val="00F64C16"/>
    <w:rsid w:val="00F6677A"/>
    <w:rsid w:val="00F72637"/>
    <w:rsid w:val="00F747B5"/>
    <w:rsid w:val="00F76853"/>
    <w:rsid w:val="00F76A3A"/>
    <w:rsid w:val="00F7740D"/>
    <w:rsid w:val="00F779A9"/>
    <w:rsid w:val="00F82561"/>
    <w:rsid w:val="00F827E2"/>
    <w:rsid w:val="00F82D86"/>
    <w:rsid w:val="00F84740"/>
    <w:rsid w:val="00F852C2"/>
    <w:rsid w:val="00F85A70"/>
    <w:rsid w:val="00F90F27"/>
    <w:rsid w:val="00F91DB3"/>
    <w:rsid w:val="00F9468D"/>
    <w:rsid w:val="00F95685"/>
    <w:rsid w:val="00F95806"/>
    <w:rsid w:val="00F95FD6"/>
    <w:rsid w:val="00F96760"/>
    <w:rsid w:val="00F96E70"/>
    <w:rsid w:val="00F97633"/>
    <w:rsid w:val="00F97D3E"/>
    <w:rsid w:val="00F97E3A"/>
    <w:rsid w:val="00FA0443"/>
    <w:rsid w:val="00FA14F4"/>
    <w:rsid w:val="00FA3245"/>
    <w:rsid w:val="00FA325E"/>
    <w:rsid w:val="00FA3636"/>
    <w:rsid w:val="00FA7116"/>
    <w:rsid w:val="00FB044A"/>
    <w:rsid w:val="00FB2D85"/>
    <w:rsid w:val="00FB3854"/>
    <w:rsid w:val="00FB3C2E"/>
    <w:rsid w:val="00FB4755"/>
    <w:rsid w:val="00FB4AF7"/>
    <w:rsid w:val="00FB5131"/>
    <w:rsid w:val="00FB7670"/>
    <w:rsid w:val="00FC12EC"/>
    <w:rsid w:val="00FC165F"/>
    <w:rsid w:val="00FC1E40"/>
    <w:rsid w:val="00FC26C0"/>
    <w:rsid w:val="00FC2D01"/>
    <w:rsid w:val="00FC35A2"/>
    <w:rsid w:val="00FC3AB5"/>
    <w:rsid w:val="00FC4952"/>
    <w:rsid w:val="00FC6805"/>
    <w:rsid w:val="00FC7948"/>
    <w:rsid w:val="00FD167A"/>
    <w:rsid w:val="00FD1BE5"/>
    <w:rsid w:val="00FD1E57"/>
    <w:rsid w:val="00FD1F19"/>
    <w:rsid w:val="00FD3020"/>
    <w:rsid w:val="00FE0192"/>
    <w:rsid w:val="00FE0529"/>
    <w:rsid w:val="00FE175D"/>
    <w:rsid w:val="00FE185A"/>
    <w:rsid w:val="00FE3896"/>
    <w:rsid w:val="00FE618C"/>
    <w:rsid w:val="00FE666D"/>
    <w:rsid w:val="00FE6719"/>
    <w:rsid w:val="00FE7773"/>
    <w:rsid w:val="00FF1228"/>
    <w:rsid w:val="00FF25AC"/>
    <w:rsid w:val="00FF2F37"/>
    <w:rsid w:val="00FF3AB9"/>
    <w:rsid w:val="00FF4E27"/>
    <w:rsid w:val="00FF5FF6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B70B1"/>
  <w15:chartTrackingRefBased/>
  <w15:docId w15:val="{5BCB3EE1-93B9-409D-B2BB-1AA6AC8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1"/>
    <w:qFormat/>
    <w:rsid w:val="00A2425B"/>
    <w:pPr>
      <w:widowControl w:val="0"/>
      <w:autoSpaceDE w:val="0"/>
      <w:autoSpaceDN w:val="0"/>
      <w:spacing w:after="0" w:line="240" w:lineRule="auto"/>
      <w:ind w:left="1283" w:hanging="685"/>
      <w:outlineLvl w:val="4"/>
    </w:pPr>
    <w:rPr>
      <w:rFonts w:eastAsia="Arial"/>
      <w:sz w:val="28"/>
      <w:szCs w:val="28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C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5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41"/>
  </w:style>
  <w:style w:type="paragraph" w:styleId="Rodap">
    <w:name w:val="footer"/>
    <w:basedOn w:val="Normal"/>
    <w:link w:val="Rodap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41"/>
  </w:style>
  <w:style w:type="character" w:styleId="Hyperlink">
    <w:name w:val="Hyperlink"/>
    <w:basedOn w:val="Fontepargpadro"/>
    <w:uiPriority w:val="99"/>
    <w:unhideWhenUsed/>
    <w:rsid w:val="009D086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InputForm">
    <w:name w:val="MathematicaFormatInputForm"/>
    <w:uiPriority w:val="99"/>
    <w:rsid w:val="00433D7C"/>
    <w:rPr>
      <w:rFonts w:ascii="Consolas" w:hAnsi="Consolas" w:cs="Consolas"/>
    </w:rPr>
  </w:style>
  <w:style w:type="paragraph" w:styleId="NormalWeb">
    <w:name w:val="Normal (Web)"/>
    <w:basedOn w:val="Normal"/>
    <w:uiPriority w:val="99"/>
    <w:unhideWhenUsed/>
    <w:rsid w:val="0071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1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07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41421"/>
    <w:rPr>
      <w:b/>
      <w:bCs/>
    </w:rPr>
  </w:style>
  <w:style w:type="character" w:customStyle="1" w:styleId="Ttulo5Char">
    <w:name w:val="Título 5 Char"/>
    <w:basedOn w:val="Fontepargpadro"/>
    <w:link w:val="Ttulo5"/>
    <w:uiPriority w:val="1"/>
    <w:rsid w:val="00A2425B"/>
    <w:rPr>
      <w:rFonts w:eastAsia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2425B"/>
    <w:pPr>
      <w:widowControl w:val="0"/>
      <w:autoSpaceDE w:val="0"/>
      <w:autoSpaceDN w:val="0"/>
      <w:spacing w:after="0" w:line="240" w:lineRule="auto"/>
    </w:pPr>
    <w:rPr>
      <w:rFonts w:eastAsia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425B"/>
    <w:rPr>
      <w:rFonts w:eastAsia="Arial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952E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0B25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41B9B"/>
    <w:pPr>
      <w:spacing w:after="0"/>
    </w:pPr>
  </w:style>
  <w:style w:type="paragraph" w:customStyle="1" w:styleId="Default">
    <w:name w:val="Default"/>
    <w:rsid w:val="008E6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placeholder">
    <w:name w:val="placeholder"/>
    <w:basedOn w:val="Fontepargpadro"/>
    <w:rsid w:val="004D3AEC"/>
  </w:style>
  <w:style w:type="character" w:customStyle="1" w:styleId="tagtype">
    <w:name w:val="tag_type"/>
    <w:basedOn w:val="Fontepargpadro"/>
    <w:rsid w:val="004D3AEC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504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11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56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34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4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26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03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9AE9E-9187-4259-86BF-61B78AD2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6</Pages>
  <Words>1402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Bierley Souza</cp:lastModifiedBy>
  <cp:revision>1085</cp:revision>
  <cp:lastPrinted>2019-08-27T12:45:00Z</cp:lastPrinted>
  <dcterms:created xsi:type="dcterms:W3CDTF">2019-03-25T11:40:00Z</dcterms:created>
  <dcterms:modified xsi:type="dcterms:W3CDTF">2020-01-12T20:44:00Z</dcterms:modified>
</cp:coreProperties>
</file>