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9C8" w:rsidRPr="00AA0BE5" w:rsidRDefault="00A859C8" w:rsidP="00A11437">
      <w:pPr>
        <w:jc w:val="both"/>
        <w:rPr>
          <w:sz w:val="32"/>
          <w:szCs w:val="32"/>
        </w:rPr>
      </w:pPr>
      <w:r w:rsidRPr="00AA0BE5">
        <w:rPr>
          <w:sz w:val="32"/>
          <w:szCs w:val="32"/>
        </w:rPr>
        <w:t xml:space="preserve">Consejo de diseño </w:t>
      </w:r>
      <w:r w:rsidR="002B74B1">
        <w:rPr>
          <w:sz w:val="32"/>
          <w:szCs w:val="32"/>
        </w:rPr>
        <w:t>#</w:t>
      </w:r>
      <w:r w:rsidRPr="00AA0BE5">
        <w:rPr>
          <w:sz w:val="32"/>
          <w:szCs w:val="32"/>
        </w:rPr>
        <w:t xml:space="preserve">172 </w:t>
      </w:r>
      <w:r w:rsidR="00AA0BE5" w:rsidRPr="00AA0BE5">
        <w:rPr>
          <w:sz w:val="32"/>
          <w:szCs w:val="32"/>
        </w:rPr>
        <w:t>Aprovecha tu modelo dimensional para an</w:t>
      </w:r>
      <w:r w:rsidR="00AA0BE5">
        <w:rPr>
          <w:sz w:val="32"/>
          <w:szCs w:val="32"/>
        </w:rPr>
        <w:t>álisis predictivo.</w:t>
      </w:r>
    </w:p>
    <w:p w:rsidR="00AA0BE5" w:rsidRDefault="00AA0BE5" w:rsidP="00A11437">
      <w:pPr>
        <w:shd w:val="clear" w:color="auto" w:fill="FFFFFF"/>
        <w:spacing w:before="251" w:after="251" w:line="240" w:lineRule="auto"/>
        <w:jc w:val="both"/>
        <w:rPr>
          <w:rFonts w:ascii="Open Sans" w:eastAsia="Times New Roman" w:hAnsi="Open Sans" w:cs="Times New Roman"/>
          <w:color w:val="231F20"/>
          <w:sz w:val="27"/>
          <w:szCs w:val="27"/>
        </w:rPr>
      </w:pPr>
      <w:r w:rsidRPr="00AA0BE5">
        <w:rPr>
          <w:rFonts w:ascii="Open Sans" w:eastAsia="Times New Roman" w:hAnsi="Open Sans" w:cs="Times New Roman"/>
          <w:color w:val="231F20"/>
          <w:sz w:val="27"/>
          <w:szCs w:val="27"/>
        </w:rPr>
        <w:t xml:space="preserve">Análisis </w:t>
      </w:r>
      <w:r w:rsidR="002B74B1">
        <w:rPr>
          <w:rFonts w:ascii="Open Sans" w:eastAsia="Times New Roman" w:hAnsi="Open Sans" w:cs="Times New Roman" w:hint="eastAsia"/>
          <w:color w:val="231F20"/>
          <w:sz w:val="27"/>
          <w:szCs w:val="27"/>
        </w:rPr>
        <w:t>predictiv</w:t>
      </w:r>
      <w:r w:rsidR="002B74B1">
        <w:rPr>
          <w:rFonts w:ascii="Open Sans" w:eastAsia="Times New Roman" w:hAnsi="Open Sans" w:cs="Times New Roman"/>
          <w:color w:val="231F20"/>
          <w:sz w:val="27"/>
          <w:szCs w:val="27"/>
        </w:rPr>
        <w:t>o</w:t>
      </w:r>
      <w:r w:rsidRPr="00AA0BE5">
        <w:rPr>
          <w:rFonts w:ascii="Open Sans" w:eastAsia="Times New Roman" w:hAnsi="Open Sans" w:cs="Times New Roman"/>
          <w:color w:val="231F20"/>
          <w:sz w:val="27"/>
          <w:szCs w:val="27"/>
        </w:rPr>
        <w:t xml:space="preserve"> es el nombre que recibe una </w:t>
      </w:r>
      <w:r>
        <w:rPr>
          <w:rFonts w:ascii="Open Sans" w:eastAsia="Times New Roman" w:hAnsi="Open Sans" w:cs="Times New Roman"/>
          <w:color w:val="231F20"/>
          <w:sz w:val="27"/>
          <w:szCs w:val="27"/>
        </w:rPr>
        <w:t xml:space="preserve">amplia gama de técnicas usadas para hacer predicciones sobre comportamientos futuros. Calificación de crédito, </w:t>
      </w:r>
      <w:r>
        <w:rPr>
          <w:rFonts w:ascii="Open Sans" w:eastAsia="Times New Roman" w:hAnsi="Open Sans" w:cs="Times New Roman" w:hint="eastAsia"/>
          <w:color w:val="231F20"/>
          <w:sz w:val="27"/>
          <w:szCs w:val="27"/>
        </w:rPr>
        <w:t>análisis</w:t>
      </w:r>
      <w:r>
        <w:rPr>
          <w:rFonts w:ascii="Open Sans" w:eastAsia="Times New Roman" w:hAnsi="Open Sans" w:cs="Times New Roman"/>
          <w:color w:val="231F20"/>
          <w:sz w:val="27"/>
          <w:szCs w:val="27"/>
        </w:rPr>
        <w:t xml:space="preserve"> de riesgo, y selección de promoción están entre las muchas  aplicaciones que han probado ser útiles para generar ingresos y beneficios. Vale la pena echar un vistazo a la sección </w:t>
      </w:r>
      <w:r>
        <w:rPr>
          <w:rFonts w:ascii="Open Sans" w:eastAsia="Times New Roman" w:hAnsi="Open Sans" w:cs="Times New Roman" w:hint="eastAsia"/>
          <w:color w:val="231F20"/>
          <w:sz w:val="27"/>
          <w:szCs w:val="27"/>
        </w:rPr>
        <w:t>“análisis</w:t>
      </w:r>
      <w:r>
        <w:rPr>
          <w:rFonts w:ascii="Open Sans" w:eastAsia="Times New Roman" w:hAnsi="Open Sans" w:cs="Times New Roman"/>
          <w:color w:val="231F20"/>
          <w:sz w:val="27"/>
          <w:szCs w:val="27"/>
        </w:rPr>
        <w:t xml:space="preserve"> predictivo</w:t>
      </w:r>
      <w:r>
        <w:rPr>
          <w:rFonts w:ascii="Open Sans" w:eastAsia="Times New Roman" w:hAnsi="Open Sans" w:cs="Times New Roman" w:hint="eastAsia"/>
          <w:color w:val="231F20"/>
          <w:sz w:val="27"/>
          <w:szCs w:val="27"/>
        </w:rPr>
        <w:t>”</w:t>
      </w:r>
      <w:r>
        <w:rPr>
          <w:rFonts w:ascii="Open Sans" w:eastAsia="Times New Roman" w:hAnsi="Open Sans" w:cs="Times New Roman"/>
          <w:color w:val="231F20"/>
          <w:sz w:val="27"/>
          <w:szCs w:val="27"/>
        </w:rPr>
        <w:t xml:space="preserve"> de la </w:t>
      </w:r>
      <w:proofErr w:type="spellStart"/>
      <w:r>
        <w:rPr>
          <w:rFonts w:ascii="Open Sans" w:eastAsia="Times New Roman" w:hAnsi="Open Sans" w:cs="Times New Roman"/>
          <w:color w:val="231F20"/>
          <w:sz w:val="27"/>
          <w:szCs w:val="27"/>
        </w:rPr>
        <w:t>Wikipedia</w:t>
      </w:r>
      <w:proofErr w:type="spellEnd"/>
      <w:r>
        <w:rPr>
          <w:rFonts w:ascii="Open Sans" w:eastAsia="Times New Roman" w:hAnsi="Open Sans" w:cs="Times New Roman"/>
          <w:color w:val="231F20"/>
          <w:sz w:val="27"/>
          <w:szCs w:val="27"/>
        </w:rPr>
        <w:t xml:space="preserve"> para apreciar el amplio alcance de estas técnicas.</w:t>
      </w:r>
    </w:p>
    <w:p w:rsidR="002B74B1" w:rsidRPr="002B74B1" w:rsidRDefault="002B74B1" w:rsidP="00A11437">
      <w:pPr>
        <w:shd w:val="clear" w:color="auto" w:fill="FFFFFF"/>
        <w:spacing w:before="251" w:after="251" w:line="240" w:lineRule="auto"/>
        <w:jc w:val="both"/>
        <w:rPr>
          <w:rFonts w:ascii="Open Sans" w:eastAsia="Times New Roman" w:hAnsi="Open Sans" w:cs="Times New Roman"/>
          <w:color w:val="231F20"/>
          <w:sz w:val="27"/>
          <w:szCs w:val="27"/>
        </w:rPr>
      </w:pPr>
      <w:r>
        <w:rPr>
          <w:rFonts w:ascii="Open Sans" w:eastAsia="Times New Roman" w:hAnsi="Open Sans" w:cs="Times New Roman"/>
          <w:color w:val="231F20"/>
          <w:sz w:val="27"/>
          <w:szCs w:val="27"/>
        </w:rPr>
        <w:t xml:space="preserve">A pesar de las diferencias significantes entre las técnicas de análisis predictivo, casi todas pueden tomar los datos como series de </w:t>
      </w:r>
      <w:r>
        <w:rPr>
          <w:rFonts w:ascii="Open Sans" w:eastAsia="Times New Roman" w:hAnsi="Open Sans" w:cs="Times New Roman" w:hint="eastAsia"/>
          <w:color w:val="231F20"/>
          <w:sz w:val="27"/>
          <w:szCs w:val="27"/>
        </w:rPr>
        <w:t>“</w:t>
      </w:r>
      <w:r>
        <w:rPr>
          <w:rFonts w:ascii="Open Sans" w:eastAsia="Times New Roman" w:hAnsi="Open Sans" w:cs="Times New Roman"/>
          <w:color w:val="231F20"/>
          <w:sz w:val="27"/>
          <w:szCs w:val="27"/>
        </w:rPr>
        <w:t>observaciones</w:t>
      </w:r>
      <w:r>
        <w:rPr>
          <w:rFonts w:ascii="Open Sans" w:eastAsia="Times New Roman" w:hAnsi="Open Sans" w:cs="Times New Roman" w:hint="eastAsia"/>
          <w:color w:val="231F20"/>
          <w:sz w:val="27"/>
          <w:szCs w:val="27"/>
        </w:rPr>
        <w:t>”</w:t>
      </w:r>
      <w:r>
        <w:rPr>
          <w:rFonts w:ascii="Open Sans" w:eastAsia="Times New Roman" w:hAnsi="Open Sans" w:cs="Times New Roman"/>
          <w:color w:val="231F20"/>
          <w:sz w:val="27"/>
          <w:szCs w:val="27"/>
        </w:rPr>
        <w:t xml:space="preserve"> normalmente codificadas por una clave de </w:t>
      </w:r>
      <w:r w:rsidRPr="002B74B1">
        <w:rPr>
          <w:rFonts w:ascii="Open Sans" w:eastAsia="Times New Roman" w:hAnsi="Open Sans" w:cs="Times New Roman"/>
          <w:color w:val="231F20"/>
          <w:sz w:val="27"/>
          <w:szCs w:val="27"/>
        </w:rPr>
        <w:t xml:space="preserve">data </w:t>
      </w:r>
      <w:proofErr w:type="spellStart"/>
      <w:r w:rsidRPr="002B74B1">
        <w:rPr>
          <w:rFonts w:ascii="Open Sans" w:eastAsia="Times New Roman" w:hAnsi="Open Sans" w:cs="Times New Roman"/>
          <w:color w:val="231F20"/>
          <w:sz w:val="27"/>
          <w:szCs w:val="27"/>
        </w:rPr>
        <w:t>warehouse</w:t>
      </w:r>
      <w:proofErr w:type="spellEnd"/>
      <w:r w:rsidR="00AE6BE5">
        <w:rPr>
          <w:rFonts w:ascii="Open Sans" w:eastAsia="Times New Roman" w:hAnsi="Open Sans" w:cs="Times New Roman"/>
          <w:color w:val="231F20"/>
          <w:sz w:val="27"/>
          <w:szCs w:val="27"/>
        </w:rPr>
        <w:t xml:space="preserve"> </w:t>
      </w:r>
      <w:r>
        <w:rPr>
          <w:rFonts w:ascii="Open Sans" w:eastAsia="Times New Roman" w:hAnsi="Open Sans" w:cs="Times New Roman"/>
          <w:color w:val="231F20"/>
          <w:sz w:val="27"/>
          <w:szCs w:val="27"/>
        </w:rPr>
        <w:t xml:space="preserve">conocida como cliente. Con motivo de la discusión asumiremos que tenemos 10 millones de clientes y esperamos predecir el comportamiento futuro </w:t>
      </w:r>
      <w:r>
        <w:rPr>
          <w:rFonts w:ascii="Open Sans" w:eastAsia="Times New Roman" w:hAnsi="Open Sans" w:cs="Times New Roman" w:hint="eastAsia"/>
          <w:color w:val="231F20"/>
          <w:sz w:val="27"/>
          <w:szCs w:val="27"/>
        </w:rPr>
        <w:t>poniendo</w:t>
      </w:r>
      <w:r>
        <w:rPr>
          <w:rFonts w:ascii="Open Sans" w:eastAsia="Times New Roman" w:hAnsi="Open Sans" w:cs="Times New Roman"/>
          <w:color w:val="231F20"/>
          <w:sz w:val="27"/>
          <w:szCs w:val="27"/>
        </w:rPr>
        <w:t xml:space="preserve"> en marcha una serie de aplicaciones analíticas predictivas sobre las historias de estos clientes.</w:t>
      </w:r>
    </w:p>
    <w:p w:rsidR="002B74B1" w:rsidRPr="00DA1FF1" w:rsidRDefault="002B74B1" w:rsidP="00A11437">
      <w:pPr>
        <w:shd w:val="clear" w:color="auto" w:fill="FFFFFF"/>
        <w:spacing w:before="251" w:after="251" w:line="240" w:lineRule="auto"/>
        <w:jc w:val="both"/>
        <w:rPr>
          <w:rFonts w:ascii="Open Sans" w:eastAsia="Times New Roman" w:hAnsi="Open Sans" w:cs="Times New Roman"/>
          <w:color w:val="231F20"/>
          <w:sz w:val="27"/>
          <w:szCs w:val="27"/>
        </w:rPr>
      </w:pPr>
      <w:r>
        <w:rPr>
          <w:rFonts w:ascii="Open Sans" w:eastAsia="Times New Roman" w:hAnsi="Open Sans" w:cs="Times New Roman"/>
          <w:color w:val="231F20"/>
          <w:sz w:val="27"/>
          <w:szCs w:val="27"/>
        </w:rPr>
        <w:t xml:space="preserve">Los datos </w:t>
      </w:r>
      <w:r w:rsidRPr="002B74B1">
        <w:rPr>
          <w:rFonts w:ascii="Open Sans" w:eastAsia="Times New Roman" w:hAnsi="Open Sans" w:cs="Times New Roman"/>
          <w:color w:val="231F20"/>
          <w:sz w:val="27"/>
          <w:szCs w:val="27"/>
        </w:rPr>
        <w:t>de entrada</w:t>
      </w:r>
      <w:r>
        <w:rPr>
          <w:rFonts w:ascii="Open Sans" w:eastAsia="Times New Roman" w:hAnsi="Open Sans" w:cs="Times New Roman"/>
          <w:color w:val="231F20"/>
          <w:sz w:val="27"/>
          <w:szCs w:val="27"/>
        </w:rPr>
        <w:t xml:space="preserve"> deseados</w:t>
      </w:r>
      <w:r w:rsidRPr="002B74B1">
        <w:rPr>
          <w:rFonts w:ascii="Open Sans" w:eastAsia="Times New Roman" w:hAnsi="Open Sans" w:cs="Times New Roman"/>
          <w:color w:val="231F20"/>
          <w:sz w:val="27"/>
          <w:szCs w:val="27"/>
        </w:rPr>
        <w:t xml:space="preserve"> para la aplicaci</w:t>
      </w:r>
      <w:r>
        <w:rPr>
          <w:rFonts w:ascii="Open Sans" w:eastAsia="Times New Roman" w:hAnsi="Open Sans" w:cs="Times New Roman"/>
          <w:color w:val="231F20"/>
          <w:sz w:val="27"/>
          <w:szCs w:val="27"/>
        </w:rPr>
        <w:t>ón del análisis predictivo es una tabla de</w:t>
      </w:r>
      <w:r w:rsidR="00DA1FF1">
        <w:rPr>
          <w:rFonts w:ascii="Open Sans" w:eastAsia="Times New Roman" w:hAnsi="Open Sans" w:cs="Times New Roman"/>
          <w:color w:val="231F20"/>
          <w:sz w:val="27"/>
          <w:szCs w:val="27"/>
        </w:rPr>
        <w:t xml:space="preserve"> 10 millones de </w:t>
      </w:r>
      <w:r>
        <w:rPr>
          <w:rFonts w:ascii="Open Sans" w:eastAsia="Times New Roman" w:hAnsi="Open Sans" w:cs="Times New Roman"/>
          <w:color w:val="231F20"/>
          <w:sz w:val="27"/>
          <w:szCs w:val="27"/>
        </w:rPr>
        <w:t xml:space="preserve"> filas cuya clave primaria es la clave duradera y única del cliente, y cuyas columnas son un número abierto de atribu</w:t>
      </w:r>
      <w:r w:rsidR="00DA1FF1">
        <w:rPr>
          <w:rFonts w:ascii="Open Sans" w:eastAsia="Times New Roman" w:hAnsi="Open Sans" w:cs="Times New Roman"/>
          <w:color w:val="231F20"/>
          <w:sz w:val="27"/>
          <w:szCs w:val="27"/>
        </w:rPr>
        <w:t xml:space="preserve">tos descriptivos, incluyendo los campos descriptivos usuales y los campos demográficos, </w:t>
      </w:r>
      <w:r w:rsidR="00DA1FF1" w:rsidRPr="00DA1FF1">
        <w:rPr>
          <w:rFonts w:ascii="Open Sans" w:eastAsia="Times New Roman" w:hAnsi="Open Sans" w:cs="Times New Roman"/>
          <w:i/>
          <w:color w:val="231F20"/>
          <w:sz w:val="27"/>
          <w:szCs w:val="27"/>
        </w:rPr>
        <w:t xml:space="preserve">pero también incluyendo indicadores, cuentas y cantidades preparadas a propósito para la puesta en marcha de la aplicación de análisis </w:t>
      </w:r>
      <w:r w:rsidR="00DA1FF1" w:rsidRPr="00DA1FF1">
        <w:rPr>
          <w:rFonts w:ascii="Open Sans" w:eastAsia="Times New Roman" w:hAnsi="Open Sans" w:cs="Times New Roman" w:hint="eastAsia"/>
          <w:i/>
          <w:color w:val="231F20"/>
          <w:sz w:val="27"/>
          <w:szCs w:val="27"/>
        </w:rPr>
        <w:t>predictivo</w:t>
      </w:r>
      <w:r w:rsidR="00DA1FF1" w:rsidRPr="00DA1FF1">
        <w:rPr>
          <w:rFonts w:ascii="Open Sans" w:eastAsia="Times New Roman" w:hAnsi="Open Sans" w:cs="Times New Roman"/>
          <w:i/>
          <w:color w:val="231F20"/>
          <w:sz w:val="27"/>
          <w:szCs w:val="27"/>
        </w:rPr>
        <w:t xml:space="preserve">. </w:t>
      </w:r>
      <w:r w:rsidR="00DA1FF1">
        <w:rPr>
          <w:rFonts w:ascii="Open Sans" w:eastAsia="Times New Roman" w:hAnsi="Open Sans" w:cs="Times New Roman"/>
          <w:color w:val="231F20"/>
          <w:sz w:val="27"/>
          <w:szCs w:val="27"/>
        </w:rPr>
        <w:t>Es este requisito en cursiva el que hace que esto sea tan interesante.</w:t>
      </w:r>
    </w:p>
    <w:p w:rsidR="00DA1FF1" w:rsidRDefault="00DA1FF1" w:rsidP="00A11437">
      <w:pPr>
        <w:shd w:val="clear" w:color="auto" w:fill="FFFFFF"/>
        <w:spacing w:before="251" w:after="251" w:line="240" w:lineRule="auto"/>
        <w:jc w:val="both"/>
        <w:rPr>
          <w:rFonts w:ascii="Open Sans" w:eastAsia="Times New Roman" w:hAnsi="Open Sans" w:cs="Times New Roman"/>
          <w:color w:val="231F20"/>
          <w:sz w:val="27"/>
          <w:szCs w:val="27"/>
        </w:rPr>
      </w:pPr>
      <w:r w:rsidRPr="00DA1FF1">
        <w:rPr>
          <w:rFonts w:ascii="Open Sans" w:eastAsia="Times New Roman" w:hAnsi="Open Sans" w:cs="Times New Roman"/>
          <w:color w:val="231F20"/>
          <w:sz w:val="27"/>
          <w:szCs w:val="27"/>
        </w:rPr>
        <w:t>Nuestros datos de entrada al modelo de an</w:t>
      </w:r>
      <w:r>
        <w:rPr>
          <w:rFonts w:ascii="Open Sans" w:eastAsia="Times New Roman" w:hAnsi="Open Sans" w:cs="Times New Roman"/>
          <w:color w:val="231F20"/>
          <w:sz w:val="27"/>
          <w:szCs w:val="27"/>
        </w:rPr>
        <w:t xml:space="preserve">álisis predictivo parece una tabla muy amplia, pero es mucho más volátil y compleja que </w:t>
      </w:r>
      <w:r w:rsidR="00713905">
        <w:rPr>
          <w:rFonts w:ascii="Open Sans" w:eastAsia="Times New Roman" w:hAnsi="Open Sans" w:cs="Times New Roman"/>
          <w:color w:val="231F20"/>
          <w:sz w:val="27"/>
          <w:szCs w:val="27"/>
        </w:rPr>
        <w:t xml:space="preserve">una tabla de dimensiones bastante estable. Algunos de los atributos ya existen en la dimensión normal de cliente, pero muchos de los atributos interesantes se eligen </w:t>
      </w:r>
      <w:r w:rsidR="000A73BD">
        <w:rPr>
          <w:rFonts w:ascii="Open Sans" w:eastAsia="Times New Roman" w:hAnsi="Open Sans" w:cs="Times New Roman"/>
          <w:color w:val="231F20"/>
          <w:sz w:val="27"/>
          <w:szCs w:val="27"/>
        </w:rPr>
        <w:t xml:space="preserve">en el momento del análisis buscando en las tablas de hechos describiendo la historia de los clientes y después resumiendo esa historia en una etiqueta, puntuación o cantidad. Algunas aplicaciones de análisis predictivo pueden querer actualizar los datos de entrada en tiempo real, y el analista puede desear añadir de manera dinámica nuevos atributos calculados para los datos de entrada en </w:t>
      </w:r>
      <w:r w:rsidR="000A73BD">
        <w:rPr>
          <w:rFonts w:ascii="Open Sans" w:eastAsia="Times New Roman" w:hAnsi="Open Sans" w:cs="Times New Roman" w:hint="eastAsia"/>
          <w:color w:val="231F20"/>
          <w:sz w:val="27"/>
          <w:szCs w:val="27"/>
        </w:rPr>
        <w:t>cualquier</w:t>
      </w:r>
      <w:r w:rsidR="000A73BD">
        <w:rPr>
          <w:rFonts w:ascii="Open Sans" w:eastAsia="Times New Roman" w:hAnsi="Open Sans" w:cs="Times New Roman"/>
          <w:color w:val="231F20"/>
          <w:sz w:val="27"/>
          <w:szCs w:val="27"/>
        </w:rPr>
        <w:t xml:space="preserve"> momento.</w:t>
      </w:r>
    </w:p>
    <w:p w:rsidR="000A73BD" w:rsidRPr="00DA1FF1" w:rsidRDefault="000A73BD" w:rsidP="00A11437">
      <w:pPr>
        <w:shd w:val="clear" w:color="auto" w:fill="FFFFFF"/>
        <w:spacing w:before="251" w:after="251" w:line="240" w:lineRule="auto"/>
        <w:jc w:val="both"/>
        <w:rPr>
          <w:rFonts w:ascii="Open Sans" w:eastAsia="Times New Roman" w:hAnsi="Open Sans" w:cs="Times New Roman"/>
          <w:color w:val="231F20"/>
          <w:sz w:val="27"/>
          <w:szCs w:val="27"/>
        </w:rPr>
      </w:pPr>
      <w:r>
        <w:rPr>
          <w:rFonts w:ascii="Open Sans" w:eastAsia="Times New Roman" w:hAnsi="Open Sans" w:cs="Times New Roman"/>
          <w:color w:val="231F20"/>
          <w:sz w:val="27"/>
          <w:szCs w:val="27"/>
        </w:rPr>
        <w:t xml:space="preserve">Finalmente, una instantánea dada de estos datos de entrada puede ser una dimensión de </w:t>
      </w:r>
      <w:r w:rsidR="00A02F7E">
        <w:rPr>
          <w:rFonts w:ascii="Open Sans" w:eastAsia="Times New Roman" w:hAnsi="Open Sans" w:cs="Times New Roman"/>
          <w:color w:val="231F20"/>
          <w:sz w:val="27"/>
          <w:szCs w:val="27"/>
        </w:rPr>
        <w:t>cliente útil por propio derecho.</w:t>
      </w:r>
    </w:p>
    <w:p w:rsidR="00A02F7E" w:rsidRDefault="00A02F7E" w:rsidP="00577C7D">
      <w:pPr>
        <w:shd w:val="clear" w:color="auto" w:fill="FFFFFF"/>
        <w:spacing w:before="251" w:after="251" w:line="240" w:lineRule="auto"/>
        <w:jc w:val="both"/>
        <w:rPr>
          <w:rFonts w:ascii="Open Sans" w:eastAsia="Times New Roman" w:hAnsi="Open Sans" w:cs="Times New Roman"/>
          <w:color w:val="231F20"/>
          <w:sz w:val="27"/>
          <w:szCs w:val="27"/>
        </w:rPr>
      </w:pPr>
      <w:r>
        <w:rPr>
          <w:rFonts w:ascii="Open Sans" w:eastAsia="Times New Roman" w:hAnsi="Open Sans" w:cs="Times New Roman"/>
          <w:color w:val="231F20"/>
          <w:sz w:val="27"/>
          <w:szCs w:val="27"/>
        </w:rPr>
        <w:t xml:space="preserve">Si estas etiquetas de cliente, puntuaciones y cantidades son estables y se usan regularmente para filtrar consultas y agrupar más allá del análisis predictivo, entonces </w:t>
      </w:r>
      <w:proofErr w:type="gramStart"/>
      <w:r>
        <w:rPr>
          <w:rFonts w:ascii="Open Sans" w:eastAsia="Times New Roman" w:hAnsi="Open Sans" w:cs="Times New Roman"/>
          <w:color w:val="231F20"/>
          <w:sz w:val="27"/>
          <w:szCs w:val="27"/>
        </w:rPr>
        <w:t>pueden</w:t>
      </w:r>
      <w:proofErr w:type="gramEnd"/>
      <w:r>
        <w:rPr>
          <w:rFonts w:ascii="Open Sans" w:eastAsia="Times New Roman" w:hAnsi="Open Sans" w:cs="Times New Roman"/>
          <w:color w:val="231F20"/>
          <w:sz w:val="27"/>
          <w:szCs w:val="27"/>
        </w:rPr>
        <w:t xml:space="preserve"> llegar formar  parte de la dimensión del consumidor de manera permanente. Dos patrones específicos de diseño hechos agregados como dimensiones de atributos y la etiqueta de comportamiento de las series </w:t>
      </w:r>
      <w:r>
        <w:rPr>
          <w:rFonts w:ascii="Open Sans" w:eastAsia="Times New Roman" w:hAnsi="Open Sans" w:cs="Times New Roman"/>
          <w:color w:val="231F20"/>
          <w:sz w:val="27"/>
          <w:szCs w:val="27"/>
        </w:rPr>
        <w:lastRenderedPageBreak/>
        <w:t>de tiempo</w:t>
      </w:r>
      <w:r w:rsidR="00A11437">
        <w:rPr>
          <w:rFonts w:ascii="Open Sans" w:eastAsia="Times New Roman" w:hAnsi="Open Sans" w:cs="Times New Roman"/>
          <w:color w:val="231F20"/>
          <w:sz w:val="27"/>
          <w:szCs w:val="27"/>
        </w:rPr>
        <w:t xml:space="preserve">, se describen brevemente en el glosario de nuestra web e ilustrados en el capítulo 8 de la tercera edición de </w:t>
      </w:r>
      <w:r w:rsidR="00A11437">
        <w:rPr>
          <w:rFonts w:ascii="Open Sans" w:eastAsia="Times New Roman" w:hAnsi="Open Sans" w:cs="Times New Roman" w:hint="eastAsia"/>
          <w:color w:val="231F20"/>
          <w:sz w:val="27"/>
          <w:szCs w:val="27"/>
        </w:rPr>
        <w:t>“</w:t>
      </w:r>
      <w:proofErr w:type="spellStart"/>
      <w:r w:rsidR="00A11437" w:rsidRPr="00A11437">
        <w:rPr>
          <w:rFonts w:ascii="Open Sans" w:eastAsia="Times New Roman" w:hAnsi="Open Sans" w:cs="Times New Roman"/>
          <w:color w:val="231F20"/>
          <w:sz w:val="27"/>
          <w:szCs w:val="27"/>
        </w:rPr>
        <w:t>The</w:t>
      </w:r>
      <w:proofErr w:type="spellEnd"/>
      <w:r w:rsidR="00A11437" w:rsidRPr="00A11437">
        <w:rPr>
          <w:rFonts w:ascii="Open Sans" w:eastAsia="Times New Roman" w:hAnsi="Open Sans" w:cs="Times New Roman"/>
          <w:color w:val="231F20"/>
          <w:sz w:val="27"/>
          <w:szCs w:val="27"/>
        </w:rPr>
        <w:t xml:space="preserve"> Data </w:t>
      </w:r>
      <w:proofErr w:type="spellStart"/>
      <w:r w:rsidR="00A11437" w:rsidRPr="00A11437">
        <w:rPr>
          <w:rFonts w:ascii="Open Sans" w:eastAsia="Times New Roman" w:hAnsi="Open Sans" w:cs="Times New Roman"/>
          <w:color w:val="231F20"/>
          <w:sz w:val="27"/>
          <w:szCs w:val="27"/>
        </w:rPr>
        <w:t>Warehouse</w:t>
      </w:r>
      <w:proofErr w:type="spellEnd"/>
      <w:r w:rsidR="00A11437" w:rsidRPr="00A11437">
        <w:rPr>
          <w:rFonts w:ascii="Open Sans" w:eastAsia="Times New Roman" w:hAnsi="Open Sans" w:cs="Times New Roman"/>
          <w:color w:val="231F20"/>
          <w:sz w:val="27"/>
          <w:szCs w:val="27"/>
        </w:rPr>
        <w:t xml:space="preserve"> </w:t>
      </w:r>
      <w:proofErr w:type="spellStart"/>
      <w:r w:rsidR="00A11437" w:rsidRPr="00A11437">
        <w:rPr>
          <w:rFonts w:ascii="Open Sans" w:eastAsia="Times New Roman" w:hAnsi="Open Sans" w:cs="Times New Roman"/>
          <w:color w:val="231F20"/>
          <w:sz w:val="27"/>
          <w:szCs w:val="27"/>
        </w:rPr>
        <w:t>Toolkit</w:t>
      </w:r>
      <w:proofErr w:type="spellEnd"/>
      <w:r w:rsidR="00A11437">
        <w:rPr>
          <w:rFonts w:ascii="Open Sans" w:eastAsia="Times New Roman" w:hAnsi="Open Sans" w:cs="Times New Roman" w:hint="eastAsia"/>
          <w:color w:val="231F20"/>
          <w:sz w:val="27"/>
          <w:szCs w:val="27"/>
        </w:rPr>
        <w:t>”</w:t>
      </w:r>
      <w:r w:rsidR="00A11437">
        <w:rPr>
          <w:rFonts w:ascii="Open Sans" w:eastAsia="Times New Roman" w:hAnsi="Open Sans" w:cs="Times New Roman"/>
          <w:color w:val="231F20"/>
          <w:sz w:val="27"/>
          <w:szCs w:val="27"/>
        </w:rPr>
        <w:t>.</w:t>
      </w:r>
    </w:p>
    <w:p w:rsidR="00A11437" w:rsidRPr="00A11437" w:rsidRDefault="00A11437" w:rsidP="00577C7D">
      <w:pPr>
        <w:shd w:val="clear" w:color="auto" w:fill="FFFFFF"/>
        <w:spacing w:before="251" w:after="251" w:line="240" w:lineRule="auto"/>
        <w:jc w:val="both"/>
        <w:rPr>
          <w:rFonts w:ascii="Open Sans" w:eastAsia="Times New Roman" w:hAnsi="Open Sans" w:cs="Times New Roman"/>
          <w:color w:val="231F20"/>
          <w:sz w:val="27"/>
          <w:szCs w:val="27"/>
        </w:rPr>
      </w:pPr>
      <w:r w:rsidRPr="00A11437">
        <w:rPr>
          <w:rFonts w:ascii="Open Sans" w:eastAsia="Times New Roman" w:hAnsi="Open Sans" w:cs="Times New Roman"/>
          <w:color w:val="231F20"/>
          <w:sz w:val="27"/>
          <w:szCs w:val="27"/>
        </w:rPr>
        <w:t>Los datos de obser</w:t>
      </w:r>
      <w:r>
        <w:rPr>
          <w:rFonts w:ascii="Open Sans" w:eastAsia="Times New Roman" w:hAnsi="Open Sans" w:cs="Times New Roman"/>
          <w:color w:val="231F20"/>
          <w:sz w:val="27"/>
          <w:szCs w:val="27"/>
        </w:rPr>
        <w:t xml:space="preserve">vación que alimentan una aplicación de análisis predictivo de  un modelo dimensional </w:t>
      </w:r>
      <w:proofErr w:type="gramStart"/>
      <w:r>
        <w:rPr>
          <w:rFonts w:ascii="Open Sans" w:eastAsia="Times New Roman" w:hAnsi="Open Sans" w:cs="Times New Roman"/>
          <w:color w:val="231F20"/>
          <w:sz w:val="27"/>
          <w:szCs w:val="27"/>
        </w:rPr>
        <w:t>es</w:t>
      </w:r>
      <w:proofErr w:type="gramEnd"/>
      <w:r>
        <w:rPr>
          <w:rFonts w:ascii="Open Sans" w:eastAsia="Times New Roman" w:hAnsi="Open Sans" w:cs="Times New Roman"/>
          <w:color w:val="231F20"/>
          <w:sz w:val="27"/>
          <w:szCs w:val="27"/>
        </w:rPr>
        <w:t xml:space="preserve"> muy simple. Pero ¿cómo llenamos la tabla? </w:t>
      </w:r>
      <w:r w:rsidR="00AE6BE5">
        <w:rPr>
          <w:rFonts w:ascii="Open Sans" w:eastAsia="Times New Roman" w:hAnsi="Open Sans" w:cs="Times New Roman"/>
          <w:color w:val="231F20"/>
          <w:sz w:val="27"/>
          <w:szCs w:val="27"/>
        </w:rPr>
        <w:t>¿S</w:t>
      </w:r>
      <w:r>
        <w:rPr>
          <w:rFonts w:ascii="Open Sans" w:eastAsia="Times New Roman" w:hAnsi="Open Sans" w:cs="Times New Roman"/>
          <w:color w:val="231F20"/>
          <w:sz w:val="27"/>
          <w:szCs w:val="27"/>
        </w:rPr>
        <w:t xml:space="preserve">e hace con el ETL mediante una compleja aplicación </w:t>
      </w:r>
      <w:proofErr w:type="spellStart"/>
      <w:r>
        <w:rPr>
          <w:rFonts w:ascii="Open Sans" w:eastAsia="Times New Roman" w:hAnsi="Open Sans" w:cs="Times New Roman"/>
          <w:color w:val="231F20"/>
          <w:sz w:val="27"/>
          <w:szCs w:val="27"/>
        </w:rPr>
        <w:t>backroom</w:t>
      </w:r>
      <w:proofErr w:type="spellEnd"/>
      <w:r>
        <w:rPr>
          <w:rFonts w:ascii="Open Sans" w:eastAsia="Times New Roman" w:hAnsi="Open Sans" w:cs="Times New Roman"/>
          <w:color w:val="231F20"/>
          <w:sz w:val="27"/>
          <w:szCs w:val="27"/>
        </w:rPr>
        <w:t xml:space="preserve"> que  escribe esta tabla fina</w:t>
      </w:r>
      <w:r w:rsidR="00577C7D">
        <w:rPr>
          <w:rFonts w:ascii="Open Sans" w:eastAsia="Times New Roman" w:hAnsi="Open Sans" w:cs="Times New Roman"/>
          <w:color w:val="231F20"/>
          <w:sz w:val="27"/>
          <w:szCs w:val="27"/>
        </w:rPr>
        <w:t>l en un formato convencional? ¿</w:t>
      </w:r>
      <w:r w:rsidR="00AE6BE5">
        <w:rPr>
          <w:rFonts w:ascii="Open Sans" w:eastAsia="Times New Roman" w:hAnsi="Open Sans" w:cs="Times New Roman"/>
          <w:color w:val="231F20"/>
          <w:sz w:val="27"/>
          <w:szCs w:val="27"/>
        </w:rPr>
        <w:t>S</w:t>
      </w:r>
      <w:r>
        <w:rPr>
          <w:rFonts w:ascii="Open Sans" w:eastAsia="Times New Roman" w:hAnsi="Open Sans" w:cs="Times New Roman"/>
          <w:color w:val="231F20"/>
          <w:sz w:val="27"/>
          <w:szCs w:val="27"/>
        </w:rPr>
        <w:t>e hace completamente con SQL en el momento de ejecución donde cada campo de cada columna se rellena con un comando SELECT  correlacionado accediendo a tablas de hechos remotas? ¿</w:t>
      </w:r>
      <w:r w:rsidR="00AE6BE5">
        <w:rPr>
          <w:rFonts w:ascii="Open Sans" w:eastAsia="Times New Roman" w:hAnsi="Open Sans" w:cs="Times New Roman"/>
          <w:color w:val="231F20"/>
          <w:sz w:val="27"/>
          <w:szCs w:val="27"/>
        </w:rPr>
        <w:t>P</w:t>
      </w:r>
      <w:r>
        <w:rPr>
          <w:rFonts w:ascii="Open Sans" w:eastAsia="Times New Roman" w:hAnsi="Open Sans" w:cs="Times New Roman"/>
          <w:color w:val="231F20"/>
          <w:sz w:val="27"/>
          <w:szCs w:val="27"/>
        </w:rPr>
        <w:t xml:space="preserve">ueden los datos de los atributos de observación ser almacenados en una dimensión actual, antes que en tablas de hecho separadas, donde los múltiples valores se almacenan como un </w:t>
      </w:r>
      <w:r w:rsidRPr="00A11437">
        <w:rPr>
          <w:rFonts w:ascii="Open Sans" w:eastAsia="Times New Roman" w:hAnsi="Open Sans" w:cs="Times New Roman"/>
          <w:color w:val="231F20"/>
          <w:sz w:val="27"/>
          <w:szCs w:val="27"/>
        </w:rPr>
        <w:t>SQL ARRAY of STRUCTS</w:t>
      </w:r>
      <w:r>
        <w:rPr>
          <w:rFonts w:ascii="Open Sans" w:eastAsia="Times New Roman" w:hAnsi="Open Sans" w:cs="Times New Roman"/>
          <w:color w:val="231F20"/>
          <w:sz w:val="27"/>
          <w:szCs w:val="27"/>
        </w:rPr>
        <w:t>, incluso como series de tiempo?</w:t>
      </w:r>
      <w:r w:rsidR="00AE6BE5">
        <w:rPr>
          <w:rFonts w:ascii="Open Sans" w:eastAsia="Times New Roman" w:hAnsi="Open Sans" w:cs="Times New Roman"/>
          <w:color w:val="231F20"/>
          <w:sz w:val="27"/>
          <w:szCs w:val="27"/>
        </w:rPr>
        <w:t xml:space="preserve"> ¿H</w:t>
      </w:r>
      <w:r w:rsidR="00577C7D">
        <w:rPr>
          <w:rFonts w:ascii="Open Sans" w:eastAsia="Times New Roman" w:hAnsi="Open Sans" w:cs="Times New Roman"/>
          <w:color w:val="231F20"/>
          <w:sz w:val="27"/>
          <w:szCs w:val="27"/>
        </w:rPr>
        <w:t>ay</w:t>
      </w:r>
      <w:r>
        <w:rPr>
          <w:rFonts w:ascii="Open Sans" w:eastAsia="Times New Roman" w:hAnsi="Open Sans" w:cs="Times New Roman"/>
          <w:color w:val="231F20"/>
          <w:sz w:val="27"/>
          <w:szCs w:val="27"/>
        </w:rPr>
        <w:t xml:space="preserve"> herramientas de los entornos </w:t>
      </w:r>
      <w:proofErr w:type="spellStart"/>
      <w:r>
        <w:rPr>
          <w:rFonts w:ascii="Open Sans" w:eastAsia="Times New Roman" w:hAnsi="Open Sans" w:cs="Times New Roman"/>
          <w:color w:val="231F20"/>
          <w:sz w:val="27"/>
          <w:szCs w:val="27"/>
        </w:rPr>
        <w:t>Hadoop</w:t>
      </w:r>
      <w:proofErr w:type="spellEnd"/>
      <w:r>
        <w:rPr>
          <w:rFonts w:ascii="Open Sans" w:eastAsia="Times New Roman" w:hAnsi="Open Sans" w:cs="Times New Roman"/>
          <w:color w:val="231F20"/>
          <w:sz w:val="27"/>
          <w:szCs w:val="27"/>
        </w:rPr>
        <w:t xml:space="preserve"> como </w:t>
      </w:r>
      <w:proofErr w:type="spellStart"/>
      <w:r>
        <w:rPr>
          <w:rFonts w:ascii="Open Sans" w:eastAsia="Times New Roman" w:hAnsi="Open Sans" w:cs="Times New Roman"/>
          <w:color w:val="231F20"/>
          <w:sz w:val="27"/>
          <w:szCs w:val="27"/>
        </w:rPr>
        <w:t>Spark</w:t>
      </w:r>
      <w:proofErr w:type="spellEnd"/>
      <w:r>
        <w:rPr>
          <w:rFonts w:ascii="Open Sans" w:eastAsia="Times New Roman" w:hAnsi="Open Sans" w:cs="Times New Roman"/>
          <w:color w:val="231F20"/>
          <w:sz w:val="27"/>
          <w:szCs w:val="27"/>
        </w:rPr>
        <w:t xml:space="preserve"> o </w:t>
      </w:r>
      <w:proofErr w:type="spellStart"/>
      <w:r>
        <w:rPr>
          <w:rFonts w:ascii="Open Sans" w:eastAsia="Times New Roman" w:hAnsi="Open Sans" w:cs="Times New Roman"/>
          <w:color w:val="231F20"/>
          <w:sz w:val="27"/>
          <w:szCs w:val="27"/>
        </w:rPr>
        <w:t>HBase</w:t>
      </w:r>
      <w:proofErr w:type="spellEnd"/>
      <w:r>
        <w:rPr>
          <w:rFonts w:ascii="Open Sans" w:eastAsia="Times New Roman" w:hAnsi="Open Sans" w:cs="Times New Roman"/>
          <w:color w:val="231F20"/>
          <w:sz w:val="27"/>
          <w:szCs w:val="27"/>
        </w:rPr>
        <w:t xml:space="preserve"> que proporcionan un modo más natural y eficiente </w:t>
      </w:r>
      <w:r w:rsidR="00577C7D">
        <w:rPr>
          <w:rFonts w:ascii="Open Sans" w:eastAsia="Times New Roman" w:hAnsi="Open Sans" w:cs="Times New Roman"/>
          <w:color w:val="231F20"/>
          <w:sz w:val="27"/>
          <w:szCs w:val="27"/>
        </w:rPr>
        <w:t>de construir el conjunto de datos de observación entregado para el análisis predictivo?</w:t>
      </w:r>
    </w:p>
    <w:p w:rsidR="00577C7D" w:rsidRPr="00577C7D" w:rsidRDefault="00577C7D" w:rsidP="00577C7D">
      <w:pPr>
        <w:shd w:val="clear" w:color="auto" w:fill="FFFFFF"/>
        <w:spacing w:before="251" w:after="251" w:line="240" w:lineRule="auto"/>
        <w:jc w:val="both"/>
        <w:rPr>
          <w:rFonts w:ascii="Open Sans" w:eastAsia="Times New Roman" w:hAnsi="Open Sans" w:cs="Times New Roman"/>
          <w:color w:val="231F20"/>
          <w:sz w:val="27"/>
          <w:szCs w:val="27"/>
        </w:rPr>
      </w:pPr>
      <w:r w:rsidRPr="00577C7D">
        <w:rPr>
          <w:rFonts w:ascii="Open Sans" w:eastAsia="Times New Roman" w:hAnsi="Open Sans" w:cs="Times New Roman"/>
          <w:color w:val="231F20"/>
          <w:sz w:val="27"/>
          <w:szCs w:val="27"/>
        </w:rPr>
        <w:t xml:space="preserve">Parte de mi papel en este año de jubilación del </w:t>
      </w:r>
      <w:proofErr w:type="spellStart"/>
      <w:r w:rsidRPr="00577C7D">
        <w:rPr>
          <w:rFonts w:ascii="Open Sans" w:eastAsia="Times New Roman" w:hAnsi="Open Sans" w:cs="Times New Roman"/>
          <w:color w:val="231F20"/>
          <w:sz w:val="27"/>
          <w:szCs w:val="27"/>
        </w:rPr>
        <w:t>Kimball</w:t>
      </w:r>
      <w:proofErr w:type="spellEnd"/>
      <w:r w:rsidRPr="00577C7D">
        <w:rPr>
          <w:rFonts w:ascii="Open Sans" w:eastAsia="Times New Roman" w:hAnsi="Open Sans" w:cs="Times New Roman"/>
          <w:color w:val="231F20"/>
          <w:sz w:val="27"/>
          <w:szCs w:val="27"/>
        </w:rPr>
        <w:t xml:space="preserve"> </w:t>
      </w:r>
      <w:proofErr w:type="spellStart"/>
      <w:r w:rsidRPr="00577C7D">
        <w:rPr>
          <w:rFonts w:ascii="Open Sans" w:eastAsia="Times New Roman" w:hAnsi="Open Sans" w:cs="Times New Roman"/>
          <w:color w:val="231F20"/>
          <w:sz w:val="27"/>
          <w:szCs w:val="27"/>
        </w:rPr>
        <w:t>Group</w:t>
      </w:r>
      <w:proofErr w:type="spellEnd"/>
      <w:r>
        <w:rPr>
          <w:rFonts w:ascii="Open Sans" w:eastAsia="Times New Roman" w:hAnsi="Open Sans" w:cs="Times New Roman"/>
          <w:color w:val="231F20"/>
          <w:sz w:val="27"/>
          <w:szCs w:val="27"/>
        </w:rPr>
        <w:t xml:space="preserve"> es describir la relevancia duradera de nuestro bien-probado modelo de </w:t>
      </w:r>
      <w:r>
        <w:rPr>
          <w:rFonts w:ascii="Open Sans" w:eastAsia="Times New Roman" w:hAnsi="Open Sans" w:cs="Times New Roman" w:hint="eastAsia"/>
          <w:color w:val="231F20"/>
          <w:sz w:val="27"/>
          <w:szCs w:val="27"/>
        </w:rPr>
        <w:t>técnicas</w:t>
      </w:r>
      <w:r>
        <w:rPr>
          <w:rFonts w:ascii="Open Sans" w:eastAsia="Times New Roman" w:hAnsi="Open Sans" w:cs="Times New Roman"/>
          <w:color w:val="231F20"/>
          <w:sz w:val="27"/>
          <w:szCs w:val="27"/>
        </w:rPr>
        <w:t xml:space="preserve"> dimensionales, y al mismo tiempo desafiar a vosotros lectores de la comunidad </w:t>
      </w:r>
      <w:r w:rsidRPr="00577C7D">
        <w:rPr>
          <w:rFonts w:ascii="Open Sans" w:eastAsia="Times New Roman" w:hAnsi="Open Sans" w:cs="Times New Roman"/>
          <w:color w:val="231F20"/>
          <w:sz w:val="27"/>
          <w:szCs w:val="27"/>
        </w:rPr>
        <w:t xml:space="preserve">data </w:t>
      </w:r>
      <w:proofErr w:type="spellStart"/>
      <w:r w:rsidRPr="00577C7D">
        <w:rPr>
          <w:rFonts w:ascii="Open Sans" w:eastAsia="Times New Roman" w:hAnsi="Open Sans" w:cs="Times New Roman"/>
          <w:color w:val="231F20"/>
          <w:sz w:val="27"/>
          <w:szCs w:val="27"/>
        </w:rPr>
        <w:t>warehouse</w:t>
      </w:r>
      <w:proofErr w:type="spellEnd"/>
      <w:r>
        <w:rPr>
          <w:rFonts w:ascii="Open Sans" w:eastAsia="Times New Roman" w:hAnsi="Open Sans" w:cs="Times New Roman"/>
          <w:color w:val="231F20"/>
          <w:sz w:val="27"/>
          <w:szCs w:val="27"/>
        </w:rPr>
        <w:t xml:space="preserve"> a pensar sobre las nuevas direcciones del </w:t>
      </w:r>
      <w:r w:rsidRPr="00577C7D">
        <w:rPr>
          <w:rFonts w:ascii="Open Sans" w:eastAsia="Times New Roman" w:hAnsi="Open Sans" w:cs="Times New Roman"/>
          <w:color w:val="231F20"/>
          <w:sz w:val="27"/>
          <w:szCs w:val="27"/>
        </w:rPr>
        <w:t xml:space="preserve">data </w:t>
      </w:r>
      <w:proofErr w:type="spellStart"/>
      <w:r w:rsidRPr="00577C7D">
        <w:rPr>
          <w:rFonts w:ascii="Open Sans" w:eastAsia="Times New Roman" w:hAnsi="Open Sans" w:cs="Times New Roman"/>
          <w:color w:val="231F20"/>
          <w:sz w:val="27"/>
          <w:szCs w:val="27"/>
        </w:rPr>
        <w:t>warehousing</w:t>
      </w:r>
      <w:proofErr w:type="spellEnd"/>
      <w:r>
        <w:rPr>
          <w:rFonts w:ascii="Open Sans" w:eastAsia="Times New Roman" w:hAnsi="Open Sans" w:cs="Times New Roman"/>
          <w:color w:val="231F20"/>
          <w:sz w:val="27"/>
          <w:szCs w:val="27"/>
        </w:rPr>
        <w:t xml:space="preserve"> en el futuro. Para ser honesto, no tengo todas las respuestas a las preguntas mencionadas anteriormente, pero entre ahora y el final del año describiré al menos los desafíos y mi pensamiento de estos enfoques lo mejor que pueda.</w:t>
      </w:r>
    </w:p>
    <w:p w:rsidR="00A859C8" w:rsidRDefault="00A859C8" w:rsidP="008673DC">
      <w:pPr>
        <w:shd w:val="clear" w:color="auto" w:fill="FFFFFF"/>
        <w:spacing w:before="251" w:after="251" w:line="240" w:lineRule="auto"/>
        <w:rPr>
          <w:rFonts w:ascii="Open Sans" w:eastAsia="Times New Roman" w:hAnsi="Open Sans" w:cs="Times New Roman"/>
          <w:color w:val="231F20"/>
          <w:sz w:val="27"/>
          <w:szCs w:val="27"/>
          <w:lang w:val="en-US"/>
        </w:rPr>
      </w:pPr>
    </w:p>
    <w:p w:rsidR="00A859C8" w:rsidRDefault="00A859C8" w:rsidP="008673DC">
      <w:pPr>
        <w:shd w:val="clear" w:color="auto" w:fill="FFFFFF"/>
        <w:spacing w:before="251" w:after="251" w:line="240" w:lineRule="auto"/>
        <w:rPr>
          <w:rFonts w:ascii="Open Sans" w:eastAsia="Times New Roman" w:hAnsi="Open Sans" w:cs="Times New Roman"/>
          <w:color w:val="231F20"/>
          <w:sz w:val="27"/>
          <w:szCs w:val="27"/>
          <w:lang w:val="en-US"/>
        </w:rPr>
      </w:pPr>
      <w:hyperlink r:id="rId4" w:history="1">
        <w:r w:rsidRPr="0066454B">
          <w:rPr>
            <w:rStyle w:val="Hipervnculo"/>
            <w:rFonts w:ascii="Open Sans" w:eastAsia="Times New Roman" w:hAnsi="Open Sans" w:cs="Times New Roman"/>
            <w:sz w:val="27"/>
            <w:szCs w:val="27"/>
            <w:lang w:val="en-US"/>
          </w:rPr>
          <w:t>http://www.kimballgroup.com/2015/02/design-tip-172-leverage-dimensional-model-predictive-analytics/</w:t>
        </w:r>
      </w:hyperlink>
    </w:p>
    <w:p w:rsidR="00A859C8" w:rsidRPr="008673DC" w:rsidRDefault="00A859C8" w:rsidP="008673DC">
      <w:pPr>
        <w:shd w:val="clear" w:color="auto" w:fill="FFFFFF"/>
        <w:spacing w:before="251" w:after="251" w:line="240" w:lineRule="auto"/>
        <w:rPr>
          <w:rFonts w:ascii="Open Sans" w:eastAsia="Times New Roman" w:hAnsi="Open Sans" w:cs="Times New Roman"/>
          <w:color w:val="231F20"/>
          <w:sz w:val="27"/>
          <w:szCs w:val="27"/>
          <w:lang w:val="en-US"/>
        </w:rPr>
      </w:pPr>
    </w:p>
    <w:p w:rsidR="008673DC" w:rsidRPr="005410F5" w:rsidRDefault="008673DC">
      <w:pPr>
        <w:rPr>
          <w:sz w:val="32"/>
          <w:szCs w:val="32"/>
          <w:lang w:val="en-US"/>
        </w:rPr>
      </w:pPr>
    </w:p>
    <w:p w:rsidR="008673DC" w:rsidRPr="008673DC" w:rsidRDefault="008673DC">
      <w:pPr>
        <w:rPr>
          <w:sz w:val="32"/>
          <w:szCs w:val="32"/>
          <w:lang w:val="en-US"/>
        </w:rPr>
      </w:pPr>
    </w:p>
    <w:sectPr w:rsidR="008673DC" w:rsidRPr="008673DC" w:rsidSect="00F706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8673DC"/>
    <w:rsid w:val="000A73BD"/>
    <w:rsid w:val="002B74B1"/>
    <w:rsid w:val="00324B63"/>
    <w:rsid w:val="0038542E"/>
    <w:rsid w:val="005410F5"/>
    <w:rsid w:val="00577C7D"/>
    <w:rsid w:val="00713905"/>
    <w:rsid w:val="0083165F"/>
    <w:rsid w:val="008673DC"/>
    <w:rsid w:val="00A02F7E"/>
    <w:rsid w:val="00A11437"/>
    <w:rsid w:val="00A859C8"/>
    <w:rsid w:val="00AA0BE5"/>
    <w:rsid w:val="00AE6BE5"/>
    <w:rsid w:val="00AF3B12"/>
    <w:rsid w:val="00B526A9"/>
    <w:rsid w:val="00BF1CB0"/>
    <w:rsid w:val="00DA1FF1"/>
    <w:rsid w:val="00F70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6A5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7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8673DC"/>
  </w:style>
  <w:style w:type="character" w:styleId="nfasis">
    <w:name w:val="Emphasis"/>
    <w:basedOn w:val="Fuentedeprrafopredeter"/>
    <w:uiPriority w:val="20"/>
    <w:qFormat/>
    <w:rsid w:val="008673DC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8673D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3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8098">
          <w:marLeft w:val="0"/>
          <w:marRight w:val="0"/>
          <w:marTop w:val="8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29732">
              <w:marLeft w:val="0"/>
              <w:marRight w:val="1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kimballgroup.com/2015/02/design-tip-172-leverage-dimensional-model-predictive-analytic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687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Nati</dc:creator>
  <cp:lastModifiedBy>Nati</cp:lastModifiedBy>
  <cp:revision>6</cp:revision>
  <dcterms:created xsi:type="dcterms:W3CDTF">2016-12-16T15:32:00Z</dcterms:created>
  <dcterms:modified xsi:type="dcterms:W3CDTF">2016-12-19T13:37:00Z</dcterms:modified>
</cp:coreProperties>
</file>