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F0" w:rsidRPr="002C0463" w:rsidRDefault="001C1C82" w:rsidP="001C1C82">
      <w:pPr>
        <w:jc w:val="both"/>
        <w:rPr>
          <w:b/>
          <w:sz w:val="24"/>
          <w:szCs w:val="24"/>
        </w:rPr>
      </w:pPr>
      <w:r w:rsidRPr="002C0463">
        <w:rPr>
          <w:b/>
          <w:sz w:val="24"/>
          <w:szCs w:val="24"/>
        </w:rPr>
        <w:t xml:space="preserve">Design Tip #174 </w:t>
      </w:r>
      <w:r w:rsidR="002C0463" w:rsidRPr="002C0463">
        <w:rPr>
          <w:b/>
          <w:sz w:val="24"/>
          <w:szCs w:val="24"/>
        </w:rPr>
        <w:t>¿Tu organización necesita una caja analítica</w:t>
      </w:r>
      <w:r w:rsidRPr="002C0463">
        <w:rPr>
          <w:b/>
          <w:sz w:val="24"/>
          <w:szCs w:val="24"/>
        </w:rPr>
        <w:t>?</w:t>
      </w:r>
    </w:p>
    <w:p w:rsidR="004F7F4D" w:rsidRDefault="004F7F4D" w:rsidP="001C1C82">
      <w:pPr>
        <w:pStyle w:val="NormalWeb"/>
        <w:shd w:val="clear" w:color="auto" w:fill="FFFFFF"/>
        <w:spacing w:before="251" w:beforeAutospacing="0" w:after="251" w:afterAutospacing="0"/>
        <w:jc w:val="both"/>
        <w:rPr>
          <w:rFonts w:ascii="Open Sans" w:hAnsi="Open Sans"/>
          <w:color w:val="231F20"/>
        </w:rPr>
      </w:pPr>
      <w:r w:rsidRPr="004F7F4D">
        <w:rPr>
          <w:rFonts w:ascii="Open Sans" w:hAnsi="Open Sans"/>
          <w:color w:val="231F20"/>
        </w:rPr>
        <w:t xml:space="preserve">Innumerables organizaciones han creado data </w:t>
      </w:r>
      <w:proofErr w:type="spellStart"/>
      <w:r w:rsidRPr="004F7F4D">
        <w:rPr>
          <w:rFonts w:ascii="Open Sans" w:hAnsi="Open Sans"/>
          <w:color w:val="231F20"/>
        </w:rPr>
        <w:t>warehouses</w:t>
      </w:r>
      <w:proofErr w:type="spellEnd"/>
      <w:r w:rsidRPr="004F7F4D">
        <w:rPr>
          <w:rFonts w:ascii="Open Sans" w:hAnsi="Open Sans"/>
          <w:color w:val="231F20"/>
        </w:rPr>
        <w:t xml:space="preserve"> dimensionales considerados como grandes </w:t>
      </w:r>
      <w:r>
        <w:rPr>
          <w:rFonts w:ascii="Open Sans" w:hAnsi="Open Sans"/>
          <w:color w:val="231F20"/>
        </w:rPr>
        <w:t xml:space="preserve">éxitos dentro de sus organizaciones. Estos entornos de </w:t>
      </w:r>
      <w:r w:rsidRPr="004F7F4D">
        <w:rPr>
          <w:rFonts w:ascii="Open Sans" w:hAnsi="Open Sans"/>
          <w:color w:val="231F20"/>
        </w:rPr>
        <w:t xml:space="preserve">data </w:t>
      </w:r>
      <w:proofErr w:type="spellStart"/>
      <w:r w:rsidRPr="004F7F4D">
        <w:rPr>
          <w:rFonts w:ascii="Open Sans" w:hAnsi="Open Sans"/>
          <w:color w:val="231F20"/>
        </w:rPr>
        <w:t>warehouse</w:t>
      </w:r>
      <w:proofErr w:type="spellEnd"/>
      <w:r w:rsidRPr="004F7F4D">
        <w:rPr>
          <w:rFonts w:ascii="Open Sans" w:hAnsi="Open Sans"/>
          <w:color w:val="231F20"/>
        </w:rPr>
        <w:t xml:space="preserve"> respaldan los informes clave y los </w:t>
      </w:r>
      <w:r w:rsidRPr="004F7F4D">
        <w:rPr>
          <w:rFonts w:ascii="Open Sans" w:hAnsi="Open Sans" w:hint="eastAsia"/>
          <w:color w:val="231F20"/>
        </w:rPr>
        <w:t xml:space="preserve">requisitos </w:t>
      </w:r>
      <w:r w:rsidRPr="004F7F4D">
        <w:rPr>
          <w:rFonts w:ascii="Open Sans" w:hAnsi="Open Sans"/>
          <w:color w:val="231F20"/>
        </w:rPr>
        <w:t>de an</w:t>
      </w:r>
      <w:r>
        <w:rPr>
          <w:rFonts w:ascii="Open Sans" w:hAnsi="Open Sans"/>
          <w:color w:val="231F20"/>
        </w:rPr>
        <w:t xml:space="preserve">álisis para la empresa. Muchos son capaces de dar apoyo al </w:t>
      </w:r>
      <w:r w:rsidR="00471DA3">
        <w:rPr>
          <w:rFonts w:ascii="Open Sans" w:hAnsi="Open Sans"/>
          <w:color w:val="231F20"/>
        </w:rPr>
        <w:t xml:space="preserve">acceso </w:t>
      </w:r>
      <w:proofErr w:type="spellStart"/>
      <w:r w:rsidR="00471DA3">
        <w:rPr>
          <w:rFonts w:ascii="Open Sans" w:hAnsi="Open Sans"/>
          <w:color w:val="231F20"/>
        </w:rPr>
        <w:t>autogestionado</w:t>
      </w:r>
      <w:proofErr w:type="spellEnd"/>
      <w:r w:rsidR="00471DA3">
        <w:rPr>
          <w:rFonts w:ascii="Open Sans" w:hAnsi="Open Sans"/>
          <w:color w:val="231F20"/>
        </w:rPr>
        <w:t xml:space="preserve"> </w:t>
      </w:r>
      <w:r>
        <w:rPr>
          <w:rFonts w:ascii="Open Sans" w:hAnsi="Open Sans"/>
          <w:color w:val="231F20"/>
        </w:rPr>
        <w:t>a los datos y a las capacidades de análisis para usuarios de negocio dispares.</w:t>
      </w:r>
    </w:p>
    <w:p w:rsidR="004F7F4D" w:rsidRPr="004F7F4D" w:rsidRDefault="004F7F4D"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S</w:t>
      </w:r>
      <w:r>
        <w:rPr>
          <w:rFonts w:ascii="Open Sans" w:hAnsi="Open Sans" w:hint="eastAsia"/>
          <w:color w:val="231F20"/>
        </w:rPr>
        <w:t>in embargo</w:t>
      </w:r>
      <w:r>
        <w:rPr>
          <w:rFonts w:ascii="Open Sans" w:hAnsi="Open Sans"/>
          <w:color w:val="231F20"/>
        </w:rPr>
        <w:t xml:space="preserve">, pese al éxito obtenido por estos </w:t>
      </w:r>
      <w:r w:rsidRPr="004F7F4D">
        <w:rPr>
          <w:rFonts w:ascii="Open Sans" w:hAnsi="Open Sans"/>
          <w:color w:val="231F20"/>
        </w:rPr>
        <w:t xml:space="preserve">data </w:t>
      </w:r>
      <w:proofErr w:type="spellStart"/>
      <w:r w:rsidRPr="004F7F4D">
        <w:rPr>
          <w:rFonts w:ascii="Open Sans" w:hAnsi="Open Sans"/>
          <w:color w:val="231F20"/>
        </w:rPr>
        <w:t>warehouses</w:t>
      </w:r>
      <w:proofErr w:type="spellEnd"/>
      <w:r>
        <w:rPr>
          <w:rFonts w:ascii="Open Sans" w:hAnsi="Open Sans"/>
          <w:color w:val="231F20"/>
        </w:rPr>
        <w:t xml:space="preserve"> dimensionales, son a veces criticados por ser demasiado lentos en reaccionar a los nuevos requisitos, implementar nuevas fuentes de datos y respaldar las nuevas capacidades de análisis. </w:t>
      </w:r>
      <w:r w:rsidR="00471DA3">
        <w:rPr>
          <w:rFonts w:ascii="Open Sans" w:hAnsi="Open Sans"/>
          <w:color w:val="231F20"/>
        </w:rPr>
        <w:t xml:space="preserve">A veces estas preocupaciones son exageradas ya que claramente se necesita un cierto período de tiempo para reaccionar a los nuevos requisitos, pero otras veces estas críticas son ciertas. Muchos </w:t>
      </w:r>
      <w:r w:rsidR="00471DA3" w:rsidRPr="00471DA3">
        <w:rPr>
          <w:rFonts w:ascii="Open Sans" w:hAnsi="Open Sans"/>
          <w:color w:val="231F20"/>
        </w:rPr>
        <w:t xml:space="preserve">data </w:t>
      </w:r>
      <w:proofErr w:type="spellStart"/>
      <w:r w:rsidR="00471DA3" w:rsidRPr="00471DA3">
        <w:rPr>
          <w:rFonts w:ascii="Open Sans" w:hAnsi="Open Sans"/>
          <w:color w:val="231F20"/>
        </w:rPr>
        <w:t>warehouses</w:t>
      </w:r>
      <w:proofErr w:type="spellEnd"/>
      <w:r w:rsidR="00471DA3" w:rsidRPr="00471DA3">
        <w:rPr>
          <w:rFonts w:ascii="Open Sans" w:hAnsi="Open Sans"/>
          <w:color w:val="231F20"/>
        </w:rPr>
        <w:t xml:space="preserve"> han crecido y evolucionado para llegar a ser </w:t>
      </w:r>
      <w:r w:rsidR="00471DA3">
        <w:rPr>
          <w:rFonts w:ascii="Open Sans" w:hAnsi="Open Sans"/>
          <w:color w:val="231F20"/>
        </w:rPr>
        <w:t xml:space="preserve">entornos de misión crítica que respaldan los informes de empresa clave, cuadros de mando, tablas de puntuación y capacidades de  acceso </w:t>
      </w:r>
      <w:proofErr w:type="spellStart"/>
      <w:r w:rsidR="00471DA3">
        <w:rPr>
          <w:rFonts w:ascii="Open Sans" w:hAnsi="Open Sans"/>
          <w:color w:val="231F20"/>
        </w:rPr>
        <w:t>autogestionado</w:t>
      </w:r>
      <w:proofErr w:type="spellEnd"/>
      <w:r w:rsidR="00471DA3">
        <w:rPr>
          <w:rFonts w:ascii="Open Sans" w:hAnsi="Open Sans"/>
          <w:color w:val="231F20"/>
        </w:rPr>
        <w:t xml:space="preserve"> a los datos. Debido a la naturaleza de misión crítica, el modelado dimensional, la dirección, el desarrollo de reglas ETL, y los cambios en los requisitos de gestión desembocan en una aprobación larga, ciclos de diseño y desarrollo para los nuevos requisitos y cambios. En muchos sentidos, estos desafíos son el precio del éxito.</w:t>
      </w:r>
    </w:p>
    <w:p w:rsidR="004F7F4D" w:rsidRPr="0092755D" w:rsidRDefault="004F64A1"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El </w:t>
      </w:r>
      <w:r w:rsidRPr="004F64A1">
        <w:rPr>
          <w:rFonts w:ascii="Open Sans" w:hAnsi="Open Sans"/>
          <w:color w:val="231F20"/>
        </w:rPr>
        <w:t xml:space="preserve">data </w:t>
      </w:r>
      <w:proofErr w:type="spellStart"/>
      <w:r w:rsidRPr="004F64A1">
        <w:rPr>
          <w:rFonts w:ascii="Open Sans" w:hAnsi="Open Sans"/>
          <w:color w:val="231F20"/>
        </w:rPr>
        <w:t>warehouse</w:t>
      </w:r>
      <w:proofErr w:type="spellEnd"/>
      <w:r w:rsidRPr="004F64A1">
        <w:rPr>
          <w:rFonts w:ascii="Open Sans" w:hAnsi="Open Sans"/>
          <w:color w:val="231F20"/>
        </w:rPr>
        <w:t xml:space="preserve"> es probable que est</w:t>
      </w:r>
      <w:r>
        <w:rPr>
          <w:rFonts w:ascii="Open Sans" w:hAnsi="Open Sans"/>
          <w:color w:val="231F20"/>
        </w:rPr>
        <w:t>é muy estructurado, tremendamente diseñado, sujeto a reglas de negocio bien definidas, y estrechamente dirigido por la empresa.</w:t>
      </w:r>
      <w:r w:rsidR="0092755D">
        <w:rPr>
          <w:rFonts w:ascii="Open Sans" w:hAnsi="Open Sans"/>
          <w:color w:val="231F20"/>
        </w:rPr>
        <w:t xml:space="preserve"> Gran parte de los datos </w:t>
      </w:r>
      <w:proofErr w:type="gramStart"/>
      <w:r w:rsidR="0092755D">
        <w:rPr>
          <w:rFonts w:ascii="Open Sans" w:hAnsi="Open Sans"/>
          <w:color w:val="231F20"/>
        </w:rPr>
        <w:t>del</w:t>
      </w:r>
      <w:proofErr w:type="gramEnd"/>
      <w:r w:rsidR="0092755D">
        <w:rPr>
          <w:rFonts w:ascii="Open Sans" w:hAnsi="Open Sans"/>
          <w:color w:val="231F20"/>
        </w:rPr>
        <w:t xml:space="preserve"> </w:t>
      </w:r>
      <w:r w:rsidR="0092755D" w:rsidRPr="0092755D">
        <w:rPr>
          <w:rFonts w:ascii="Open Sans" w:hAnsi="Open Sans"/>
          <w:color w:val="231F20"/>
        </w:rPr>
        <w:t xml:space="preserve">data </w:t>
      </w:r>
      <w:proofErr w:type="spellStart"/>
      <w:r w:rsidR="0092755D" w:rsidRPr="0092755D">
        <w:rPr>
          <w:rFonts w:ascii="Open Sans" w:hAnsi="Open Sans"/>
          <w:color w:val="231F20"/>
        </w:rPr>
        <w:t>warehouse</w:t>
      </w:r>
      <w:proofErr w:type="spellEnd"/>
      <w:r w:rsidR="0092755D" w:rsidRPr="0092755D">
        <w:rPr>
          <w:rFonts w:ascii="Open Sans" w:hAnsi="Open Sans"/>
          <w:color w:val="231F20"/>
        </w:rPr>
        <w:t xml:space="preserve"> s</w:t>
      </w:r>
      <w:r w:rsidR="00164548">
        <w:rPr>
          <w:rFonts w:ascii="Open Sans" w:hAnsi="Open Sans"/>
          <w:color w:val="231F20"/>
        </w:rPr>
        <w:t>e limpian y transforman</w:t>
      </w:r>
      <w:r w:rsidR="0092755D" w:rsidRPr="0092755D">
        <w:rPr>
          <w:rFonts w:ascii="Open Sans" w:hAnsi="Open Sans"/>
          <w:color w:val="231F20"/>
        </w:rPr>
        <w:t xml:space="preserve"> de </w:t>
      </w:r>
      <w:r w:rsidR="0092755D">
        <w:rPr>
          <w:rFonts w:ascii="Open Sans" w:hAnsi="Open Sans"/>
          <w:color w:val="231F20"/>
        </w:rPr>
        <w:t>forma</w:t>
      </w:r>
      <w:r w:rsidR="0092755D" w:rsidRPr="0092755D">
        <w:rPr>
          <w:rFonts w:ascii="Open Sans" w:hAnsi="Open Sans"/>
          <w:color w:val="231F20"/>
        </w:rPr>
        <w:t xml:space="preserve"> </w:t>
      </w:r>
      <w:r w:rsidR="0092755D" w:rsidRPr="0092755D">
        <w:rPr>
          <w:rFonts w:ascii="Open Sans" w:hAnsi="Open Sans" w:hint="eastAsia"/>
          <w:color w:val="231F20"/>
        </w:rPr>
        <w:t>intensiva</w:t>
      </w:r>
      <w:r w:rsidR="0092755D">
        <w:rPr>
          <w:rFonts w:ascii="Open Sans" w:hAnsi="Open Sans"/>
          <w:color w:val="231F20"/>
        </w:rPr>
        <w:t xml:space="preserve"> para asegurar que ofrecen una imagen fiel de lo que pasa actualmente en el</w:t>
      </w:r>
      <w:r w:rsidR="00164548">
        <w:rPr>
          <w:rFonts w:ascii="Open Sans" w:hAnsi="Open Sans"/>
          <w:color w:val="231F20"/>
        </w:rPr>
        <w:t xml:space="preserve"> negocio. Además, los datos del </w:t>
      </w:r>
      <w:r w:rsidR="0092755D" w:rsidRPr="0092755D">
        <w:rPr>
          <w:rFonts w:ascii="Open Sans" w:hAnsi="Open Sans"/>
          <w:color w:val="231F20"/>
        </w:rPr>
        <w:t xml:space="preserve">data </w:t>
      </w:r>
      <w:proofErr w:type="spellStart"/>
      <w:r w:rsidR="0092755D" w:rsidRPr="0092755D">
        <w:rPr>
          <w:rFonts w:ascii="Open Sans" w:hAnsi="Open Sans"/>
          <w:color w:val="231F20"/>
        </w:rPr>
        <w:t>warehouse</w:t>
      </w:r>
      <w:proofErr w:type="spellEnd"/>
      <w:r w:rsidR="0092755D" w:rsidRPr="0092755D">
        <w:rPr>
          <w:rFonts w:ascii="Open Sans" w:hAnsi="Open Sans"/>
          <w:color w:val="231F20"/>
        </w:rPr>
        <w:t xml:space="preserve"> se sincroniz</w:t>
      </w:r>
      <w:r w:rsidR="0092755D">
        <w:rPr>
          <w:rFonts w:ascii="Open Sans" w:hAnsi="Open Sans"/>
          <w:color w:val="231F20"/>
        </w:rPr>
        <w:t>a</w:t>
      </w:r>
      <w:r w:rsidR="00164548">
        <w:rPr>
          <w:rFonts w:ascii="Open Sans" w:hAnsi="Open Sans"/>
          <w:color w:val="231F20"/>
        </w:rPr>
        <w:t>n</w:t>
      </w:r>
      <w:r w:rsidR="0092755D">
        <w:rPr>
          <w:rFonts w:ascii="Open Sans" w:hAnsi="Open Sans"/>
          <w:color w:val="231F20"/>
        </w:rPr>
        <w:t xml:space="preserve"> frecuentemente co</w:t>
      </w:r>
      <w:r w:rsidR="00164548">
        <w:rPr>
          <w:rFonts w:ascii="Open Sans" w:hAnsi="Open Sans"/>
          <w:color w:val="231F20"/>
        </w:rPr>
        <w:t>n los entornos de producción vía</w:t>
      </w:r>
      <w:r w:rsidR="0092755D">
        <w:rPr>
          <w:rFonts w:ascii="Open Sans" w:hAnsi="Open Sans"/>
          <w:color w:val="231F20"/>
        </w:rPr>
        <w:t xml:space="preserve"> cargas programadas regularmente. De esta manera, al final, </w:t>
      </w:r>
      <w:r w:rsidR="00164548">
        <w:rPr>
          <w:rFonts w:ascii="Open Sans" w:hAnsi="Open Sans"/>
          <w:color w:val="231F20"/>
        </w:rPr>
        <w:t>es bastante rígido; simplemente lleva tiempo reaccionar a los nuevos datos y las solicitudes analíticas.</w:t>
      </w:r>
    </w:p>
    <w:p w:rsidR="00F85A4B" w:rsidRDefault="00164548" w:rsidP="001C1C82">
      <w:pPr>
        <w:pStyle w:val="NormalWeb"/>
        <w:shd w:val="clear" w:color="auto" w:fill="FFFFFF"/>
        <w:spacing w:before="251" w:beforeAutospacing="0" w:after="251" w:afterAutospacing="0"/>
        <w:jc w:val="both"/>
        <w:rPr>
          <w:rFonts w:ascii="Open Sans" w:hAnsi="Open Sans"/>
          <w:color w:val="231F20"/>
        </w:rPr>
      </w:pPr>
      <w:r w:rsidRPr="00164548">
        <w:rPr>
          <w:rFonts w:ascii="Open Sans" w:hAnsi="Open Sans"/>
          <w:color w:val="231F20"/>
        </w:rPr>
        <w:t xml:space="preserve">Todavía en el mundo </w:t>
      </w:r>
      <w:r w:rsidRPr="00164548">
        <w:rPr>
          <w:rFonts w:ascii="Open Sans" w:hAnsi="Open Sans" w:hint="eastAsia"/>
          <w:color w:val="231F20"/>
        </w:rPr>
        <w:t xml:space="preserve">competitivo </w:t>
      </w:r>
      <w:r w:rsidRPr="00164548">
        <w:rPr>
          <w:rFonts w:ascii="Open Sans" w:hAnsi="Open Sans"/>
          <w:color w:val="231F20"/>
        </w:rPr>
        <w:t>de hoy en d</w:t>
      </w:r>
      <w:r>
        <w:rPr>
          <w:rFonts w:ascii="Open Sans" w:hAnsi="Open Sans"/>
          <w:color w:val="231F20"/>
        </w:rPr>
        <w:t xml:space="preserve">ía, las organizaciones necesitan ser  más ágiles. Quieren comprobar rápidamente las nuevas ideas, nuevas hipótesis, nuevas fuentes de datos y nuevas tecnologías. </w:t>
      </w:r>
      <w:r w:rsidR="00C22FEA">
        <w:rPr>
          <w:rFonts w:ascii="Open Sans" w:hAnsi="Open Sans"/>
          <w:color w:val="231F20"/>
        </w:rPr>
        <w:t xml:space="preserve">La creación de una caja analítica puede ser una respuesta apropiada a estos requerimientos. Una caja analítica complementa el data </w:t>
      </w:r>
      <w:proofErr w:type="spellStart"/>
      <w:r w:rsidR="00C22FEA">
        <w:rPr>
          <w:rFonts w:ascii="Open Sans" w:hAnsi="Open Sans"/>
          <w:color w:val="231F20"/>
        </w:rPr>
        <w:t>warehouse</w:t>
      </w:r>
      <w:proofErr w:type="spellEnd"/>
      <w:r w:rsidR="00C22FEA">
        <w:rPr>
          <w:rFonts w:ascii="Open Sans" w:hAnsi="Open Sans"/>
          <w:color w:val="231F20"/>
        </w:rPr>
        <w:t xml:space="preserve"> dimensional. No se destina a reemplazar el </w:t>
      </w:r>
      <w:r w:rsidR="00C22FEA" w:rsidRPr="00C22FEA">
        <w:rPr>
          <w:rFonts w:ascii="Open Sans" w:hAnsi="Open Sans"/>
          <w:color w:val="231F20"/>
        </w:rPr>
        <w:t xml:space="preserve">data </w:t>
      </w:r>
      <w:proofErr w:type="spellStart"/>
      <w:r w:rsidR="00C22FEA" w:rsidRPr="00C22FEA">
        <w:rPr>
          <w:rFonts w:ascii="Open Sans" w:hAnsi="Open Sans"/>
          <w:color w:val="231F20"/>
        </w:rPr>
        <w:t>warehouse</w:t>
      </w:r>
      <w:proofErr w:type="spellEnd"/>
      <w:r w:rsidR="00C22FEA" w:rsidRPr="00C22FEA">
        <w:rPr>
          <w:rFonts w:ascii="Open Sans" w:hAnsi="Open Sans"/>
          <w:color w:val="231F20"/>
        </w:rPr>
        <w:t>, sino que se mantiene a su lado y proporciona un entorno que puede reaccionar m</w:t>
      </w:r>
      <w:r w:rsidR="00C22FEA">
        <w:rPr>
          <w:rFonts w:ascii="Open Sans" w:hAnsi="Open Sans"/>
          <w:color w:val="231F20"/>
        </w:rPr>
        <w:t>ás rápidamente a los nuevos requerimientos. La caja analítica no es un concepto realmente nuevo, pero en los recientes debates sobre grandes datos han puesto el concepto de nuevo en vanguardia.</w:t>
      </w:r>
      <w:r w:rsidR="00B02CAE">
        <w:rPr>
          <w:rFonts w:ascii="Open Sans" w:hAnsi="Open Sans"/>
          <w:color w:val="231F20"/>
        </w:rPr>
        <w:t xml:space="preserve"> Normalmente se cree que una caja analítica es un área situada fuera de la infraestructura existente en el </w:t>
      </w:r>
      <w:r w:rsidR="00B02CAE" w:rsidRPr="00B02CAE">
        <w:rPr>
          <w:rFonts w:ascii="Open Sans" w:hAnsi="Open Sans"/>
          <w:color w:val="231F20"/>
        </w:rPr>
        <w:t xml:space="preserve">data </w:t>
      </w:r>
      <w:proofErr w:type="spellStart"/>
      <w:r w:rsidR="00B02CAE" w:rsidRPr="00B02CAE">
        <w:rPr>
          <w:rFonts w:ascii="Open Sans" w:hAnsi="Open Sans"/>
          <w:color w:val="231F20"/>
        </w:rPr>
        <w:t>warehouse</w:t>
      </w:r>
      <w:proofErr w:type="spellEnd"/>
      <w:r w:rsidR="00B02CAE">
        <w:rPr>
          <w:rFonts w:ascii="Open Sans" w:hAnsi="Open Sans"/>
          <w:color w:val="231F20"/>
        </w:rPr>
        <w:t xml:space="preserve"> o como un entorno separado adyacente al </w:t>
      </w:r>
      <w:r w:rsidR="00B02CAE" w:rsidRPr="00B02CAE">
        <w:rPr>
          <w:rFonts w:ascii="Open Sans" w:hAnsi="Open Sans"/>
          <w:color w:val="231F20"/>
        </w:rPr>
        <w:t xml:space="preserve">data </w:t>
      </w:r>
      <w:proofErr w:type="spellStart"/>
      <w:r w:rsidR="00B02CAE" w:rsidRPr="00B02CAE">
        <w:rPr>
          <w:rFonts w:ascii="Open Sans" w:hAnsi="Open Sans"/>
          <w:color w:val="231F20"/>
        </w:rPr>
        <w:t>warehouse</w:t>
      </w:r>
      <w:proofErr w:type="spellEnd"/>
      <w:r w:rsidR="00F85A4B">
        <w:rPr>
          <w:rFonts w:ascii="Open Sans" w:hAnsi="Open Sans"/>
          <w:color w:val="231F20"/>
        </w:rPr>
        <w:t xml:space="preserve">. Proporciona el entorno y los recursos requeridos para apoyar las capacidades analíticas experimentales o de desarrollo. Es un lugar donde estas nuevas ideas, hipótesis, fuentes de datos y herramientas pueden ser utilizadas, probadas, evaluadas y exploradas. Mientras tanto, </w:t>
      </w:r>
      <w:proofErr w:type="gramStart"/>
      <w:r w:rsidR="00F85A4B">
        <w:rPr>
          <w:rFonts w:ascii="Open Sans" w:hAnsi="Open Sans"/>
          <w:color w:val="231F20"/>
        </w:rPr>
        <w:t>el</w:t>
      </w:r>
      <w:proofErr w:type="gramEnd"/>
      <w:r w:rsidR="00F85A4B">
        <w:rPr>
          <w:rFonts w:ascii="Open Sans" w:hAnsi="Open Sans"/>
          <w:color w:val="231F20"/>
        </w:rPr>
        <w:t xml:space="preserve"> </w:t>
      </w:r>
      <w:r w:rsidR="00F85A4B" w:rsidRPr="00F85A4B">
        <w:rPr>
          <w:rFonts w:ascii="Open Sans" w:hAnsi="Open Sans"/>
          <w:color w:val="231F20"/>
        </w:rPr>
        <w:t xml:space="preserve">data </w:t>
      </w:r>
      <w:proofErr w:type="spellStart"/>
      <w:r w:rsidR="00F85A4B" w:rsidRPr="00F85A4B">
        <w:rPr>
          <w:rFonts w:ascii="Open Sans" w:hAnsi="Open Sans"/>
          <w:color w:val="231F20"/>
        </w:rPr>
        <w:t>warehouse</w:t>
      </w:r>
      <w:proofErr w:type="spellEnd"/>
      <w:r w:rsidR="00F85A4B" w:rsidRPr="00F85A4B">
        <w:rPr>
          <w:rFonts w:ascii="Open Sans" w:hAnsi="Open Sans"/>
          <w:color w:val="231F20"/>
        </w:rPr>
        <w:t xml:space="preserve"> se mantiene como el pre-requisito </w:t>
      </w:r>
      <w:r w:rsidR="00F85A4B">
        <w:rPr>
          <w:rFonts w:ascii="Open Sans" w:hAnsi="Open Sans"/>
          <w:color w:val="231F20"/>
        </w:rPr>
        <w:t xml:space="preserve">de la fundación de datos que contiene los datos históricos precisos que los esfuerzos de la caja analítica </w:t>
      </w:r>
      <w:r w:rsidR="00BF52F0">
        <w:rPr>
          <w:rFonts w:ascii="Open Sans" w:hAnsi="Open Sans"/>
          <w:color w:val="231F20"/>
        </w:rPr>
        <w:t xml:space="preserve">hace </w:t>
      </w:r>
      <w:r w:rsidR="00F85A4B">
        <w:rPr>
          <w:rFonts w:ascii="Open Sans" w:hAnsi="Open Sans"/>
          <w:color w:val="231F20"/>
        </w:rPr>
        <w:t>gira</w:t>
      </w:r>
      <w:r w:rsidR="00BF52F0">
        <w:rPr>
          <w:rFonts w:ascii="Open Sans" w:hAnsi="Open Sans"/>
          <w:color w:val="231F20"/>
        </w:rPr>
        <w:t>r alrededor y en contra.</w:t>
      </w:r>
    </w:p>
    <w:p w:rsidR="00BF52F0" w:rsidRPr="00E93768" w:rsidRDefault="00BF52F0"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A veces la clave de datos se alimenta del entorno de </w:t>
      </w:r>
      <w:r w:rsidRPr="00BF52F0">
        <w:rPr>
          <w:rFonts w:ascii="Open Sans" w:hAnsi="Open Sans"/>
          <w:color w:val="231F20"/>
        </w:rPr>
        <w:t xml:space="preserve">data </w:t>
      </w:r>
      <w:proofErr w:type="spellStart"/>
      <w:r w:rsidRPr="00BF52F0">
        <w:rPr>
          <w:rFonts w:ascii="Open Sans" w:hAnsi="Open Sans"/>
          <w:color w:val="231F20"/>
        </w:rPr>
        <w:t>warehouse</w:t>
      </w:r>
      <w:proofErr w:type="spellEnd"/>
      <w:r>
        <w:rPr>
          <w:rFonts w:ascii="Open Sans" w:hAnsi="Open Sans"/>
          <w:color w:val="231F20"/>
        </w:rPr>
        <w:t xml:space="preserve"> existente en la caja analítica y se alinea con otros almacenes sin datos  de almacenes de datos. </w:t>
      </w:r>
      <w:r w:rsidR="007B6963">
        <w:rPr>
          <w:rFonts w:ascii="Open Sans" w:hAnsi="Open Sans"/>
          <w:color w:val="231F20"/>
        </w:rPr>
        <w:t xml:space="preserve">Es un lugar donde las nuevas fuentes de datos pueden ser probadas para determinar su valor para la </w:t>
      </w:r>
      <w:r w:rsidR="007B6963">
        <w:rPr>
          <w:rFonts w:ascii="Open Sans" w:hAnsi="Open Sans"/>
          <w:color w:val="231F20"/>
        </w:rPr>
        <w:lastRenderedPageBreak/>
        <w:t>empresa.</w:t>
      </w:r>
      <w:r w:rsidR="00E93768">
        <w:rPr>
          <w:rFonts w:ascii="Open Sans" w:hAnsi="Open Sans"/>
          <w:color w:val="231F20"/>
        </w:rPr>
        <w:t xml:space="preserve"> Un ejemplo de estas nuevas fuentes de datos puede ser la inteligencia de mercado adquirida externamente, atributos de los consumidores adquiridos externamente, o fuentes como interacciones en las redes sociales, interacciones con las aplicaciones </w:t>
      </w:r>
      <w:r w:rsidR="00E93768">
        <w:rPr>
          <w:rFonts w:ascii="Open Sans" w:hAnsi="Open Sans" w:hint="eastAsia"/>
          <w:color w:val="231F20"/>
        </w:rPr>
        <w:t>móviles</w:t>
      </w:r>
      <w:r w:rsidR="00E93768">
        <w:rPr>
          <w:rFonts w:ascii="Open Sans" w:hAnsi="Open Sans"/>
          <w:color w:val="231F20"/>
        </w:rPr>
        <w:t xml:space="preserve">, </w:t>
      </w:r>
      <w:proofErr w:type="spellStart"/>
      <w:r w:rsidR="00906527" w:rsidRPr="00906527">
        <w:rPr>
          <w:rFonts w:ascii="Open Sans" w:hAnsi="Open Sans"/>
          <w:color w:val="231F20"/>
        </w:rPr>
        <w:t>d</w:t>
      </w:r>
      <w:r w:rsidR="00E93768" w:rsidRPr="00906527">
        <w:rPr>
          <w:rFonts w:ascii="Open Sans" w:hAnsi="Open Sans"/>
          <w:color w:val="231F20"/>
        </w:rPr>
        <w:t>ust</w:t>
      </w:r>
      <w:proofErr w:type="spellEnd"/>
      <w:r w:rsidR="00E93768" w:rsidRPr="00906527">
        <w:rPr>
          <w:rFonts w:ascii="Open Sans" w:hAnsi="Open Sans"/>
          <w:color w:val="231F20"/>
        </w:rPr>
        <w:t xml:space="preserve"> móvil</w:t>
      </w:r>
      <w:r w:rsidR="00E93768">
        <w:rPr>
          <w:rFonts w:ascii="Open Sans" w:hAnsi="Open Sans"/>
          <w:color w:val="231F20"/>
        </w:rPr>
        <w:t xml:space="preserve"> y la actividad web. A menudo sería muy oneroso traer estas nuevas fuentes de datos al entorno de </w:t>
      </w:r>
      <w:r w:rsidR="00E93768" w:rsidRPr="00E93768">
        <w:rPr>
          <w:rFonts w:ascii="Open Sans" w:hAnsi="Open Sans"/>
          <w:color w:val="231F20"/>
        </w:rPr>
        <w:t xml:space="preserve">data </w:t>
      </w:r>
      <w:proofErr w:type="spellStart"/>
      <w:r w:rsidR="00E93768" w:rsidRPr="00E93768">
        <w:rPr>
          <w:rFonts w:ascii="Open Sans" w:hAnsi="Open Sans"/>
          <w:color w:val="231F20"/>
        </w:rPr>
        <w:t>warehouse</w:t>
      </w:r>
      <w:proofErr w:type="spellEnd"/>
      <w:r w:rsidR="00E93768">
        <w:rPr>
          <w:rFonts w:ascii="Open Sans" w:hAnsi="Open Sans"/>
          <w:color w:val="231F20"/>
        </w:rPr>
        <w:t xml:space="preserve"> existente a menos que o hasta que  se pruebe su validez. Los datos de la caja analítica no necesitan estar sincronizados sobre una base recurrente con un entorno de producción y estos conjuntos de datos expiran con el paso del tiempo.</w:t>
      </w:r>
    </w:p>
    <w:p w:rsidR="007B6963" w:rsidRDefault="00F6536C"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Un objetivo clave de la caja analítica es comprobar cierta variedad de hipótesis sobre los datos y analíticas. De esta manera, no debería ser una gran sorpresa que la mayoría de proyectos de caja analítica terminen en fracaso. Eso significa que, la hipótesis no funciona como se esperaba. Esta es una de las grandes ventajas de la caja analítica. Los datos utilizados en estos fallos no tendrían que ejecutarse con el rigor esperado de los datos contenidos en el </w:t>
      </w:r>
      <w:r w:rsidRPr="00F6536C">
        <w:rPr>
          <w:rFonts w:ascii="Open Sans" w:hAnsi="Open Sans"/>
          <w:color w:val="231F20"/>
        </w:rPr>
        <w:t xml:space="preserve">data </w:t>
      </w:r>
      <w:proofErr w:type="spellStart"/>
      <w:r w:rsidRPr="00F6536C">
        <w:rPr>
          <w:rFonts w:ascii="Open Sans" w:hAnsi="Open Sans"/>
          <w:color w:val="231F20"/>
        </w:rPr>
        <w:t>warehouse</w:t>
      </w:r>
      <w:proofErr w:type="spellEnd"/>
      <w:r>
        <w:rPr>
          <w:rFonts w:ascii="Open Sans" w:hAnsi="Open Sans"/>
          <w:color w:val="231F20"/>
        </w:rPr>
        <w:t>. En este caso, el fallo es su propio éxito; cada fallo es un paso hacia la respuesta correcta.</w:t>
      </w:r>
    </w:p>
    <w:p w:rsidR="00F6536C" w:rsidRDefault="00F6536C"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La mayor parte de usuarios de negocio verán de manera acertada el </w:t>
      </w:r>
      <w:r w:rsidRPr="00F6536C">
        <w:rPr>
          <w:rFonts w:ascii="Open Sans" w:hAnsi="Open Sans"/>
          <w:color w:val="231F20"/>
        </w:rPr>
        <w:t xml:space="preserve">data </w:t>
      </w:r>
      <w:proofErr w:type="spellStart"/>
      <w:r w:rsidRPr="00F6536C">
        <w:rPr>
          <w:rFonts w:ascii="Open Sans" w:hAnsi="Open Sans"/>
          <w:color w:val="231F20"/>
        </w:rPr>
        <w:t>warehouse</w:t>
      </w:r>
      <w:proofErr w:type="spellEnd"/>
      <w:r>
        <w:rPr>
          <w:rFonts w:ascii="Open Sans" w:hAnsi="Open Sans"/>
          <w:color w:val="231F20"/>
        </w:rPr>
        <w:t xml:space="preserve"> como la fuente de acceso a los datos de la empresa. Sus informes, cuadros de mandos/ tablas de puntuación y las solicitudes de auto-gestión ad hoc serán fácilmente respaldadas por el </w:t>
      </w:r>
      <w:r w:rsidRPr="00F6536C">
        <w:rPr>
          <w:rFonts w:ascii="Open Sans" w:hAnsi="Open Sans"/>
          <w:color w:val="231F20"/>
        </w:rPr>
        <w:t xml:space="preserve">data </w:t>
      </w:r>
      <w:proofErr w:type="spellStart"/>
      <w:r w:rsidRPr="00F6536C">
        <w:rPr>
          <w:rFonts w:ascii="Open Sans" w:hAnsi="Open Sans"/>
          <w:color w:val="231F20"/>
        </w:rPr>
        <w:t>warehouse</w:t>
      </w:r>
      <w:proofErr w:type="spellEnd"/>
      <w:r>
        <w:rPr>
          <w:rFonts w:ascii="Open Sans" w:hAnsi="Open Sans"/>
          <w:color w:val="231F20"/>
        </w:rPr>
        <w:t xml:space="preserve">. </w:t>
      </w:r>
      <w:proofErr w:type="gramStart"/>
      <w:r w:rsidR="00016769">
        <w:rPr>
          <w:rFonts w:ascii="Open Sans" w:hAnsi="Open Sans"/>
          <w:color w:val="231F20"/>
        </w:rPr>
        <w:t>A l</w:t>
      </w:r>
      <w:r>
        <w:rPr>
          <w:rFonts w:ascii="Open Sans" w:hAnsi="Open Sans"/>
          <w:color w:val="231F20"/>
        </w:rPr>
        <w:t>os usuarios objetivo</w:t>
      </w:r>
      <w:proofErr w:type="gramEnd"/>
      <w:r>
        <w:rPr>
          <w:rFonts w:ascii="Open Sans" w:hAnsi="Open Sans"/>
          <w:color w:val="231F20"/>
        </w:rPr>
        <w:t xml:space="preserve"> de la caja analítica se les llama normalmente </w:t>
      </w:r>
      <w:r>
        <w:rPr>
          <w:rFonts w:ascii="Open Sans" w:hAnsi="Open Sans" w:hint="eastAsia"/>
          <w:color w:val="231F20"/>
        </w:rPr>
        <w:t>“</w:t>
      </w:r>
      <w:r>
        <w:rPr>
          <w:rFonts w:ascii="Open Sans" w:hAnsi="Open Sans"/>
          <w:color w:val="231F20"/>
        </w:rPr>
        <w:t>cient</w:t>
      </w:r>
      <w:r w:rsidR="00016769">
        <w:rPr>
          <w:rFonts w:ascii="Open Sans" w:hAnsi="Open Sans"/>
          <w:color w:val="231F20"/>
        </w:rPr>
        <w:t xml:space="preserve">íficos de datos. Estos individuos son el pequeño grupo de usuarios de negocio suficientemente inteligentes para identificar las fuentes potenciales de datos, crear su propia </w:t>
      </w:r>
      <w:r w:rsidR="00016769">
        <w:rPr>
          <w:rFonts w:ascii="Open Sans" w:hAnsi="Open Sans" w:hint="eastAsia"/>
          <w:color w:val="231F20"/>
        </w:rPr>
        <w:t>“</w:t>
      </w:r>
      <w:r w:rsidR="00016769">
        <w:rPr>
          <w:rFonts w:ascii="Open Sans" w:hAnsi="Open Sans"/>
          <w:color w:val="231F20"/>
        </w:rPr>
        <w:t>sombra</w:t>
      </w:r>
      <w:r w:rsidR="00016769">
        <w:rPr>
          <w:rFonts w:ascii="Open Sans" w:hAnsi="Open Sans" w:hint="eastAsia"/>
          <w:color w:val="231F20"/>
        </w:rPr>
        <w:t>”</w:t>
      </w:r>
      <w:r w:rsidR="00016769">
        <w:rPr>
          <w:rFonts w:ascii="Open Sans" w:hAnsi="Open Sans"/>
          <w:color w:val="231F20"/>
        </w:rPr>
        <w:t xml:space="preserve"> de base de datos, y construir análisis con objetivos especiales. A menudo estos individuos tienen que trabajar desconectados de la red. Ellos han elaborado y creado su propio entorno analítico en hojas de cálculo, conjuntos locales de datos, bajo los data </w:t>
      </w:r>
      <w:proofErr w:type="spellStart"/>
      <w:r w:rsidR="00016769">
        <w:rPr>
          <w:rFonts w:ascii="Open Sans" w:hAnsi="Open Sans"/>
          <w:color w:val="231F20"/>
        </w:rPr>
        <w:t>marts</w:t>
      </w:r>
      <w:proofErr w:type="spellEnd"/>
      <w:r w:rsidR="00016769">
        <w:rPr>
          <w:rFonts w:ascii="Open Sans" w:hAnsi="Open Sans"/>
          <w:color w:val="231F20"/>
        </w:rPr>
        <w:t xml:space="preserve"> del escritorio o donde quiera que el trabajo necesite ser llevado a cabo. La caja analítica reconoce que estos individuos tienen requerimientos reales. Les proporciona un entorno para trabajar </w:t>
      </w:r>
      <w:r w:rsidR="00016769">
        <w:rPr>
          <w:rFonts w:ascii="Open Sans" w:hAnsi="Open Sans" w:hint="eastAsia"/>
          <w:color w:val="231F20"/>
        </w:rPr>
        <w:t xml:space="preserve"> en la red </w:t>
      </w:r>
      <w:r w:rsidR="00016769">
        <w:rPr>
          <w:rFonts w:ascii="Open Sans" w:hAnsi="Open Sans"/>
          <w:color w:val="231F20"/>
        </w:rPr>
        <w:t xml:space="preserve">en un entorno dotado, respaldado, establecido, disponible, funcional y, de alguna manera más sutil, </w:t>
      </w:r>
      <w:proofErr w:type="gramStart"/>
      <w:r w:rsidR="00016769">
        <w:rPr>
          <w:rFonts w:ascii="Open Sans" w:hAnsi="Open Sans"/>
          <w:color w:val="231F20"/>
        </w:rPr>
        <w:t>dirigido</w:t>
      </w:r>
      <w:proofErr w:type="gramEnd"/>
      <w:r w:rsidR="00016769">
        <w:rPr>
          <w:rFonts w:ascii="Open Sans" w:hAnsi="Open Sans"/>
          <w:color w:val="231F20"/>
        </w:rPr>
        <w:t>.</w:t>
      </w:r>
    </w:p>
    <w:p w:rsidR="00016769" w:rsidRDefault="00B667A2"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Disponer de las habilidades necesarias </w:t>
      </w:r>
      <w:r>
        <w:rPr>
          <w:rFonts w:ascii="Open Sans" w:hAnsi="Open Sans" w:hint="eastAsia"/>
          <w:color w:val="231F20"/>
        </w:rPr>
        <w:t>“</w:t>
      </w:r>
      <w:r>
        <w:rPr>
          <w:rFonts w:ascii="Open Sans" w:hAnsi="Open Sans"/>
          <w:color w:val="231F20"/>
        </w:rPr>
        <w:t xml:space="preserve">in </w:t>
      </w:r>
      <w:proofErr w:type="spellStart"/>
      <w:r>
        <w:rPr>
          <w:rFonts w:ascii="Open Sans" w:hAnsi="Open Sans"/>
          <w:color w:val="231F20"/>
        </w:rPr>
        <w:t>house</w:t>
      </w:r>
      <w:proofErr w:type="spellEnd"/>
      <w:r>
        <w:rPr>
          <w:rFonts w:ascii="Open Sans" w:hAnsi="Open Sans" w:hint="eastAsia"/>
          <w:color w:val="231F20"/>
        </w:rPr>
        <w:t>”</w:t>
      </w:r>
      <w:r>
        <w:rPr>
          <w:rFonts w:ascii="Open Sans" w:hAnsi="Open Sans"/>
          <w:color w:val="231F20"/>
        </w:rPr>
        <w:t xml:space="preserve"> es esencial para el éxito de la caja analítica. Los usuarios de la caja analítica necesitas poder conectar con los datos con bastantes menos reglas que la mayoría de los usuarios de negocio. Son usuarios capaces de auto-proporcionarse datos tanto si vienen del </w:t>
      </w:r>
      <w:r w:rsidRPr="00B667A2">
        <w:rPr>
          <w:rFonts w:ascii="Open Sans" w:hAnsi="Open Sans"/>
          <w:color w:val="231F20"/>
        </w:rPr>
        <w:t xml:space="preserve">data </w:t>
      </w:r>
      <w:proofErr w:type="spellStart"/>
      <w:r w:rsidRPr="00B667A2">
        <w:rPr>
          <w:rFonts w:ascii="Open Sans" w:hAnsi="Open Sans"/>
          <w:color w:val="231F20"/>
        </w:rPr>
        <w:t>warehouse</w:t>
      </w:r>
      <w:proofErr w:type="spellEnd"/>
      <w:r>
        <w:rPr>
          <w:rFonts w:ascii="Open Sans" w:hAnsi="Open Sans"/>
          <w:color w:val="231F20"/>
        </w:rPr>
        <w:t xml:space="preserve"> como si no. Son capaces de construir las analíticas y modelos directamente contra estos datos sin asistencia.</w:t>
      </w:r>
    </w:p>
    <w:p w:rsidR="00B667A2" w:rsidRDefault="00B667A2"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La caja analítica debería estar dirigida mínimamente. La idea es crear un entorno que vive sin la sobrecarga del entorno del </w:t>
      </w:r>
      <w:r w:rsidRPr="00B667A2">
        <w:rPr>
          <w:rFonts w:ascii="Open Sans" w:hAnsi="Open Sans"/>
          <w:color w:val="231F20"/>
        </w:rPr>
        <w:t xml:space="preserve">data </w:t>
      </w:r>
      <w:proofErr w:type="spellStart"/>
      <w:r w:rsidRPr="00B667A2">
        <w:rPr>
          <w:rFonts w:ascii="Open Sans" w:hAnsi="Open Sans"/>
          <w:color w:val="231F20"/>
        </w:rPr>
        <w:t>warehouse</w:t>
      </w:r>
      <w:proofErr w:type="spellEnd"/>
      <w:r>
        <w:rPr>
          <w:rFonts w:ascii="Open Sans" w:hAnsi="Open Sans"/>
          <w:color w:val="231F20"/>
        </w:rPr>
        <w:t xml:space="preserve">. No debería ser usado para respaldar las capacidades de la misión crítica de la organización. No debería ser utilizada directamente para controlar o respaldar ninguna de las capacidades centrales operacionales. Igualmente, no está destinada a ser utilizada para informes continuos o analíticas requeridas por los negocios de forma continua que respalden informes externos para cumplir las regulaciones financieras o gubernamentales. </w:t>
      </w:r>
    </w:p>
    <w:p w:rsidR="00B667A2" w:rsidRPr="00137707" w:rsidRDefault="00137707" w:rsidP="001C1C82">
      <w:pPr>
        <w:pStyle w:val="NormalWeb"/>
        <w:shd w:val="clear" w:color="auto" w:fill="FFFFFF"/>
        <w:spacing w:before="251" w:beforeAutospacing="0" w:after="251" w:afterAutospacing="0"/>
        <w:jc w:val="both"/>
        <w:rPr>
          <w:rFonts w:ascii="Open Sans" w:hAnsi="Open Sans"/>
          <w:color w:val="231F20"/>
        </w:rPr>
      </w:pPr>
      <w:r>
        <w:rPr>
          <w:rFonts w:ascii="Open Sans" w:hAnsi="Open Sans"/>
          <w:color w:val="231F20"/>
        </w:rPr>
        <w:t xml:space="preserve">Una característica importante de la caja analítica es que es de naturaleza transitoria. Los datos y el análisis vienen y van conforme son necesarios para respaldar los nuevos requerimientos analíticos. Los datos no persisten y no son regularmente actualizados vía las capacidades ETL. Los datos en la caja analítica normalmente tienen una fecha de </w:t>
      </w:r>
      <w:r>
        <w:rPr>
          <w:rFonts w:ascii="Open Sans" w:hAnsi="Open Sans"/>
          <w:color w:val="231F20"/>
        </w:rPr>
        <w:lastRenderedPageBreak/>
        <w:t xml:space="preserve">expiración acordada. Así, cualquiera de los nuevos hallazgos o capacidades identificados como importantes para la organización y vitales para respaldar las </w:t>
      </w:r>
      <w:proofErr w:type="spellStart"/>
      <w:r>
        <w:rPr>
          <w:rFonts w:ascii="Open Sans" w:hAnsi="Open Sans"/>
          <w:color w:val="231F20"/>
        </w:rPr>
        <w:t>contínuas</w:t>
      </w:r>
      <w:proofErr w:type="spellEnd"/>
      <w:r>
        <w:rPr>
          <w:rFonts w:ascii="Open Sans" w:hAnsi="Open Sans"/>
          <w:color w:val="231F20"/>
        </w:rPr>
        <w:t xml:space="preserve"> capacidades necesitarán ser incorporadas en las operaciones de la empresa o en los entornos del </w:t>
      </w:r>
      <w:r w:rsidRPr="00137707">
        <w:rPr>
          <w:rFonts w:ascii="Open Sans" w:hAnsi="Open Sans"/>
          <w:color w:val="231F20"/>
        </w:rPr>
        <w:t xml:space="preserve">data </w:t>
      </w:r>
      <w:proofErr w:type="spellStart"/>
      <w:r w:rsidRPr="00137707">
        <w:rPr>
          <w:rFonts w:ascii="Open Sans" w:hAnsi="Open Sans"/>
          <w:color w:val="231F20"/>
        </w:rPr>
        <w:t>warehouse</w:t>
      </w:r>
      <w:proofErr w:type="spellEnd"/>
      <w:r>
        <w:rPr>
          <w:rFonts w:ascii="Open Sans" w:hAnsi="Open Sans"/>
          <w:color w:val="231F20"/>
        </w:rPr>
        <w:t>.</w:t>
      </w:r>
    </w:p>
    <w:p w:rsidR="001C1C82" w:rsidRPr="002C0463" w:rsidRDefault="00C61AD4" w:rsidP="001C1C82">
      <w:pPr>
        <w:jc w:val="both"/>
        <w:rPr>
          <w:sz w:val="24"/>
          <w:szCs w:val="24"/>
        </w:rPr>
      </w:pPr>
      <w:hyperlink r:id="rId4" w:history="1">
        <w:r w:rsidR="001C1C82" w:rsidRPr="002C0463">
          <w:rPr>
            <w:rStyle w:val="Hipervnculo"/>
            <w:sz w:val="24"/>
            <w:szCs w:val="24"/>
          </w:rPr>
          <w:t>http://www.kimballgroup.com/2015/05/design-tip-174-does-your-organization-need-an-analytic-sandbox/</w:t>
        </w:r>
      </w:hyperlink>
    </w:p>
    <w:p w:rsidR="001C1C82" w:rsidRPr="002C0463" w:rsidRDefault="001C1C82" w:rsidP="001C1C82">
      <w:pPr>
        <w:jc w:val="both"/>
        <w:rPr>
          <w:sz w:val="24"/>
          <w:szCs w:val="24"/>
        </w:rPr>
      </w:pPr>
    </w:p>
    <w:p w:rsidR="001C1C82" w:rsidRPr="002C0463" w:rsidRDefault="001C1C82" w:rsidP="001C1C82">
      <w:pPr>
        <w:jc w:val="both"/>
        <w:rPr>
          <w:sz w:val="24"/>
          <w:szCs w:val="24"/>
        </w:rPr>
      </w:pPr>
    </w:p>
    <w:sectPr w:rsidR="001C1C82" w:rsidRPr="002C0463" w:rsidSect="00C417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70609F"/>
    <w:rsid w:val="00016769"/>
    <w:rsid w:val="00137707"/>
    <w:rsid w:val="00164548"/>
    <w:rsid w:val="001C1C82"/>
    <w:rsid w:val="002C0463"/>
    <w:rsid w:val="003553A5"/>
    <w:rsid w:val="0038542E"/>
    <w:rsid w:val="00471DA3"/>
    <w:rsid w:val="004F64A1"/>
    <w:rsid w:val="004F7F4D"/>
    <w:rsid w:val="0070609F"/>
    <w:rsid w:val="007B6963"/>
    <w:rsid w:val="007E34F7"/>
    <w:rsid w:val="0083165F"/>
    <w:rsid w:val="00906527"/>
    <w:rsid w:val="0092755D"/>
    <w:rsid w:val="00A87965"/>
    <w:rsid w:val="00B02CAE"/>
    <w:rsid w:val="00B667A2"/>
    <w:rsid w:val="00BF52F0"/>
    <w:rsid w:val="00C22FEA"/>
    <w:rsid w:val="00C41728"/>
    <w:rsid w:val="00C61AD4"/>
    <w:rsid w:val="00E93768"/>
    <w:rsid w:val="00F6536C"/>
    <w:rsid w:val="00F85A4B"/>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1C8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C1C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62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mballgroup.com/2015/05/design-tip-174-does-your-organization-need-an-analytic-sandb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4</cp:revision>
  <dcterms:created xsi:type="dcterms:W3CDTF">2016-12-16T10:29:00Z</dcterms:created>
  <dcterms:modified xsi:type="dcterms:W3CDTF">2016-12-16T15:35:00Z</dcterms:modified>
</cp:coreProperties>
</file>