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troduction-to-orchestra" w:name="introduction-to-orchestra"/>
    <w:p>
      <w:pPr>
        <w:pStyle w:val="Heading2"/>
      </w:pPr>
      <w:r>
        <w:t xml:space="preserve">Introduction to Orchestra</w:t>
      </w:r>
    </w:p>
    <w:bookmarkEnd w:id="introduction-to-orchestra"/>
    <w:p>
      <w:r>
        <w:t xml:space="preserve">Orchestra is a composable shell that allows developers to skip the process of writing a custom framework for every application they have to write. This way it is possible to focus on the actual business problem that needs to be solved instead of writing a framework again and again.</w:t>
      </w:r>
    </w:p>
    <w:p>
      <w:r>
        <w:t xml:space="preserve">The biggest advantage is that the core is maintained by open-source developers so you will get improvements and new features by simply updating to a new version.</w:t>
      </w:r>
    </w:p>
    <w:p>
      <w:r>
        <w:drawing>
          <wp:inline>
            <wp:extent cx="5753100" cy="4076700"/>
            <wp:effectExtent b="0" l="0" r="0" t="0"/>
            <wp:docPr descr="" id="1" name="Picture"/>
            <a:graphic>
              <a:graphicData uri="http://schemas.openxmlformats.org/drawingml/2006/picture">
                <pic:pic>
                  <pic:nvPicPr>
                    <pic:cNvPr descr="Figures/1.jpg" id="0" name="Picture"/>
                    <pic:cNvPicPr>
                      <a:picLocks noChangeArrowheads="1" noChangeAspect="1"/>
                    </pic:cNvPicPr>
                  </pic:nvPicPr>
                  <pic:blipFill>
                    <a:blip r:embed="image1"/>
                    <a:stretch>
                      <a:fillRect/>
                    </a:stretch>
                  </pic:blipFill>
                  <pic:spPr bwMode="auto">
                    <a:xfrm>
                      <a:off x="0" y="0"/>
                      <a:ext cx="5753100" cy="4076700"/>
                    </a:xfrm>
                    <a:prstGeom prst="rect">
                      <a:avLst/>
                    </a:prstGeom>
                    <a:noFill/>
                    <a:ln w="9525">
                      <a:noFill/>
                      <a:headEnd/>
                      <a:tailEnd/>
                    </a:ln>
                  </pic:spPr>
                </pic:pic>
              </a:graphicData>
            </a:graphic>
          </wp:inline>
        </w:drawing>
      </w:r>
    </w:p>
    <w:p>
      <w:pPr>
        <w:pStyle w:val="ImageCaption"/>
      </w:pPr>
    </w:p>
    <w:p>
      <w:r>
        <w:t xml:space="preserve">Orchestra uses several well-known external libraries to make sure it can provide the quality expected from such a framework:</w:t>
      </w:r>
    </w:p>
    <w:p>
      <w:pPr>
        <w:numPr>
          <w:numId w:val="2"/>
          <w:ilvl w:val="0"/>
        </w:numPr>
      </w:pPr>
      <w:r>
        <w:t xml:space="preserve">AvalonDock (docking library)</w:t>
      </w:r>
    </w:p>
    <w:p>
      <w:pPr>
        <w:numPr>
          <w:numId w:val="2"/>
          <w:ilvl w:val="0"/>
        </w:numPr>
      </w:pPr>
      <w:r>
        <w:t xml:space="preserve">Catel (MVVM framework)</w:t>
      </w:r>
    </w:p>
    <w:p>
      <w:pPr>
        <w:numPr>
          <w:numId w:val="2"/>
          <w:ilvl w:val="0"/>
        </w:numPr>
      </w:pPr>
      <w:r>
        <w:t xml:space="preserve">FluentRibbon (ribbon)</w:t>
      </w:r>
    </w:p>
    <w:p>
      <w:pPr>
        <w:numPr>
          <w:numId w:val="2"/>
          <w:ilvl w:val="0"/>
        </w:numPr>
      </w:pPr>
      <w:r>
        <w:t xml:space="preserve">Prism (modularity)</w:t>
      </w:r>
    </w:p>
    <w:p>
      <w:r>
        <w:t xml:space="preserve">Orchestra consists of a main shell including an SDK with services that allows developers to communicate with the shell. Developers can write their own modules which implement the actual functionality of their application. These modules can communicate with the shell, but also with each other through the services that are offered out of the box.</w:t>
      </w:r>
    </w:p>
    <w:p>
      <w:r>
        <w:t xml:space="preserve"> </w:t>
      </w:r>
    </w:p>
    <w:bookmarkStart w:id="external-libraries-explained" w:name="external-libraries-explained"/>
    <w:p>
      <w:pPr>
        <w:pStyle w:val="Heading2"/>
      </w:pPr>
      <w:r>
        <w:t xml:space="preserve">External libraries explained</w:t>
      </w:r>
    </w:p>
    <w:bookmarkEnd w:id="external-libraries-explained"/>
    <w:p>
      <w:r>
        <w:t xml:space="preserve">Orchestra uses several external libraries to extend its functionality. Below is a table explaining each external framework and how they are used inside Orchestra.</w:t>
      </w:r>
    </w:p>
    <w:tbl>
      <w:tblPr>
        <w:tblStyle w:val="TableNormal"/>
      </w:tblPr>
      <w:tblGrid>
        <w:gridCol w:w="563"/>
        <w:gridCol w:w="6343"/>
        <w:gridCol w:w="938"/>
      </w:tblGrid>
      <w:tr>
        <w:tc>
          <w:p>
            <w:pPr>
              <w:jc w:val="left"/>
            </w:pPr>
            <w:r>
              <w:rPr>
                <w:b/>
              </w:rPr>
              <w:t xml:space="preserve">Name</w:t>
            </w:r>
          </w:p>
        </w:tc>
        <w:tc>
          <w:p>
            <w:pPr>
              <w:jc w:val="left"/>
            </w:pPr>
            <w:r>
              <w:rPr>
                <w:b/>
              </w:rPr>
              <w:t xml:space="preserve">Usage</w:t>
            </w:r>
          </w:p>
        </w:tc>
        <w:tc>
          <w:p>
            <w:pPr>
              <w:jc w:val="left"/>
            </w:pPr>
            <w:r>
              <w:rPr>
                <w:b/>
              </w:rPr>
              <w:t xml:space="preserve">Knowledge required?</w:t>
            </w:r>
          </w:p>
        </w:tc>
      </w:tr>
      <w:tr>
        <w:tc>
          <w:p>
            <w:pPr>
              <w:jc w:val="left"/>
            </w:pPr>
            <w:r>
              <w:t xml:space="preserve">AvalonDock</w:t>
            </w:r>
          </w:p>
        </w:tc>
        <w:tc>
          <w:p>
            <w:pPr>
              <w:jc w:val="left"/>
            </w:pPr>
            <w:r>
              <w:t xml:space="preserve">AvalonDock provides the tabbed interface and docking capabitilities of Orchestra.</w:t>
            </w:r>
            <w:br/>
            <w:r>
              <w:t xml:space="preserve">Orchestra fully takes care of the interaction with AvalonDock so no knowledge about AvalonDock is required.</w:t>
            </w:r>
          </w:p>
        </w:tc>
        <w:tc>
          <w:p>
            <w:pPr>
              <w:jc w:val="left"/>
            </w:pPr>
            <w:r>
              <w:drawing>
                <wp:inline>
                  <wp:extent cx="114300" cy="114300"/>
                  <wp:effectExtent b="0" l="0" r="0" t="0"/>
                  <wp:docPr descr="" id="1" name="Picture"/>
                  <a:graphic>
                    <a:graphicData uri="http://schemas.openxmlformats.org/drawingml/2006/picture">
                      <pic:pic>
                        <pic:nvPicPr>
                          <pic:cNvPr descr="Figures/d.png" id="0" name="Picture"/>
                          <pic:cNvPicPr>
                            <a:picLocks noChangeArrowheads="1" noChangeAspect="1"/>
                          </pic:cNvPicPr>
                        </pic:nvPicPr>
                        <pic:blipFill>
                          <a:blip r:embed="image2"/>
                          <a:stretch>
                            <a:fillRect/>
                          </a:stretch>
                        </pic:blipFill>
                        <pic:spPr bwMode="auto">
                          <a:xfrm>
                            <a:off x="0" y="0"/>
                            <a:ext cx="114300" cy="114300"/>
                          </a:xfrm>
                          <a:prstGeom prst="rect">
                            <a:avLst/>
                          </a:prstGeom>
                          <a:noFill/>
                          <a:ln w="9525">
                            <a:noFill/>
                            <a:headEnd/>
                            <a:tailEnd/>
                          </a:ln>
                        </pic:spPr>
                      </pic:pic>
                    </a:graphicData>
                  </a:graphic>
                </wp:inline>
              </w:drawing>
            </w:r>
          </w:p>
          <w:p>
            <w:pPr>
              <w:pStyle w:val="ImageCaption"/>
              <w:jc w:val="left"/>
            </w:pPr>
          </w:p>
        </w:tc>
      </w:tr>
      <w:tr>
        <w:tc>
          <w:p>
            <w:pPr>
              <w:jc w:val="left"/>
            </w:pPr>
            <w:r>
              <w:t xml:space="preserve">Catel</w:t>
            </w:r>
          </w:p>
        </w:tc>
        <w:tc>
          <w:p>
            <w:pPr>
              <w:jc w:val="left"/>
            </w:pPr>
            <w:r>
              <w:t xml:space="preserve">Catel provides the MVVM part of Orchestra. Since it is recommended to write all modules using MVVM, it is important to get a basic understanding of Catel.</w:t>
            </w:r>
            <w:br/>
            <w:r>
              <w:t xml:space="preserve">A good way to start with Catel is to read the</w:t>
            </w:r>
            <w:r>
              <w:t xml:space="preserve"> </w:t>
            </w:r>
            <w:hyperlink r:id="link0">
              <w:r>
                <w:rPr>
                  <w:rStyle w:val="Hyperlink"/>
                </w:rPr>
                <w:t xml:space="preserve">official documentation</w:t>
              </w:r>
            </w:hyperlink>
            <w:r>
              <w:t xml:space="preserve">.</w:t>
            </w:r>
          </w:p>
        </w:tc>
        <w:tc>
          <w:p>
            <w:pPr>
              <w:jc w:val="left"/>
            </w:pPr>
            <w:r>
              <w:drawing>
                <wp:inline>
                  <wp:extent cx="114300" cy="114300"/>
                  <wp:effectExtent b="0" l="0" r="0" t="0"/>
                  <wp:docPr descr="" id="1" name="Picture"/>
                  <a:graphic>
                    <a:graphicData uri="http://schemas.openxmlformats.org/drawingml/2006/picture">
                      <pic:pic>
                        <pic:nvPicPr>
                          <pic:cNvPr descr="Figures/dg.png" id="0" name="Picture"/>
                          <pic:cNvPicPr>
                            <a:picLocks noChangeArrowheads="1" noChangeAspect="1"/>
                          </pic:cNvPicPr>
                        </pic:nvPicPr>
                        <pic:blipFill>
                          <a:blip r:embed="image3"/>
                          <a:stretch>
                            <a:fillRect/>
                          </a:stretch>
                        </pic:blipFill>
                        <pic:spPr bwMode="auto">
                          <a:xfrm>
                            <a:off x="0" y="0"/>
                            <a:ext cx="114300" cy="114300"/>
                          </a:xfrm>
                          <a:prstGeom prst="rect">
                            <a:avLst/>
                          </a:prstGeom>
                          <a:noFill/>
                          <a:ln w="9525">
                            <a:noFill/>
                            <a:headEnd/>
                            <a:tailEnd/>
                          </a:ln>
                        </pic:spPr>
                      </pic:pic>
                    </a:graphicData>
                  </a:graphic>
                </wp:inline>
              </w:drawing>
            </w:r>
          </w:p>
          <w:p>
            <w:pPr>
              <w:pStyle w:val="ImageCaption"/>
              <w:jc w:val="left"/>
            </w:pPr>
          </w:p>
        </w:tc>
      </w:tr>
      <w:tr>
        <w:tc>
          <w:p>
            <w:pPr>
              <w:jc w:val="left"/>
            </w:pPr>
            <w:r>
              <w:t xml:space="preserve">FluentRibbon</w:t>
            </w:r>
          </w:p>
        </w:tc>
        <w:tc>
          <w:p>
            <w:pPr>
              <w:jc w:val="left"/>
            </w:pPr>
            <w:r>
              <w:t xml:space="preserve">FluentRibbon provides the ribbon functionality of Orchestra.</w:t>
            </w:r>
            <w:br/>
            <w:r>
              <w:t xml:space="preserve">Orchestra fully takes care of the interaction with FluentRibbon so no knowledge about FluentRibbon is required.</w:t>
            </w:r>
          </w:p>
        </w:tc>
        <w:tc>
          <w:p>
            <w:pPr>
              <w:jc w:val="left"/>
            </w:pPr>
            <w:r>
              <w:drawing>
                <wp:inline>
                  <wp:extent cx="114300" cy="114300"/>
                  <wp:effectExtent b="0" l="0" r="0" t="0"/>
                  <wp:docPr descr="" id="1" name="Picture"/>
                  <a:graphic>
                    <a:graphicData uri="http://schemas.openxmlformats.org/drawingml/2006/picture">
                      <pic:pic>
                        <pic:nvPicPr>
                          <pic:cNvPr descr="Figures/d.png" id="0" name="Picture"/>
                          <pic:cNvPicPr>
                            <a:picLocks noChangeArrowheads="1" noChangeAspect="1"/>
                          </pic:cNvPicPr>
                        </pic:nvPicPr>
                        <pic:blipFill>
                          <a:blip r:embed="image2"/>
                          <a:stretch>
                            <a:fillRect/>
                          </a:stretch>
                        </pic:blipFill>
                        <pic:spPr bwMode="auto">
                          <a:xfrm>
                            <a:off x="0" y="0"/>
                            <a:ext cx="114300" cy="114300"/>
                          </a:xfrm>
                          <a:prstGeom prst="rect">
                            <a:avLst/>
                          </a:prstGeom>
                          <a:noFill/>
                          <a:ln w="9525">
                            <a:noFill/>
                            <a:headEnd/>
                            <a:tailEnd/>
                          </a:ln>
                        </pic:spPr>
                      </pic:pic>
                    </a:graphicData>
                  </a:graphic>
                </wp:inline>
              </w:drawing>
            </w:r>
          </w:p>
          <w:p>
            <w:pPr>
              <w:pStyle w:val="ImageCaption"/>
              <w:jc w:val="left"/>
            </w:pPr>
          </w:p>
        </w:tc>
      </w:tr>
      <w:tr>
        <w:tc>
          <w:p>
            <w:pPr>
              <w:jc w:val="left"/>
            </w:pPr>
            <w:r>
              <w:t xml:space="preserve">Prism</w:t>
            </w:r>
          </w:p>
        </w:tc>
        <w:tc>
          <w:p>
            <w:pPr>
              <w:jc w:val="left"/>
            </w:pPr>
            <w:r>
              <w:t xml:space="preserve">Prism is used to provide the modularity of Orchestra. This means that each module is discovered by the prism bootstrapper that Orchestra initiates behind the scenes.</w:t>
            </w:r>
            <w:br/>
            <w:r>
              <w:t xml:space="preserve">Orchestra fully takes care of the interaction with Prism so no knowledge about Prism is required.</w:t>
            </w:r>
          </w:p>
        </w:tc>
        <w:tc>
          <w:p>
            <w:pPr>
              <w:jc w:val="left"/>
            </w:pPr>
            <w:r>
              <w:drawing>
                <wp:inline>
                  <wp:extent cx="114300" cy="114300"/>
                  <wp:effectExtent b="0" l="0" r="0" t="0"/>
                  <wp:docPr descr="" id="1" name="Picture"/>
                  <a:graphic>
                    <a:graphicData uri="http://schemas.openxmlformats.org/drawingml/2006/picture">
                      <pic:pic>
                        <pic:nvPicPr>
                          <pic:cNvPr descr="Figures/d.png" id="0" name="Picture"/>
                          <pic:cNvPicPr>
                            <a:picLocks noChangeArrowheads="1" noChangeAspect="1"/>
                          </pic:cNvPicPr>
                        </pic:nvPicPr>
                        <pic:blipFill>
                          <a:blip r:embed="image2"/>
                          <a:stretch>
                            <a:fillRect/>
                          </a:stretch>
                        </pic:blipFill>
                        <pic:spPr bwMode="auto">
                          <a:xfrm>
                            <a:off x="0" y="0"/>
                            <a:ext cx="114300" cy="114300"/>
                          </a:xfrm>
                          <a:prstGeom prst="rect">
                            <a:avLst/>
                          </a:prstGeom>
                          <a:noFill/>
                          <a:ln w="9525">
                            <a:noFill/>
                            <a:headEnd/>
                            <a:tailEnd/>
                          </a:ln>
                        </pic:spPr>
                      </pic:pic>
                    </a:graphicData>
                  </a:graphic>
                </wp:inline>
              </w:drawing>
            </w:r>
          </w:p>
          <w:p>
            <w:pPr>
              <w:pStyle w:val="ImageCaption"/>
              <w:jc w:val="left"/>
            </w:pPr>
          </w:p>
        </w:tc>
      </w:tr>
    </w:tbl>
    <w:p>
      <w:r>
        <w:t xml:space="preserve"> </w:t>
      </w:r>
    </w:p>
    <w:bookmarkStart w:id="creating-the-shell" w:name="creating-the-shell"/>
    <w:p>
      <w:pPr>
        <w:pStyle w:val="Heading2"/>
      </w:pPr>
      <w:r>
        <w:t xml:space="preserve">Creating the shell</w:t>
      </w:r>
    </w:p>
    <w:bookmarkEnd w:id="creating-the-shell"/>
    <w:p>
      <w:r>
        <w:t xml:space="preserve">When using Orchestra, the first thing that needs to be done is to create the shell. This will make sure that your application actually starts up and can be extended.</w:t>
      </w:r>
    </w:p>
    <w:p>
      <w:r>
        <w:rPr>
          <w:i/>
        </w:rPr>
        <w:t xml:space="preserve">Note that this guide also includes some best practices, which are not required but we strongly advise you to follow them</w:t>
      </w:r>
    </w:p>
    <w:p>
      <w:r>
        <w:rPr>
          <w:i/>
        </w:rPr>
        <w:t xml:space="preserve">Note that project templates are available and this guide assumes that they are installed on the machine</w:t>
      </w:r>
    </w:p>
    <w:bookmarkStart w:id="creating-the-project-and-solution" w:name="creating-the-project-and-solution"/>
    <w:p>
      <w:pPr>
        <w:pStyle w:val="Heading4"/>
      </w:pPr>
      <w:r>
        <w:t xml:space="preserve">Creating the project and solution</w:t>
      </w:r>
    </w:p>
    <w:bookmarkEnd w:id="creating-the-project-and-solution"/>
    <w:p>
      <w:pPr>
        <w:numPr>
          <w:numId w:val="3"/>
          <w:ilvl w:val="0"/>
        </w:numPr>
      </w:pPr>
      <w:r>
        <w:t xml:space="preserve">Create a new Orchestra Shell application:</w:t>
      </w:r>
      <w:br/>
      <w:r>
        <w:drawing>
          <wp:inline>
            <wp:extent cx="5753100" cy="3505200"/>
            <wp:effectExtent b="0" l="0" r="0" t="0"/>
            <wp:docPr descr="" id="1" name="Picture"/>
            <a:graphic>
              <a:graphicData uri="http://schemas.openxmlformats.org/drawingml/2006/picture">
                <pic:pic>
                  <pic:nvPicPr>
                    <pic:cNvPr descr="Figures/2.jpg" id="0" name="Picture"/>
                    <pic:cNvPicPr>
                      <a:picLocks noChangeArrowheads="1" noChangeAspect="1"/>
                    </pic:cNvPicPr>
                  </pic:nvPicPr>
                  <pic:blipFill>
                    <a:blip r:embed="image4"/>
                    <a:stretch>
                      <a:fillRect/>
                    </a:stretch>
                  </pic:blipFill>
                  <pic:spPr bwMode="auto">
                    <a:xfrm>
                      <a:off x="0" y="0"/>
                      <a:ext cx="5753100" cy="3505200"/>
                    </a:xfrm>
                    <a:prstGeom prst="rect">
                      <a:avLst/>
                    </a:prstGeom>
                    <a:noFill/>
                    <a:ln w="9525">
                      <a:noFill/>
                      <a:headEnd/>
                      <a:tailEnd/>
                    </a:ln>
                  </pic:spPr>
                </pic:pic>
              </a:graphicData>
            </a:graphic>
          </wp:inline>
        </w:drawing>
      </w:r>
    </w:p>
    <w:p>
      <w:pPr>
        <w:numPr>
          <w:numId w:val="3"/>
          <w:ilvl w:val="0"/>
        </w:numPr>
      </w:pPr>
      <w:r>
        <w:t xml:space="preserve">Make sure that your directory structure looks like this after you created the project and solution (move the files if you have to):</w:t>
      </w:r>
      <w:br/>
      <w:r>
        <w:drawing>
          <wp:inline>
            <wp:extent cx="4648200" cy="1638300"/>
            <wp:effectExtent b="0" l="0" r="0" t="0"/>
            <wp:docPr descr="" id="1" name="Picture"/>
            <a:graphic>
              <a:graphicData uri="http://schemas.openxmlformats.org/drawingml/2006/picture">
                <pic:pic>
                  <pic:nvPicPr>
                    <pic:cNvPr descr="Figures/3.png" id="0" name="Picture"/>
                    <pic:cNvPicPr>
                      <a:picLocks noChangeArrowheads="1" noChangeAspect="1"/>
                    </pic:cNvPicPr>
                  </pic:nvPicPr>
                  <pic:blipFill>
                    <a:blip r:embed="image5"/>
                    <a:stretch>
                      <a:fillRect/>
                    </a:stretch>
                  </pic:blipFill>
                  <pic:spPr bwMode="auto">
                    <a:xfrm>
                      <a:off x="0" y="0"/>
                      <a:ext cx="4648200" cy="1638300"/>
                    </a:xfrm>
                    <a:prstGeom prst="rect">
                      <a:avLst/>
                    </a:prstGeom>
                    <a:noFill/>
                    <a:ln w="9525">
                      <a:noFill/>
                      <a:headEnd/>
                      <a:tailEnd/>
                    </a:ln>
                  </pic:spPr>
                </pic:pic>
              </a:graphicData>
            </a:graphic>
          </wp:inline>
        </w:drawing>
      </w:r>
    </w:p>
    <w:p>
      <w:pPr>
        <w:numPr>
          <w:numId w:val="3"/>
          <w:ilvl w:val="0"/>
        </w:numPr>
      </w:pPr>
      <w:r>
        <w:t xml:space="preserve">Open the solution again and make sure to create solution folders in the solution explorer. This will make sure that the application stays structured and easy to maintain:</w:t>
      </w:r>
      <w:br/>
      <w:r>
        <w:drawing>
          <wp:inline>
            <wp:extent cx="4533900" cy="3860800"/>
            <wp:effectExtent b="0" l="0" r="0" t="0"/>
            <wp:docPr descr="" id="1" name="Picture"/>
            <a:graphic>
              <a:graphicData uri="http://schemas.openxmlformats.org/drawingml/2006/picture">
                <pic:pic>
                  <pic:nvPicPr>
                    <pic:cNvPr descr="Figures/4.png" id="0" name="Picture"/>
                    <pic:cNvPicPr>
                      <a:picLocks noChangeArrowheads="1" noChangeAspect="1"/>
                    </pic:cNvPicPr>
                  </pic:nvPicPr>
                  <pic:blipFill>
                    <a:blip r:embed="image6"/>
                    <a:stretch>
                      <a:fillRect/>
                    </a:stretch>
                  </pic:blipFill>
                  <pic:spPr bwMode="auto">
                    <a:xfrm>
                      <a:off x="0" y="0"/>
                      <a:ext cx="4533900" cy="3860800"/>
                    </a:xfrm>
                    <a:prstGeom prst="rect">
                      <a:avLst/>
                    </a:prstGeom>
                    <a:noFill/>
                    <a:ln w="9525">
                      <a:noFill/>
                      <a:headEnd/>
                      <a:tailEnd/>
                    </a:ln>
                  </pic:spPr>
                </pic:pic>
              </a:graphicData>
            </a:graphic>
          </wp:inline>
        </w:drawing>
      </w:r>
      <w:br/>
      <w:r>
        <w:rPr>
          <w:i/>
        </w:rPr>
        <w:t xml:space="preserve">Note that the solution directory don’t have to reflect the directories on disk</w:t>
      </w:r>
    </w:p>
    <w:bookmarkStart w:id="adding-orchestra-using-nuget" w:name="adding-orchestra-using-nuget"/>
    <w:p>
      <w:pPr>
        <w:pStyle w:val="Heading4"/>
      </w:pPr>
      <w:r>
        <w:t xml:space="preserve">Adding Orchestra using NuGet</w:t>
      </w:r>
    </w:p>
    <w:bookmarkEnd w:id="adding-orchestra-using-nuget"/>
    <w:p>
      <w:r>
        <w:rPr>
          <w:i/>
        </w:rPr>
        <w:t xml:space="preserve">Note that as long as the packages are not available yet, this has to be done manually</w:t>
      </w:r>
    </w:p>
    <w:p>
      <w:r>
        <w:t xml:space="preserve">Now the solution and the shell project are created, it is time to start integrating Orchestra. You can do this by adding the</w:t>
      </w:r>
      <w:r>
        <w:t xml:space="preserve"> </w:t>
      </w:r>
      <w:r>
        <w:rPr>
          <w:i/>
        </w:rPr>
        <w:t xml:space="preserve">Orchestra.Shell</w:t>
      </w:r>
      <w:r>
        <w:t xml:space="preserve"> </w:t>
      </w:r>
      <w:r>
        <w:t xml:space="preserve">NuGet package. This package will automatically add references to all dependent 3</w:t>
      </w:r>
      <w:r>
        <w:rPr>
          <w:vertAlign w:val="superscript"/>
        </w:rPr>
        <w:t xml:space="preserve">rd</w:t>
      </w:r>
      <w:r>
        <w:t xml:space="preserve"> </w:t>
      </w:r>
      <w:r>
        <w:t xml:space="preserve">party libraries.</w:t>
      </w:r>
    </w:p>
    <w:bookmarkStart w:id="running-the-shell-for-the-first-time" w:name="running-the-shell-for-the-first-time"/>
    <w:p>
      <w:pPr>
        <w:pStyle w:val="Heading4"/>
      </w:pPr>
      <w:r>
        <w:t xml:space="preserve">Running the shell for the first time</w:t>
      </w:r>
    </w:p>
    <w:bookmarkEnd w:id="running-the-shell-for-the-first-time"/>
    <w:p>
      <w:r>
        <w:t xml:space="preserve">Now run the application, it will look like this and the empty shell is ready to be customized.</w:t>
      </w:r>
    </w:p>
    <w:p>
      <w:r>
        <w:drawing>
          <wp:inline>
            <wp:extent cx="5753100" cy="2946400"/>
            <wp:effectExtent b="0" l="0" r="0" t="0"/>
            <wp:docPr descr="" id="1" name="Picture"/>
            <a:graphic>
              <a:graphicData uri="http://schemas.openxmlformats.org/drawingml/2006/picture">
                <pic:pic>
                  <pic:nvPicPr>
                    <pic:cNvPr descr="Figures/5.jpg" id="0" name="Picture"/>
                    <pic:cNvPicPr>
                      <a:picLocks noChangeArrowheads="1" noChangeAspect="1"/>
                    </pic:cNvPicPr>
                  </pic:nvPicPr>
                  <pic:blipFill>
                    <a:blip r:embed="image7"/>
                    <a:stretch>
                      <a:fillRect/>
                    </a:stretch>
                  </pic:blipFill>
                  <pic:spPr bwMode="auto">
                    <a:xfrm>
                      <a:off x="0" y="0"/>
                      <a:ext cx="5753100" cy="2946400"/>
                    </a:xfrm>
                    <a:prstGeom prst="rect">
                      <a:avLst/>
                    </a:prstGeom>
                    <a:noFill/>
                    <a:ln w="9525">
                      <a:noFill/>
                      <a:headEnd/>
                      <a:tailEnd/>
                    </a:ln>
                  </pic:spPr>
                </pic:pic>
              </a:graphicData>
            </a:graphic>
          </wp:inline>
        </w:drawing>
      </w:r>
    </w:p>
    <w:p>
      <w:pPr>
        <w:pStyle w:val="ImageCaption"/>
      </w:pPr>
    </w:p>
    <w:bookmarkStart w:id="customizing-the-splash-screen" w:name="customizing-the-splash-screen"/>
    <w:p>
      <w:pPr>
        <w:pStyle w:val="Heading4"/>
      </w:pPr>
      <w:r>
        <w:t xml:space="preserve">Customizing the splash screen</w:t>
      </w:r>
    </w:p>
    <w:bookmarkEnd w:id="customizing-the-splash-screen"/>
    <w:p>
      <w:r>
        <w:t xml:space="preserve">The splash screen can either be turned off or customized with a custom image.</w:t>
      </w:r>
    </w:p>
    <w:p>
      <w:r>
        <w:t xml:space="preserve">The turn off the splash screen, change the call in</w:t>
      </w:r>
      <w:r>
        <w:t xml:space="preserve"> </w:t>
      </w:r>
      <w:r>
        <w:rPr>
          <w:i/>
        </w:rPr>
        <w:t xml:space="preserve">App.xaml.cs</w:t>
      </w:r>
      <w:r>
        <w:t xml:space="preserve"> </w:t>
      </w:r>
      <w:r>
        <w:t xml:space="preserve">from:</w:t>
      </w:r>
    </w:p>
    <w:p>
      <w:pPr>
        <w:pStyle w:val="SourceCode"/>
      </w:pPr>
      <w:r>
        <w:rPr>
          <w:rStyle w:val="VerbatimChar"/>
        </w:rPr>
        <w:t xml:space="preserve">bootstrapper.RunWithSplashScreen&lt;ProgressNotifyableViewModel&gt;();</w:t>
      </w:r>
    </w:p>
    <w:p>
      <w:r>
        <w:t xml:space="preserve">to:</w:t>
      </w:r>
    </w:p>
    <w:p>
      <w:pPr>
        <w:pStyle w:val="SourceCode"/>
      </w:pPr>
      <w:r>
        <w:rPr>
          <w:rStyle w:val="VerbatimChar"/>
        </w:rPr>
        <w:t xml:space="preserve">bootstrapper.Run();</w:t>
      </w:r>
    </w:p>
    <w:p>
      <w:r>
        <w:t xml:space="preserve">To use a custom splash screen, add an image of 465 x 286 to the Resources/Images directory. Make sure to set the build step to</w:t>
      </w:r>
      <w:r>
        <w:t xml:space="preserve"> </w:t>
      </w:r>
      <w:r>
        <w:rPr>
          <w:i/>
        </w:rPr>
        <w:t xml:space="preserve">Content</w:t>
      </w:r>
      <w:r>
        <w:t xml:space="preserve"> </w:t>
      </w:r>
      <w:r>
        <w:t xml:space="preserve">and set</w:t>
      </w:r>
      <w:r>
        <w:t xml:space="preserve"> </w:t>
      </w:r>
      <w:r>
        <w:rPr>
          <w:i/>
        </w:rPr>
        <w:t xml:space="preserve">Copy to output is Copy if newer.</w:t>
      </w:r>
    </w:p>
    <w:p>
      <w:r>
        <w:t xml:space="preserve">If the image is invalid or cannot be found, Orchestra will fall back to its default splash screen.</w:t>
      </w:r>
    </w:p>
    <w:p>
      <w:r>
        <w:t xml:space="preserve"> </w:t>
      </w:r>
    </w:p>
    <w:bookmarkStart w:id="creating-modules" w:name="creating-modules"/>
    <w:p>
      <w:pPr>
        <w:pStyle w:val="Heading2"/>
      </w:pPr>
      <w:r>
        <w:t xml:space="preserve">Creating modules</w:t>
      </w:r>
    </w:p>
    <w:bookmarkEnd w:id="creating-modules"/>
    <w:p>
      <w:r>
        <w:t xml:space="preserve">A module is a separate piece of functionality that can be added to the orchestra shell. Orchestra heavily relies on Prism for this part (modularity).</w:t>
      </w:r>
    </w:p>
    <w:bookmarkStart w:id="creating-the-project" w:name="creating-the-project"/>
    <w:p>
      <w:pPr>
        <w:pStyle w:val="Heading4"/>
      </w:pPr>
      <w:r>
        <w:t xml:space="preserve">Creating the project</w:t>
      </w:r>
    </w:p>
    <w:bookmarkEnd w:id="creating-the-project"/>
    <w:p>
      <w:r>
        <w:t xml:space="preserve">To add a module, a new project must be created. Add a new project (Orchestra.Module) and give it a name, in this case</w:t>
      </w:r>
      <w:r>
        <w:t xml:space="preserve"> </w:t>
      </w:r>
      <w:r>
        <w:rPr>
          <w:i/>
        </w:rPr>
        <w:t xml:space="preserve">OxyGen.Modules.About.</w:t>
      </w:r>
    </w:p>
    <w:bookmarkStart w:id="adding-orchestra-using-nuget-1" w:name="adding-orchestra-using-nuget-1"/>
    <w:p>
      <w:pPr>
        <w:pStyle w:val="Heading4"/>
      </w:pPr>
      <w:r>
        <w:t xml:space="preserve">Adding Orchestra using NuGet</w:t>
      </w:r>
    </w:p>
    <w:bookmarkEnd w:id="adding-orchestra-using-nuget-1"/>
    <w:p>
      <w:r>
        <w:rPr>
          <w:i/>
        </w:rPr>
        <w:t xml:space="preserve">Note that as long as the packages are not available yet, this has to be done manually</w:t>
      </w:r>
    </w:p>
    <w:p>
      <w:r>
        <w:t xml:space="preserve">Now the solution and the shell project are created, it is time to start integrating Orchestra. You can do this by adding the</w:t>
      </w:r>
      <w:r>
        <w:t xml:space="preserve"> </w:t>
      </w:r>
      <w:r>
        <w:rPr>
          <w:i/>
        </w:rPr>
        <w:t xml:space="preserve">Orchestra.Module</w:t>
      </w:r>
      <w:r>
        <w:t xml:space="preserve"> </w:t>
      </w:r>
      <w:r>
        <w:t xml:space="preserve">NuGet package. This package will automatically add references to all dependent 3rd party libraries.</w:t>
      </w:r>
    </w:p>
    <w:bookmarkStart w:id="renaming-the-module-class" w:name="renaming-the-module-class"/>
    <w:p>
      <w:pPr>
        <w:pStyle w:val="Heading4"/>
      </w:pPr>
      <w:r>
        <w:t xml:space="preserve">Renaming the module class</w:t>
      </w:r>
    </w:p>
    <w:bookmarkEnd w:id="renaming-the-module-class"/>
    <w:p>
      <w:r>
        <w:t xml:space="preserve">Each module must have one class defining that it’s a module. The project template automatically creates a module class called MyModule. This class has to be renamed to the right module name, in this case</w:t>
      </w:r>
      <w:r>
        <w:t xml:space="preserve"> </w:t>
      </w:r>
      <w:r>
        <w:rPr>
          <w:i/>
        </w:rPr>
        <w:t xml:space="preserve">AboutModule</w:t>
      </w:r>
      <w:r>
        <w:t xml:space="preserve">:</w:t>
      </w:r>
    </w:p>
    <w:p>
      <w:pPr>
        <w:pStyle w:val="SourceCode"/>
      </w:pPr>
      <w:r>
        <w:rPr>
          <w:rStyle w:val="VerbatimChar"/>
        </w:rPr>
        <w:t xml:space="preserve">/// &lt;summary&gt;</w:t>
      </w:r>
      <w:br/>
      <w:r>
        <w:rPr>
          <w:rStyle w:val="VerbatimChar"/>
        </w:rPr>
        <w:t xml:space="preserve">/// The about module.</w:t>
      </w:r>
      <w:br/>
      <w:r>
        <w:rPr>
          <w:rStyle w:val="VerbatimChar"/>
        </w:rPr>
        <w:t xml:space="preserve">/// &lt;/summary&gt;</w:t>
      </w:r>
      <w:br/>
      <w:r>
        <w:rPr>
          <w:rStyle w:val="VerbatimChar"/>
        </w:rPr>
        <w:t xml:space="preserve">public class AboutModule : Orchestra.Modules.ModuleBase</w:t>
      </w:r>
      <w:br/>
      <w:r>
        <w:rPr>
          <w:rStyle w:val="VerbatimChar"/>
        </w:rPr>
        <w:t xml:space="preserve">{</w:t>
      </w:r>
      <w:br/>
      <w:r>
        <w:rPr>
          <w:rStyle w:val="VerbatimChar"/>
        </w:rPr>
        <w:t xml:space="preserve">    /// &lt;summary&gt;</w:t>
      </w:r>
      <w:br/>
      <w:r>
        <w:rPr>
          <w:rStyle w:val="VerbatimChar"/>
        </w:rPr>
        <w:t xml:space="preserve">    /// Initializes the about module.</w:t>
      </w:r>
      <w:br/>
      <w:r>
        <w:rPr>
          <w:rStyle w:val="VerbatimChar"/>
        </w:rPr>
        <w:t xml:space="preserve">    /// &lt;/summary&gt;</w:t>
      </w:r>
      <w:br/>
      <w:r>
        <w:rPr>
          <w:rStyle w:val="VerbatimChar"/>
        </w:rPr>
        <w:t xml:space="preserve">    public AboutModule() </w:t>
      </w:r>
      <w:br/>
      <w:r>
        <w:rPr>
          <w:rStyle w:val="VerbatimChar"/>
        </w:rPr>
        <w:t xml:space="preserve">        : base("About")</w:t>
      </w:r>
      <w:br/>
      <w:r>
        <w:rPr>
          <w:rStyle w:val="VerbatimChar"/>
        </w:rPr>
        <w:t xml:space="preserve">    {</w:t>
      </w:r>
      <w:br/>
      <w:r>
        <w:rPr>
          <w:rStyle w:val="VerbatimChar"/>
        </w:rPr>
        <w:t xml:space="preserve">    }</w:t>
      </w:r>
      <w:br/>
      <w:r>
        <w:rPr>
          <w:rStyle w:val="VerbatimChar"/>
        </w:rPr>
        <w:t xml:space="preserve">}</w:t>
      </w:r>
    </w:p>
    <w:p>
      <w:r>
        <w:t xml:space="preserve">The module can now be customized by adding views, view models, etc to it. There are a few services that allow the communication between the module and the shell. The most important one is the</w:t>
      </w:r>
      <w:r>
        <w:t xml:space="preserve"> </w:t>
      </w:r>
      <w:r>
        <w:rPr>
          <w:i/>
        </w:rPr>
        <w:t xml:space="preserve">IOrchestraService</w:t>
      </w:r>
      <w:r>
        <w:t xml:space="preserve">. It can be retrieved like this:</w:t>
      </w:r>
    </w:p>
    <w:p>
      <w:pPr>
        <w:pStyle w:val="SourceCode"/>
      </w:pPr>
      <w:r>
        <w:rPr>
          <w:rStyle w:val="VerbatimChar"/>
        </w:rPr>
        <w:t xml:space="preserve">var orchestraService = GetService&lt;IOrchestraService&gt;();</w:t>
      </w:r>
    </w:p>
    <w:bookmarkStart w:id="adding-a-ribbon-item" w:name="adding-a-ribbon-item"/>
    <w:p>
      <w:pPr>
        <w:pStyle w:val="Heading4"/>
      </w:pPr>
      <w:r>
        <w:t xml:space="preserve">Adding a ribbon item</w:t>
      </w:r>
    </w:p>
    <w:bookmarkEnd w:id="adding-a-ribbon-item"/>
    <w:p>
      <w:r>
        <w:t xml:space="preserve">A ribbon item is an item that is shown at the top of the ribbon. Below is an example of how to add a ribbon item that will show a document:</w:t>
      </w:r>
    </w:p>
    <w:p>
      <w:pPr>
        <w:pStyle w:val="SourceCode"/>
      </w:pPr>
      <w:r>
        <w:rPr>
          <w:rStyle w:val="VerbatimChar"/>
        </w:rPr>
        <w:t xml:space="preserve">var openRibbonItem = new RibbonItem(ModuleName, ModuleName, "Open", new Command(() =&gt; orchestraService.ShowDocument&lt;BrowserViewModel&gt;()));</w:t>
      </w:r>
      <w:br/>
      <w:r>
        <w:rPr>
          <w:rStyle w:val="VerbatimChar"/>
        </w:rPr>
        <w:t xml:space="preserve">orchestraService.AddRibbonItem(openRibbonItem);</w:t>
      </w:r>
    </w:p>
    <w:p>
      <w:r>
        <w:t xml:space="preserve">This code will add a ribbon item with the name of the module and the action</w:t>
      </w:r>
      <w:r>
        <w:t xml:space="preserve"> </w:t>
      </w:r>
      <w:r>
        <w:rPr>
          <w:i/>
        </w:rPr>
        <w:t xml:space="preserve">Open</w:t>
      </w:r>
      <w:r>
        <w:t xml:space="preserve">. When the action is executed,</w:t>
      </w:r>
      <w:r>
        <w:t xml:space="preserve"> </w:t>
      </w:r>
      <w:r>
        <w:rPr>
          <w:i/>
        </w:rPr>
        <w:t xml:space="preserve">orchestraService.ShowDocument()</w:t>
      </w:r>
      <w:r>
        <w:t xml:space="preserve"> </w:t>
      </w:r>
      <w:r>
        <w:t xml:space="preserve">will be executed.</w:t>
      </w:r>
    </w:p>
    <w:bookmarkStart w:id="showing-a-document-view" w:name="showing-a-document-view"/>
    <w:p>
      <w:pPr>
        <w:pStyle w:val="Heading4"/>
      </w:pPr>
      <w:r>
        <w:t xml:space="preserve">Showing a document view</w:t>
      </w:r>
    </w:p>
    <w:bookmarkEnd w:id="showing-a-document-view"/>
    <w:p>
      <w:r>
        <w:t xml:space="preserve">Showing a document is very easy. Assuming that there is a view and view model, this is the only code to be called:</w:t>
      </w:r>
    </w:p>
    <w:p>
      <w:pPr>
        <w:pStyle w:val="SourceCode"/>
      </w:pPr>
      <w:r>
        <w:rPr>
          <w:rStyle w:val="VerbatimChar"/>
        </w:rPr>
        <w:t xml:space="preserve">orchestraService.ShowDocument&lt;BrowserViewModel&gt;();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image" Id="image4" Target="media/image4.jpe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7" Target="media/image7.jpe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http://catel.catenalog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