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一、Instancing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ThreeJS中提供了两种缓冲区BufferAttribute和InstancingBufferAttribute，BufferAttribute缓冲区用于存放每个网格顶点的信息，InstancingBufferAttribute缓冲区用于存放每个对象的信息。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Instancing方式渲染多个相同对象时，GPU只从内存中取一次数据，减少了GPU的访存次数，所以速度较快，但是传统的GUP创建的对象基本上都是完全相同的，且一般不用于处理带动画的模型。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2.动画处理</w:t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gl_Position = projectionMatrix * modelViewMatrix*  matrix2  * matrix1 * vec4( position, 1.0 );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（1）动画与骨骼的关系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Time=time1+k*(time2-time1);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Bones[i].position=k*tracks[time1]+(1-k)*tracks[time2];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（2）骨骼与点的关系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Matix1=weight[b1]*bone[k1]+weight[b1]*bone[k2]+weight[b1]*bone[k3]+weight[b1]*bone[k4];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3.贴图多样性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Texture=texture2D(text[type],UV);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4.颜色多样性</w:t>
      </w:r>
    </w:p>
    <w:p>
      <w:pPr>
        <w:pStyle w:val="2"/>
        <w:keepNext w:val="0"/>
        <w:keepLines w:val="0"/>
        <w:widowControl/>
        <w:suppressLineNumbers w:val="0"/>
        <w:shd w:val="clear" w:fill="272822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gl_FragColor = vec4 (Texture.r+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olor[0],Texture.g+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olor[1],Texture.b+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olor[2],1.0);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5.将模型分区处理</w:t>
      </w:r>
    </w:p>
    <w:p>
      <w:pPr>
        <w:pStyle w:val="2"/>
        <w:keepNext w:val="0"/>
        <w:keepLines w:val="0"/>
        <w:widowControl/>
        <w:suppressLineNumbers w:val="0"/>
        <w:shd w:val="clear" w:fill="272822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if(vPosition.y&lt;0.15)type_part=0.0;//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位于下半身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else if(vPosition.y&lt;0.59) type_part=1.0;//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位于上半身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else type_part=2.0;//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位于头部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6.shader程序的优化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顶点着色器中的代码每一帧的每个点都会调用一次，因为执行次数非常多，所以这里代码的细微变化会对系统性能产生极大的影响。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shader程序中最好不要出现分支结构，但是有些分支结构对系统性能的影响不大，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PM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1.基本工具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PM是建立在QEM</w:t>
      </w:r>
      <w:r>
        <w:rPr>
          <w:rFonts w:hint="eastAsia"/>
        </w:rPr>
        <w:t>模型简化</w:t>
      </w:r>
      <w:r>
        <w:rPr>
          <w:rFonts w:hint="eastAsia"/>
          <w:lang w:val="en-US" w:eastAsia="zh-CN"/>
        </w:rPr>
        <w:t>算法的基础之上的，是QEM</w:t>
      </w:r>
      <w:r>
        <w:rPr>
          <w:rFonts w:hint="eastAsia"/>
        </w:rPr>
        <w:t>模型简化</w:t>
      </w:r>
      <w:r>
        <w:rPr>
          <w:rFonts w:hint="eastAsia"/>
          <w:lang w:val="en-US" w:eastAsia="zh-CN"/>
        </w:rPr>
        <w:t>算法的逆过程，QEM算法的核心是找出当前最优先的删除点,QEM算法的评价标准是曲度，弯曲程度大的地方后简化，弯曲程度小的地方先简化。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PM处理的流程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将模型格式进行规范化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使用含有插件的meshlab进行模型简化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将PM所需信息分段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在场景中还原模型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3.PM与LOD的结合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</w:t>
      </w:r>
      <w:r>
        <w:rPr>
          <w:rFonts w:hint="eastAsia"/>
        </w:rPr>
        <w:t>在场景中还原模型</w:t>
      </w:r>
      <w:r>
        <w:rPr>
          <w:rFonts w:hint="eastAsia"/>
          <w:lang w:val="en-US" w:eastAsia="zh-CN"/>
        </w:rPr>
        <w:t>时，可以将中间计算结果存储下来用于LOD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4.PM与视点依赖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PM可以选定某个区域先简化或者最后简化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----视点依赖功能还未实现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精细的模型的处理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PM+LOD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简单相同部件的处理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实例化渲染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大规模人群</w:t>
      </w:r>
      <w:r>
        <w:rPr>
          <w:rFonts w:hint="eastAsia"/>
          <w:lang w:val="en-US" w:eastAsia="zh-CN"/>
        </w:rPr>
        <w:t>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提高资源的复用度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模型网格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使用不同纹理贴图进行搭配组合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不同像素精度的多级处理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设计了专门用于骨骼动画的数据存储格式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资源复用-&gt;3D模型分级复用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第一级，所有对象都共用的数据 网格（UV）、骨骼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第二级，选择性使用的数据 纹理贴图、动画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人物多样性-&gt;参数化差异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坐标变换差异（变换矩阵从移动、放缩、旋转三个维度丰富多样性）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第一级，人物坐标变换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形态差异</w:t>
      </w:r>
    </w:p>
    <w:p>
      <w:pPr>
        <w:ind w:left="168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通过放缩实现人物整体上的形态差异</w:t>
      </w:r>
    </w:p>
    <w:p>
      <w:pPr>
        <w:ind w:left="126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位置差异</w:t>
      </w:r>
    </w:p>
    <w:p>
      <w:pPr>
        <w:ind w:left="168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人物的移动和旋转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第一级，网格点坐标变换（通过骨骼来实现）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骨骼导致的形态差异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动画差异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动画播放速度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播放的动画类型</w:t>
      </w:r>
    </w:p>
    <w:p>
      <w:pPr>
        <w:ind w:left="42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材质差异</w:t>
      </w:r>
    </w:p>
    <w:p>
      <w:p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纹理贴图的搭配组合</w:t>
      </w:r>
    </w:p>
    <w:p>
      <w:p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色调调整</w:t>
      </w:r>
    </w:p>
    <w:p>
      <w:pPr>
        <w:ind w:left="84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色调对换</w:t>
      </w:r>
    </w:p>
    <w:p>
      <w:pPr>
        <w:ind w:left="840" w:leftChars="0"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色调加强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05618"/>
    <w:rsid w:val="125E1381"/>
    <w:rsid w:val="1422686A"/>
    <w:rsid w:val="1BB83BF6"/>
    <w:rsid w:val="1BD774AC"/>
    <w:rsid w:val="3D986EAE"/>
    <w:rsid w:val="57E05618"/>
    <w:rsid w:val="76D9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2021-01-15T13:13:00Z</dcterms:created>
  <dc:creator>大橙子</dc:creator>
  <cp:lastModifiedBy>大橙子</cp:lastModifiedBy>
  <dcterms:modified xsi:type="dcterms:W3CDTF">2021-02-02T07:26:41Z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