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28"/>
          <w:szCs w:val="36"/>
        </w:rPr>
      </w:pPr>
      <w:r>
        <w:rPr>
          <w:rFonts w:ascii="Times New Roman" w:hAnsi="Times New Roman" w:cs="Times New Roman"/>
          <w:sz w:val="28"/>
          <w:szCs w:val="36"/>
        </w:rPr>
        <w:t>Lightweight Key Technologies for Massive Multi-player Online</w:t>
      </w:r>
    </w:p>
    <w:p>
      <w:pPr>
        <w:jc w:val="center"/>
        <w:rPr>
          <w:rFonts w:ascii="Times New Roman" w:hAnsi="Times New Roman" w:cs="Times New Roman"/>
          <w:sz w:val="28"/>
          <w:szCs w:val="36"/>
        </w:rPr>
      </w:pPr>
      <w:r>
        <w:rPr>
          <w:rFonts w:ascii="Times New Roman" w:hAnsi="Times New Roman" w:cs="Times New Roman"/>
          <w:sz w:val="28"/>
          <w:szCs w:val="36"/>
        </w:rPr>
        <w:t>WebVR Conferencing</w:t>
      </w:r>
    </w:p>
    <w:p/>
    <w:p>
      <w:pPr>
        <w:jc w:val="center"/>
      </w:pPr>
      <w:r>
        <w:rPr>
          <w:rFonts w:hint="eastAsia"/>
        </w:rPr>
        <w:t>单位信息：</w:t>
      </w:r>
    </w:p>
    <w:p>
      <w:pPr>
        <w:jc w:val="center"/>
      </w:pPr>
      <w:r>
        <w:rPr>
          <w:rFonts w:hint="eastAsia"/>
        </w:rPr>
        <w:t>作者信息：</w:t>
      </w:r>
    </w:p>
    <w:p/>
    <w:p>
      <w:r>
        <w:rPr>
          <w:rFonts w:hint="eastAsia"/>
        </w:rPr>
        <w:t>摘要</w:t>
      </w:r>
    </w:p>
    <w:p/>
    <w:p/>
    <w:p>
      <w:r>
        <w:rPr>
          <w:rFonts w:hint="eastAsia"/>
        </w:rPr>
        <w:t>关键字</w:t>
      </w:r>
    </w:p>
    <w:p/>
    <w:p/>
    <w:p>
      <w:pPr>
        <w:numPr>
          <w:ilvl w:val="0"/>
          <w:numId w:val="1"/>
        </w:numPr>
        <w:rPr>
          <w:b/>
          <w:bCs/>
        </w:rPr>
      </w:pPr>
      <w:r>
        <w:rPr>
          <w:rFonts w:hint="eastAsia"/>
          <w:b/>
          <w:bCs/>
        </w:rPr>
        <w:t>引言</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2019年底爆发的新冠病毒疫情在多个维度上改变了人们生活、工作、学习以及协作的模式，多种传统的线下行为在疫情隔离的需要之下迁移到线上环境中。此次疫情对社会运行与协作的模式的影响不仅暂时性的，同时也是持久性的，线上新的生活、工作、学习模式将在此次疫情之后得到重大的推进与普及。同时，基于疫情的影响各地政府部门也相继提出在线新经济发展模式，其归根结底是将传统的线下规划/设计/工程/审核/运维/商务/销售/管理等经济模式，经过轻量化处理后移植移动网页端，设计创新商业闭环后形成线上轻量级新经济模式，以适应用户激增后管理难度大、异地沟通成本高、大规模疫情爆发需自然隔离等社会新问题，进一步刺激并提升互联网经济的潜在活力，促进5G时代经济的新增长。</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在疫情的影响之下，远程在线会议的需求激增，ZOOM会议、腾讯会议、钉钉会议等在线会议平台的使用量增幅巨大，但是目前的在线会议系统具有一定的限制性，主要有以下几点：</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前的在线会议系统不具有可视化与社交特性。基于传统的音视频的方式无法生动的还原会议的实际情境，代入感较弱，没有整合VR、AR等新型的互动与展示方式。音视频的方式主要采用传统的图像与声音的信息传播方式，沉浸感比VR、AR相比大大减弱。</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前会议系统的便利性及用户友好性较差。用户需额外安装插件，且人数受限，通常不能够很好地支持大规模的人群参会，部分在线会议系统较为重量级，对用户设备及网络环境要求高，会议加载速度慢，响应不及时等。</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针对上述问题及后疫情时代下的在线远程会议需求，本文拟提出一套大规模轻量级Web</w:t>
      </w:r>
      <w:r>
        <w:rPr>
          <w:rFonts w:ascii="宋体" w:hAnsi="宋体" w:eastAsia="宋体" w:cstheme="minorEastAsia"/>
          <w:sz w:val="24"/>
        </w:rPr>
        <w:t>VR</w:t>
      </w:r>
      <w:r>
        <w:rPr>
          <w:rFonts w:hint="eastAsia" w:ascii="宋体" w:hAnsi="宋体" w:eastAsia="宋体" w:cstheme="minorEastAsia"/>
          <w:sz w:val="24"/>
        </w:rPr>
        <w:t>在线会议技术解决方案，该方案采用虚拟现实的方式进行远程会议环境的呈现，给体验者带来更强的参与感与沉浸感，使得线上与线下的距离进一步拉近，采用Web+VR的方式进一步减低VR的体验与使用门槛，用户无需安装任何插件，即可快速上会。支持大规模的人群在线参会，同时给用户提供了丰富的、友好的、快速的与会交互操作，提升用户使用的友好度与易用性。该方案主要有以下几个技术瓶颈：</w:t>
      </w:r>
    </w:p>
    <w:p>
      <w:pPr>
        <w:pStyle w:val="6"/>
        <w:numPr>
          <w:ilvl w:val="0"/>
          <w:numId w:val="3"/>
        </w:numPr>
        <w:spacing w:line="360" w:lineRule="auto"/>
        <w:ind w:firstLineChars="0"/>
        <w:rPr>
          <w:rFonts w:ascii="宋体" w:hAnsi="宋体" w:eastAsia="宋体" w:cstheme="minorEastAsia"/>
          <w:sz w:val="24"/>
        </w:rPr>
      </w:pPr>
      <w:r>
        <w:rPr>
          <w:rFonts w:hint="eastAsia" w:ascii="宋体" w:hAnsi="宋体" w:eastAsia="宋体" w:cstheme="minorEastAsia"/>
          <w:sz w:val="24"/>
        </w:rPr>
        <w:t>会议情景模型数据量大。为满足用户对在线会议的真实性、便利性等需求，给用户的提供较为良好的与会体验，势必需要大量精细的、高数据量的会议场景模型、人物模型、人物与场景动画等等，并且数据量会随着用户对场景美观度、交互方式的丰富度等的提高而进一步提高。</w:t>
      </w:r>
    </w:p>
    <w:p>
      <w:pPr>
        <w:pStyle w:val="6"/>
        <w:numPr>
          <w:ilvl w:val="0"/>
          <w:numId w:val="3"/>
        </w:numPr>
        <w:spacing w:line="360" w:lineRule="auto"/>
        <w:ind w:firstLineChars="0"/>
        <w:rPr>
          <w:rFonts w:ascii="宋体" w:hAnsi="宋体" w:eastAsia="宋体" w:cstheme="minorEastAsia"/>
          <w:sz w:val="24"/>
        </w:rPr>
      </w:pPr>
      <w:r>
        <w:rPr>
          <w:rFonts w:hint="eastAsia" w:ascii="宋体" w:hAnsi="宋体" w:eastAsia="宋体" w:cstheme="minorEastAsia"/>
          <w:sz w:val="24"/>
        </w:rPr>
        <w:t>会议情景中网络传输压力大。由于美观的场景模型、精细的人物动作带来的模型数据量的问题，会导致这些模型的传输出现比较大的网络延迟，从而对用户的与会体验造成负面影响。</w:t>
      </w:r>
    </w:p>
    <w:p>
      <w:pPr>
        <w:pStyle w:val="6"/>
        <w:numPr>
          <w:ilvl w:val="0"/>
          <w:numId w:val="3"/>
        </w:numPr>
        <w:spacing w:line="360" w:lineRule="auto"/>
        <w:ind w:firstLineChars="0"/>
        <w:rPr>
          <w:rFonts w:ascii="宋体" w:hAnsi="宋体" w:eastAsia="宋体" w:cstheme="minorEastAsia"/>
          <w:sz w:val="24"/>
        </w:rPr>
      </w:pPr>
      <w:r>
        <w:rPr>
          <w:rFonts w:hint="eastAsia" w:ascii="宋体" w:hAnsi="宋体" w:eastAsia="宋体" w:cstheme="minorEastAsia"/>
          <w:sz w:val="24"/>
        </w:rPr>
        <w:t>网页端渲染压力大。网页浏览器相对于桌面应用来说，受制于有限的内存空间与弱计算能力，不仅要渲染大规模、高数据量的会议场景、人物模型及动画等，还要时刻对用户的交互请求做出及时的响应。对渲染速度、渲染精度、资源占用等都有着极高的要求。</w:t>
      </w:r>
    </w:p>
    <w:p>
      <w:pPr>
        <w:spacing w:line="360" w:lineRule="auto"/>
        <w:rPr>
          <w:rFonts w:ascii="宋体" w:hAnsi="宋体" w:eastAsia="宋体" w:cstheme="minorEastAsia"/>
          <w:sz w:val="24"/>
        </w:rPr>
      </w:pPr>
      <w:r>
        <w:rPr>
          <w:rFonts w:hint="eastAsia" w:ascii="宋体" w:hAnsi="宋体" w:eastAsia="宋体" w:cstheme="minorEastAsia"/>
          <w:sz w:val="24"/>
        </w:rPr>
        <w:t>本文的结构安排如下：</w:t>
      </w:r>
    </w:p>
    <w:p>
      <w:pPr>
        <w:pStyle w:val="6"/>
        <w:numPr>
          <w:ilvl w:val="0"/>
          <w:numId w:val="4"/>
        </w:numPr>
        <w:spacing w:line="360" w:lineRule="auto"/>
        <w:ind w:firstLineChars="0"/>
        <w:rPr>
          <w:rFonts w:ascii="宋体" w:hAnsi="宋体" w:eastAsia="宋体" w:cstheme="minorEastAsia"/>
          <w:sz w:val="24"/>
        </w:rPr>
      </w:pPr>
      <w:r>
        <w:rPr>
          <w:rFonts w:hint="eastAsia" w:ascii="宋体" w:hAnsi="宋体" w:eastAsia="宋体" w:cstheme="minorEastAsia"/>
          <w:sz w:val="24"/>
        </w:rPr>
        <w:t>第二章是对大规模轻量级Web</w:t>
      </w:r>
      <w:r>
        <w:rPr>
          <w:rFonts w:ascii="宋体" w:hAnsi="宋体" w:eastAsia="宋体" w:cstheme="minorEastAsia"/>
          <w:sz w:val="24"/>
        </w:rPr>
        <w:t>VR</w:t>
      </w:r>
      <w:r>
        <w:rPr>
          <w:rFonts w:hint="eastAsia" w:ascii="宋体" w:hAnsi="宋体" w:eastAsia="宋体" w:cstheme="minorEastAsia"/>
          <w:sz w:val="24"/>
        </w:rPr>
        <w:t>在线会议的相关研究工作进行综述，主要包括当前V</w:t>
      </w:r>
      <w:r>
        <w:rPr>
          <w:rFonts w:ascii="宋体" w:hAnsi="宋体" w:eastAsia="宋体" w:cstheme="minorEastAsia"/>
          <w:sz w:val="24"/>
        </w:rPr>
        <w:t>R</w:t>
      </w:r>
      <w:r>
        <w:rPr>
          <w:rFonts w:hint="eastAsia" w:ascii="宋体" w:hAnsi="宋体" w:eastAsia="宋体" w:cstheme="minorEastAsia"/>
          <w:sz w:val="24"/>
        </w:rPr>
        <w:t>在线会议系统的研究现状，以及本文中所用到的相关技术的研究状况等。</w:t>
      </w:r>
    </w:p>
    <w:p>
      <w:pPr>
        <w:pStyle w:val="6"/>
        <w:numPr>
          <w:ilvl w:val="0"/>
          <w:numId w:val="4"/>
        </w:numPr>
        <w:spacing w:line="360" w:lineRule="auto"/>
        <w:ind w:firstLineChars="0"/>
        <w:rPr>
          <w:rFonts w:ascii="宋体" w:hAnsi="宋体" w:eastAsia="宋体" w:cstheme="minorEastAsia"/>
          <w:sz w:val="24"/>
        </w:rPr>
      </w:pPr>
      <w:r>
        <w:rPr>
          <w:rFonts w:hint="eastAsia" w:ascii="宋体" w:hAnsi="宋体" w:eastAsia="宋体" w:cstheme="minorEastAsia"/>
          <w:sz w:val="24"/>
        </w:rPr>
        <w:t>第三章描述了本文的总体技术路线，对上述三大技术瓶颈提出的针对性的解决方案进行综述。</w:t>
      </w:r>
    </w:p>
    <w:p>
      <w:pPr>
        <w:pStyle w:val="6"/>
        <w:numPr>
          <w:ilvl w:val="0"/>
          <w:numId w:val="4"/>
        </w:numPr>
        <w:spacing w:line="360" w:lineRule="auto"/>
        <w:ind w:firstLineChars="0"/>
        <w:rPr>
          <w:rFonts w:ascii="宋体" w:hAnsi="宋体" w:eastAsia="宋体" w:cstheme="minorEastAsia"/>
          <w:sz w:val="24"/>
        </w:rPr>
      </w:pPr>
      <w:r>
        <w:rPr>
          <w:rFonts w:hint="eastAsia" w:ascii="宋体" w:hAnsi="宋体" w:eastAsia="宋体" w:cstheme="minorEastAsia"/>
          <w:sz w:val="24"/>
        </w:rPr>
        <w:t>第四章到第六章详细地介绍了本文所提出的大规模轻量级Web</w:t>
      </w:r>
      <w:r>
        <w:rPr>
          <w:rFonts w:ascii="宋体" w:hAnsi="宋体" w:eastAsia="宋体" w:cstheme="minorEastAsia"/>
          <w:sz w:val="24"/>
        </w:rPr>
        <w:t>VR</w:t>
      </w:r>
      <w:r>
        <w:rPr>
          <w:rFonts w:hint="eastAsia" w:ascii="宋体" w:hAnsi="宋体" w:eastAsia="宋体" w:cstheme="minorEastAsia"/>
          <w:sz w:val="24"/>
        </w:rPr>
        <w:t>会议系统的三大关键技术。</w:t>
      </w:r>
    </w:p>
    <w:p>
      <w:pPr>
        <w:pStyle w:val="6"/>
        <w:numPr>
          <w:ilvl w:val="0"/>
          <w:numId w:val="4"/>
        </w:numPr>
        <w:spacing w:line="360" w:lineRule="auto"/>
        <w:ind w:firstLineChars="0"/>
        <w:rPr>
          <w:rFonts w:ascii="宋体" w:hAnsi="宋体" w:eastAsia="宋体" w:cstheme="minorEastAsia"/>
          <w:sz w:val="24"/>
        </w:rPr>
      </w:pPr>
      <w:r>
        <w:rPr>
          <w:rFonts w:hint="eastAsia" w:ascii="宋体" w:hAnsi="宋体" w:eastAsia="宋体" w:cstheme="minorEastAsia"/>
          <w:sz w:val="24"/>
        </w:rPr>
        <w:t>第七章在相关实验的基础上，分析了实验结果与系统性能。</w:t>
      </w:r>
    </w:p>
    <w:p>
      <w:pPr>
        <w:pStyle w:val="6"/>
        <w:numPr>
          <w:ilvl w:val="0"/>
          <w:numId w:val="4"/>
        </w:numPr>
        <w:spacing w:line="360" w:lineRule="auto"/>
        <w:ind w:firstLineChars="0"/>
        <w:rPr>
          <w:rFonts w:ascii="宋体" w:hAnsi="宋体" w:eastAsia="宋体" w:cstheme="minorEastAsia"/>
          <w:sz w:val="24"/>
        </w:rPr>
      </w:pPr>
      <w:r>
        <w:rPr>
          <w:rFonts w:hint="eastAsia" w:ascii="宋体" w:hAnsi="宋体" w:eastAsia="宋体" w:cstheme="minorEastAsia"/>
          <w:sz w:val="24"/>
        </w:rPr>
        <w:t>第八章针对实验结果，提出本文结论，并展望本文所提系统的未来发展方向。</w:t>
      </w:r>
    </w:p>
    <w:p>
      <w:pPr>
        <w:spacing w:line="360" w:lineRule="auto"/>
        <w:rPr>
          <w:rFonts w:ascii="宋体" w:hAnsi="宋体" w:eastAsia="宋体" w:cstheme="minorEastAsia"/>
          <w:sz w:val="24"/>
        </w:rPr>
      </w:pPr>
    </w:p>
    <w:p>
      <w:pPr>
        <w:rPr>
          <w:b/>
          <w:bCs/>
        </w:rPr>
      </w:pPr>
    </w:p>
    <w:p>
      <w:pPr>
        <w:numPr>
          <w:ilvl w:val="0"/>
          <w:numId w:val="5"/>
        </w:numPr>
        <w:rPr>
          <w:b/>
          <w:bCs/>
        </w:rPr>
      </w:pPr>
      <w:r>
        <w:rPr>
          <w:rFonts w:hint="eastAsia"/>
          <w:b/>
          <w:bCs/>
        </w:rPr>
        <w:t>相关研究工作</w:t>
      </w:r>
    </w:p>
    <w:p>
      <w:pPr>
        <w:rPr>
          <w:b/>
          <w:bCs/>
        </w:rPr>
      </w:pPr>
    </w:p>
    <w:p>
      <w:pPr>
        <w:rPr>
          <w:b/>
          <w:bCs/>
        </w:rPr>
      </w:pPr>
      <w:r>
        <w:rPr>
          <w:rFonts w:hint="eastAsia"/>
          <w:b/>
          <w:bCs/>
        </w:rPr>
        <w:t>V</w:t>
      </w:r>
      <w:r>
        <w:rPr>
          <w:b/>
          <w:bCs/>
        </w:rPr>
        <w:t>R</w:t>
      </w:r>
      <w:r>
        <w:rPr>
          <w:rFonts w:hint="eastAsia"/>
          <w:b/>
          <w:bCs/>
        </w:rPr>
        <w:t>在线会议系统研究现状</w:t>
      </w:r>
    </w:p>
    <w:p>
      <w:pPr>
        <w:rPr>
          <w:b/>
          <w:bCs/>
        </w:rPr>
      </w:pP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2020年，可以说是各大厂商开始频繁将VR相关技术应用在展览展会、线上会议中的一年。从谷歌、苹果、Facebook、MWC、E3、Unity等等每年备受关注的大会纷纷宣布改为线上举办后，利用科技手段在线上举办发布会逐渐形成一种潮流。</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当下，对V</w:t>
      </w:r>
      <w:r>
        <w:rPr>
          <w:rFonts w:ascii="宋体" w:hAnsi="宋体" w:eastAsia="宋体" w:cstheme="minorEastAsia"/>
          <w:sz w:val="24"/>
        </w:rPr>
        <w:t>R</w:t>
      </w:r>
      <w:r>
        <w:rPr>
          <w:rFonts w:hint="eastAsia" w:ascii="宋体" w:hAnsi="宋体" w:eastAsia="宋体" w:cstheme="minorEastAsia"/>
          <w:sz w:val="24"/>
        </w:rPr>
        <w:t>在线会议系统的研究主要分为两大类。第一类是对基于PC客户端的VR会议平台的研究，如VSWork</w:t>
      </w:r>
      <w:r>
        <w:rPr>
          <w:rFonts w:ascii="宋体" w:hAnsi="宋体" w:eastAsia="宋体" w:cstheme="minorEastAsia"/>
          <w:sz w:val="24"/>
          <w:vertAlign w:val="superscript"/>
        </w:rPr>
        <w:t>[</w:t>
      </w:r>
      <w:r>
        <w:rPr>
          <w:rFonts w:hint="eastAsia" w:ascii="宋体" w:hAnsi="宋体" w:eastAsia="宋体" w:cstheme="minorEastAsia"/>
          <w:sz w:val="24"/>
          <w:vertAlign w:val="superscript"/>
        </w:rPr>
        <w:t>1</w:t>
      </w:r>
      <w:r>
        <w:rPr>
          <w:rFonts w:ascii="宋体" w:hAnsi="宋体" w:eastAsia="宋体" w:cstheme="minorEastAsia"/>
          <w:sz w:val="24"/>
          <w:vertAlign w:val="superscript"/>
        </w:rPr>
        <w:t>]</w:t>
      </w:r>
      <w:r>
        <w:rPr>
          <w:rFonts w:hint="eastAsia" w:ascii="宋体" w:hAnsi="宋体" w:eastAsia="宋体" w:cstheme="minorEastAsia"/>
          <w:sz w:val="24"/>
        </w:rPr>
        <w:t>、Engage</w:t>
      </w:r>
      <w:r>
        <w:rPr>
          <w:rFonts w:ascii="宋体" w:hAnsi="宋体" w:eastAsia="宋体" w:cstheme="minorEastAsia"/>
          <w:sz w:val="24"/>
          <w:vertAlign w:val="superscript"/>
        </w:rPr>
        <w:t>[2]</w:t>
      </w:r>
      <w:r>
        <w:rPr>
          <w:rFonts w:hint="eastAsia" w:ascii="宋体" w:hAnsi="宋体" w:eastAsia="宋体" w:cstheme="minorEastAsia"/>
          <w:sz w:val="24"/>
        </w:rPr>
        <w:t>等。第二类是对基于Web端的在线社交会议平台的研究，如Mozilia hubs</w:t>
      </w:r>
      <w:r>
        <w:rPr>
          <w:rFonts w:ascii="宋体" w:hAnsi="宋体" w:eastAsia="宋体" w:cstheme="minorEastAsia"/>
          <w:sz w:val="24"/>
          <w:vertAlign w:val="superscript"/>
        </w:rPr>
        <w:t>[3]</w:t>
      </w:r>
      <w:r>
        <w:rPr>
          <w:rFonts w:hint="eastAsia" w:ascii="宋体" w:hAnsi="宋体" w:eastAsia="宋体" w:cstheme="minorEastAsia"/>
          <w:sz w:val="24"/>
        </w:rPr>
        <w:t>。</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总的来说，基于P</w:t>
      </w:r>
      <w:r>
        <w:rPr>
          <w:rFonts w:ascii="宋体" w:hAnsi="宋体" w:eastAsia="宋体" w:cstheme="minorEastAsia"/>
          <w:sz w:val="24"/>
        </w:rPr>
        <w:t>C</w:t>
      </w:r>
      <w:r>
        <w:rPr>
          <w:rFonts w:hint="eastAsia" w:ascii="宋体" w:hAnsi="宋体" w:eastAsia="宋体" w:cstheme="minorEastAsia"/>
          <w:sz w:val="24"/>
        </w:rPr>
        <w:t>的V</w:t>
      </w:r>
      <w:r>
        <w:rPr>
          <w:rFonts w:ascii="宋体" w:hAnsi="宋体" w:eastAsia="宋体" w:cstheme="minorEastAsia"/>
          <w:sz w:val="24"/>
        </w:rPr>
        <w:t>R</w:t>
      </w:r>
      <w:r>
        <w:rPr>
          <w:rFonts w:hint="eastAsia" w:ascii="宋体" w:hAnsi="宋体" w:eastAsia="宋体" w:cstheme="minorEastAsia"/>
          <w:sz w:val="24"/>
        </w:rPr>
        <w:t>在线会议系统，大多是采用Unity进行开发，较为重量级；发布模式仍是PC端运行的可执行程序，用户使用门槛较高；支持有限度的互动与远程协助即使是目前像Mozilla</w:t>
      </w:r>
      <w:r>
        <w:rPr>
          <w:rFonts w:ascii="宋体" w:hAnsi="宋体" w:eastAsia="宋体" w:cstheme="minorEastAsia"/>
          <w:sz w:val="24"/>
        </w:rPr>
        <w:t xml:space="preserve"> </w:t>
      </w:r>
      <w:r>
        <w:rPr>
          <w:rFonts w:hint="eastAsia" w:ascii="宋体" w:hAnsi="宋体" w:eastAsia="宋体" w:cstheme="minorEastAsia"/>
          <w:sz w:val="24"/>
        </w:rPr>
        <w:t>hubs这样的Web</w:t>
      </w:r>
      <w:r>
        <w:rPr>
          <w:rFonts w:ascii="宋体" w:hAnsi="宋体" w:eastAsia="宋体" w:cstheme="minorEastAsia"/>
          <w:sz w:val="24"/>
        </w:rPr>
        <w:t>VR</w:t>
      </w:r>
      <w:r>
        <w:rPr>
          <w:rFonts w:hint="eastAsia" w:ascii="宋体" w:hAnsi="宋体" w:eastAsia="宋体" w:cstheme="minorEastAsia"/>
          <w:sz w:val="24"/>
        </w:rPr>
        <w:t>会议平台，虽然有着更加轻量级、用户交互操作更多等特点，但是在某些场景的美观性和精度不足、加载速度上较慢，卡顿较为频繁，仍然不足以为用户提供一个较为良好的与会体验。</w:t>
      </w:r>
    </w:p>
    <w:p>
      <w:pPr>
        <w:rPr>
          <w:highlight w:val="yellow"/>
        </w:rPr>
      </w:pPr>
    </w:p>
    <w:p>
      <w:pPr>
        <w:rPr>
          <w:rFonts w:hint="eastAsia" w:ascii="Segoe UI" w:hAnsi="Segoe UI" w:eastAsia="Segoe UI" w:cs="Segoe UI"/>
          <w:i w:val="0"/>
          <w:caps w:val="0"/>
          <w:color w:val="24292E"/>
          <w:spacing w:val="0"/>
          <w:sz w:val="16"/>
          <w:szCs w:val="16"/>
          <w:shd w:val="clear" w:fill="FFFFFF"/>
          <w:lang w:val="en-US" w:eastAsia="zh-CN"/>
        </w:rPr>
      </w:pPr>
    </w:p>
    <w:p>
      <w:pPr>
        <w:numPr>
          <w:ilvl w:val="0"/>
          <w:numId w:val="6"/>
        </w:numPr>
        <w:rPr>
          <w:rFonts w:hint="eastAsia"/>
          <w:b/>
          <w:bCs/>
          <w:lang w:val="en-US" w:eastAsia="zh-CN"/>
        </w:rPr>
      </w:pPr>
      <w:r>
        <w:rPr>
          <w:rFonts w:hint="eastAsia"/>
          <w:b/>
          <w:bCs/>
          <w:lang w:val="en-US" w:eastAsia="zh-CN"/>
        </w:rPr>
        <w:t>总体技术路线</w:t>
      </w:r>
    </w:p>
    <w:p>
      <w:pPr>
        <w:numPr>
          <w:ilvl w:val="0"/>
          <w:numId w:val="0"/>
        </w:numPr>
        <w:rPr>
          <w:rFonts w:hint="default"/>
          <w:lang w:val="en-US" w:eastAsia="zh-CN"/>
        </w:rPr>
      </w:pPr>
    </w:p>
    <w:p>
      <w:pPr>
        <w:numPr>
          <w:ilvl w:val="0"/>
          <w:numId w:val="0"/>
        </w:numPr>
        <w:rPr>
          <w:rFonts w:hint="default"/>
          <w:highlight w:val="yellow"/>
          <w:lang w:val="en-US" w:eastAsia="zh-CN"/>
        </w:rPr>
      </w:pPr>
      <w:r>
        <w:rPr>
          <w:rFonts w:hint="eastAsia"/>
          <w:highlight w:val="yellow"/>
          <w:lang w:val="en-US" w:eastAsia="zh-CN"/>
        </w:rPr>
        <w:t>志成和恩旸在这里补充一个技术路线图（突出几大关键技术），尝试画一下（用ppt来画图），大家一起来补充完善。</w:t>
      </w:r>
    </w:p>
    <w:p>
      <w:pPr>
        <w:numPr>
          <w:ilvl w:val="0"/>
          <w:numId w:val="0"/>
        </w:numPr>
        <w:rPr>
          <w:rFonts w:hint="default"/>
          <w:lang w:val="en-US" w:eastAsia="zh-CN"/>
        </w:rPr>
      </w:pPr>
    </w:p>
    <w:p>
      <w:pPr>
        <w:ind w:firstLine="420" w:firstLineChars="200"/>
        <w:rPr>
          <w:rFonts w:hint="eastAsia"/>
          <w:lang w:val="en-US" w:eastAsia="zh-CN"/>
        </w:rPr>
      </w:pPr>
      <w:r>
        <w:rPr>
          <w:rFonts w:hint="eastAsia"/>
        </w:rPr>
        <w:t>轻量化处理</w:t>
      </w:r>
      <w:r>
        <w:rPr>
          <w:rFonts w:hint="eastAsia"/>
          <w:lang w:val="en-US" w:eastAsia="zh-CN"/>
        </w:rPr>
        <w:t>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Pr>
        <w:ind w:firstLine="420" w:firstLineChars="200"/>
        <w:rPr>
          <w:rFonts w:hint="eastAsia"/>
          <w:lang w:val="en-US" w:eastAsia="zh-CN"/>
        </w:rPr>
      </w:pPr>
      <w:r>
        <w:rPr>
          <w:rFonts w:hint="eastAsia"/>
          <w:lang w:val="en-US" w:eastAsia="zh-CN"/>
        </w:rPr>
        <w:t>首先将模型划分为多个区域（在这个问题中是划分了头部、上身、下身三个区域），每个区域可以匹配不同贴图（在这个问题中使用了男性32套贴图，女性16套贴图），这样就可以通过不同贴图搭配各种效果（男性有32^3=32768种组合，女性有16^3=4086种组合，共36864种组合）。另外，可以通过对人物对象的高矮胖瘦进行设置，还可以对对象的色调进行编辑（这个问题中主要是对下身的裤子颜色进行设置），在骨骼动画方面，可以为每个人物对象设置不同的动画播放速度。</w:t>
      </w:r>
    </w:p>
    <w:p>
      <w:pPr>
        <w:ind w:firstLine="420" w:firstLineChars="200"/>
        <w:rPr>
          <w:rFonts w:hint="eastAsia"/>
          <w:lang w:val="en-US" w:eastAsia="zh-CN"/>
        </w:rPr>
      </w:pPr>
    </w:p>
    <w:p>
      <w:pPr>
        <w:jc w:val="center"/>
        <w:rPr>
          <w:rFonts w:hint="eastAsia"/>
          <w:lang w:val="en-US" w:eastAsia="zh-CN"/>
        </w:rPr>
      </w:pPr>
      <w:bookmarkStart w:id="0" w:name="_GoBack"/>
      <w:r>
        <w:rPr>
          <w:rFonts w:hint="eastAsia"/>
          <w:lang w:val="en-US" w:eastAsia="zh-CN"/>
        </w:rPr>
        <w:drawing>
          <wp:inline distT="0" distB="0" distL="114300" distR="114300">
            <wp:extent cx="2765425" cy="3547745"/>
            <wp:effectExtent l="0" t="0" r="3175" b="8255"/>
            <wp:docPr id="6" name="图片 6" descr="轻量化处理策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轻量化处理策略"/>
                    <pic:cNvPicPr>
                      <a:picLocks noChangeAspect="1"/>
                    </pic:cNvPicPr>
                  </pic:nvPicPr>
                  <pic:blipFill>
                    <a:blip r:embed="rId4"/>
                    <a:stretch>
                      <a:fillRect/>
                    </a:stretch>
                  </pic:blipFill>
                  <pic:spPr>
                    <a:xfrm>
                      <a:off x="0" y="0"/>
                      <a:ext cx="2765425" cy="3547745"/>
                    </a:xfrm>
                    <a:prstGeom prst="rect">
                      <a:avLst/>
                    </a:prstGeom>
                  </pic:spPr>
                </pic:pic>
              </a:graphicData>
            </a:graphic>
          </wp:inline>
        </w:drawing>
      </w:r>
      <w:bookmarkEnd w:id="0"/>
    </w:p>
    <w:p>
      <w:pPr>
        <w:pStyle w:val="2"/>
        <w:jc w:val="center"/>
        <w:rPr>
          <w:rFonts w:hint="eastAsia" w:eastAsiaTheme="minor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不同3D资源的轻量化处理思路</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5263515" cy="3720465"/>
            <wp:effectExtent l="0" t="0" r="6985" b="635"/>
            <wp:docPr id="10" name="图片 10" descr="人群处理2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人群处理2 (3)"/>
                    <pic:cNvPicPr>
                      <a:picLocks noChangeAspect="1"/>
                    </pic:cNvPicPr>
                  </pic:nvPicPr>
                  <pic:blipFill>
                    <a:blip r:embed="rId5"/>
                    <a:stretch>
                      <a:fillRect/>
                    </a:stretch>
                  </pic:blipFill>
                  <pic:spPr>
                    <a:xfrm>
                      <a:off x="0" y="0"/>
                      <a:ext cx="5263515" cy="3720465"/>
                    </a:xfrm>
                    <a:prstGeom prst="rect">
                      <a:avLst/>
                    </a:prstGeom>
                  </pic:spPr>
                </pic:pic>
              </a:graphicData>
            </a:graphic>
          </wp:inline>
        </w:drawing>
      </w:r>
    </w:p>
    <w:p>
      <w:pPr>
        <w:pStyle w:val="2"/>
        <w:ind w:firstLine="400" w:firstLineChars="200"/>
        <w:jc w:val="center"/>
        <w:rPr>
          <w:rFonts w:hint="default" w:eastAsiaTheme="minorEastAsia"/>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大规模人群的</w:t>
      </w:r>
      <w:r>
        <w:rPr>
          <w:rFonts w:hint="eastAsia"/>
          <w:lang w:val="en-US" w:eastAsia="zh-CN"/>
        </w:rPr>
        <w:t>轻量化</w:t>
      </w:r>
      <w:r>
        <w:rPr>
          <w:rFonts w:hint="eastAsia"/>
          <w:lang w:eastAsia="zh-CN"/>
        </w:rPr>
        <w:t>处理</w:t>
      </w:r>
      <w:r>
        <w:rPr>
          <w:rFonts w:hint="eastAsia"/>
          <w:lang w:val="en-US" w:eastAsia="zh-CN"/>
        </w:rPr>
        <w:t>思路</w:t>
      </w:r>
    </w:p>
    <w:p>
      <w:pPr>
        <w:rPr>
          <w:rFonts w:hint="default"/>
          <w:lang w:val="en-US" w:eastAsia="zh-CN"/>
        </w:rPr>
      </w:pPr>
    </w:p>
    <w:p>
      <w:pPr>
        <w:rPr>
          <w:rFonts w:hint="default"/>
          <w:b/>
          <w:bCs/>
          <w:lang w:val="en-US" w:eastAsia="zh-CN"/>
        </w:rPr>
      </w:pPr>
    </w:p>
    <w:p>
      <w:pPr>
        <w:numPr>
          <w:ilvl w:val="0"/>
          <w:numId w:val="6"/>
        </w:numPr>
        <w:ind w:left="0" w:leftChars="0" w:firstLine="0" w:firstLineChars="0"/>
        <w:rPr>
          <w:rFonts w:hint="default"/>
          <w:b/>
          <w:bCs/>
          <w:lang w:val="en-US" w:eastAsia="zh-CN"/>
        </w:rPr>
      </w:pPr>
      <w:r>
        <w:rPr>
          <w:rFonts w:hint="eastAsia"/>
          <w:b/>
          <w:bCs/>
          <w:lang w:val="en-US" w:eastAsia="zh-CN"/>
        </w:rPr>
        <w:t>关键技术之一：</w:t>
      </w:r>
      <w:r>
        <w:rPr>
          <w:rFonts w:hint="eastAsia"/>
          <w:b/>
          <w:bCs/>
        </w:rPr>
        <w:t>大规模</w:t>
      </w:r>
      <w:r>
        <w:rPr>
          <w:rFonts w:hint="eastAsia"/>
          <w:b/>
          <w:bCs/>
          <w:lang w:val="en-US" w:eastAsia="zh-CN"/>
        </w:rPr>
        <w:t>会议情境</w:t>
      </w:r>
      <w:r>
        <w:rPr>
          <w:rFonts w:hint="eastAsia"/>
          <w:b/>
          <w:bCs/>
        </w:rPr>
        <w:t>的轻量化</w:t>
      </w:r>
      <w:r>
        <w:rPr>
          <w:rFonts w:hint="eastAsia"/>
          <w:b/>
          <w:bCs/>
          <w:lang w:val="en-US" w:eastAsia="zh-CN"/>
        </w:rPr>
        <w:t>预处理</w:t>
      </w:r>
    </w:p>
    <w:p>
      <w:pPr>
        <w:rPr>
          <w:rFonts w:hint="eastAsia"/>
          <w:highlight w:val="yellow"/>
          <w:lang w:val="en-US" w:eastAsia="zh-CN"/>
        </w:rPr>
      </w:pPr>
      <w:r>
        <w:rPr>
          <w:rFonts w:hint="eastAsia"/>
          <w:highlight w:val="yellow"/>
          <w:lang w:val="en-US" w:eastAsia="zh-CN"/>
        </w:rPr>
        <w:t>志成写一段引文</w:t>
      </w:r>
    </w:p>
    <w:p>
      <w:r>
        <w:drawing>
          <wp:inline distT="0" distB="0" distL="114300" distR="114300">
            <wp:extent cx="5274310" cy="3679190"/>
            <wp:effectExtent l="0" t="0" r="8890"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274310" cy="3679190"/>
                    </a:xfrm>
                    <a:prstGeom prst="rect">
                      <a:avLst/>
                    </a:prstGeom>
                    <a:noFill/>
                    <a:ln>
                      <a:noFill/>
                    </a:ln>
                  </pic:spPr>
                </pic:pic>
              </a:graphicData>
            </a:graphic>
          </wp:inline>
        </w:drawing>
      </w:r>
    </w:p>
    <w:p>
      <w:pPr>
        <w:pStyle w:val="2"/>
        <w:jc w:val="center"/>
        <w:rPr>
          <w:rFonts w:hint="default" w:eastAsiaTheme="minorEastAsia"/>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w:t>
      </w:r>
      <w:r>
        <w:rPr>
          <w:rFonts w:hint="eastAsia"/>
          <w:lang w:val="en-US" w:eastAsia="zh-CN"/>
        </w:rPr>
        <w:t>由</w:t>
      </w:r>
      <w:r>
        <w:rPr>
          <w:rFonts w:hint="eastAsia"/>
          <w:lang w:eastAsia="zh-CN"/>
        </w:rPr>
        <w:t>多个小部件组合成的</w:t>
      </w:r>
      <w:r>
        <w:rPr>
          <w:rFonts w:hint="eastAsia"/>
          <w:lang w:val="en-US" w:eastAsia="zh-CN"/>
        </w:rPr>
        <w:t>复合</w:t>
      </w:r>
      <w:r>
        <w:rPr>
          <w:rFonts w:hint="eastAsia"/>
          <w:lang w:eastAsia="zh-CN"/>
        </w:rPr>
        <w:t>模型</w:t>
      </w:r>
      <w:r>
        <w:rPr>
          <w:rFonts w:hint="eastAsia"/>
          <w:lang w:val="en-US" w:eastAsia="zh-CN"/>
        </w:rPr>
        <w:t>的</w:t>
      </w:r>
      <w:r>
        <w:rPr>
          <w:rFonts w:hint="eastAsia"/>
          <w:lang w:eastAsia="zh-CN"/>
        </w:rPr>
        <w:t>轻量化处理</w:t>
      </w:r>
      <w:r>
        <w:rPr>
          <w:rFonts w:hint="eastAsia"/>
          <w:lang w:val="en-US" w:eastAsia="zh-CN"/>
        </w:rPr>
        <w:t>思路</w:t>
      </w:r>
    </w:p>
    <w:p>
      <w:pPr>
        <w:rPr>
          <w:rFonts w:hint="default"/>
          <w:lang w:val="en-US" w:eastAsia="zh-CN"/>
        </w:rPr>
      </w:pPr>
      <w:r>
        <w:rPr>
          <w:rFonts w:hint="eastAsia"/>
          <w:lang w:val="en-US" w:eastAsia="zh-CN"/>
        </w:rPr>
        <w:t>4.1</w:t>
      </w:r>
      <w:r>
        <w:rPr>
          <w:rFonts w:hint="eastAsia"/>
          <w:b/>
          <w:bCs/>
          <w:lang w:val="en-US" w:eastAsia="zh-CN"/>
        </w:rPr>
        <w:t>静态会场场景的轻量化预处理</w:t>
      </w:r>
    </w:p>
    <w:p>
      <w:pPr>
        <w:ind w:firstLine="420" w:firstLineChars="200"/>
        <w:rPr>
          <w:rFonts w:hint="default"/>
          <w:highlight w:val="yellow"/>
          <w:lang w:val="en-US" w:eastAsia="zh-CN"/>
        </w:rPr>
      </w:pPr>
      <w:r>
        <w:rPr>
          <w:rFonts w:hint="eastAsia"/>
          <w:highlight w:val="yellow"/>
          <w:lang w:val="en-US" w:eastAsia="zh-CN"/>
        </w:rPr>
        <w:t>志成完善下列文字</w:t>
      </w:r>
    </w:p>
    <w:p>
      <w:pPr>
        <w:ind w:firstLine="420" w:firstLineChars="200"/>
        <w:rPr>
          <w:rFonts w:hint="eastAsia"/>
          <w:lang w:val="en-US" w:eastAsia="zh-CN"/>
        </w:rPr>
      </w:pPr>
      <w:r>
        <w:rPr>
          <w:rFonts w:hint="eastAsia"/>
          <w:lang w:val="en-US" w:eastAsia="zh-CN"/>
        </w:rPr>
        <w:t>大规模</w:t>
      </w:r>
      <w:r>
        <w:rPr>
          <w:rFonts w:hint="eastAsia"/>
        </w:rPr>
        <w:t>人群</w:t>
      </w:r>
      <w:r>
        <w:rPr>
          <w:rFonts w:hint="eastAsia"/>
          <w:lang w:val="en-US" w:eastAsia="zh-CN"/>
        </w:rPr>
        <w:t>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二级，描述对象的参数信息（如，贴图类型，动画播放速度，高矮胖瘦，色调），这些信息每个对象都可以不同，所以每个对象的这些参数信息都要单独存放。</w:t>
      </w:r>
    </w:p>
    <w:p>
      <w:r>
        <w:drawing>
          <wp:inline distT="0" distB="0" distL="114300" distR="114300">
            <wp:extent cx="5274310" cy="3959860"/>
            <wp:effectExtent l="0" t="0" r="8890"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5274310" cy="3959860"/>
                    </a:xfrm>
                    <a:prstGeom prst="rect">
                      <a:avLst/>
                    </a:prstGeom>
                    <a:noFill/>
                    <a:ln>
                      <a:noFill/>
                    </a:ln>
                  </pic:spPr>
                </pic:pic>
              </a:graphicData>
            </a:graphic>
          </wp:inline>
        </w:drawing>
      </w:r>
    </w:p>
    <w:p>
      <w:pPr>
        <w:pStyle w:val="2"/>
        <w:jc w:val="center"/>
        <w:rPr>
          <w:rFonts w:hint="eastAsia"/>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高精度模型处理（PM+LOD）</w:t>
      </w:r>
    </w:p>
    <w:p>
      <w:pPr>
        <w:ind w:firstLine="420" w:firstLineChars="200"/>
        <w:rPr>
          <w:rFonts w:hint="default"/>
          <w:lang w:val="en-US" w:eastAsia="zh-CN"/>
        </w:rPr>
      </w:pPr>
    </w:p>
    <w:p>
      <w:pPr>
        <w:rPr>
          <w:rFonts w:hint="default"/>
          <w:lang w:val="en-US" w:eastAsia="zh-CN"/>
        </w:rPr>
      </w:pPr>
      <w:r>
        <w:rPr>
          <w:rFonts w:hint="eastAsia"/>
          <w:lang w:val="en-US" w:eastAsia="zh-CN"/>
        </w:rPr>
        <w:t>4.2</w:t>
      </w:r>
      <w:r>
        <w:rPr>
          <w:rFonts w:hint="eastAsia"/>
          <w:b/>
          <w:bCs/>
          <w:lang w:val="en-US" w:eastAsia="zh-CN"/>
        </w:rPr>
        <w:t>大规模参会人群的轻量化预处理（参考朴雪论文中相关内容）</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志成/恩旸完善这部分文字</w:t>
      </w:r>
    </w:p>
    <w:p>
      <w:pPr>
        <w:rPr>
          <w:rFonts w:hint="eastAsia"/>
          <w:lang w:val="en-US" w:eastAsia="zh-CN"/>
        </w:rPr>
      </w:pPr>
      <w:r>
        <w:rPr>
          <w:rFonts w:hint="eastAsia"/>
          <w:lang w:val="en-US" w:eastAsia="zh-CN"/>
        </w:rPr>
        <w:drawing>
          <wp:inline distT="0" distB="0" distL="114300" distR="114300">
            <wp:extent cx="5251450" cy="2691130"/>
            <wp:effectExtent l="0" t="0" r="6350" b="1270"/>
            <wp:docPr id="3" name="图片 3" descr="实例化渲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实例化渲染"/>
                    <pic:cNvPicPr>
                      <a:picLocks noChangeAspect="1"/>
                    </pic:cNvPicPr>
                  </pic:nvPicPr>
                  <pic:blipFill>
                    <a:blip r:embed="rId8"/>
                    <a:stretch>
                      <a:fillRect/>
                    </a:stretch>
                  </pic:blipFill>
                  <pic:spPr>
                    <a:xfrm>
                      <a:off x="0" y="0"/>
                      <a:ext cx="5251450" cy="2691130"/>
                    </a:xfrm>
                    <a:prstGeom prst="rect">
                      <a:avLst/>
                    </a:prstGeom>
                  </pic:spPr>
                </pic:pic>
              </a:graphicData>
            </a:graphic>
          </wp:inline>
        </w:drawing>
      </w:r>
    </w:p>
    <w:p>
      <w:pPr>
        <w:pStyle w:val="2"/>
        <w:ind w:firstLine="400" w:firstLineChars="200"/>
        <w:jc w:val="center"/>
        <w:rPr>
          <w:rFonts w:hint="default"/>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大规模人群轻量化处理技术的运用</w:t>
      </w:r>
    </w:p>
    <w:p>
      <w:pPr>
        <w:ind w:firstLine="420" w:firstLineChars="200"/>
        <w:rPr>
          <w:rFonts w:hint="eastAsia"/>
          <w:lang w:val="en-US" w:eastAsia="zh-CN"/>
        </w:rPr>
      </w:pPr>
      <w:r>
        <w:rPr>
          <w:rFonts w:hint="eastAsia"/>
          <w:lang w:val="en-US" w:eastAsia="zh-CN"/>
        </w:rPr>
        <w:t>在项目中我们只需要实现听众鼓掌的动作，这个动作只涉及到手臂的8个骨骼，其它的17个骨骼的状态没有发生变化，所以首先可以将骨骼数据分成两部分，手臂处骨骼和固定动作的骨骼。</w:t>
      </w:r>
    </w:p>
    <w:p>
      <w:pPr>
        <w:ind w:firstLine="420" w:firstLineChars="200"/>
        <w:rPr>
          <w:rFonts w:hint="default"/>
          <w:lang w:val="en-US" w:eastAsia="zh-CN"/>
        </w:rPr>
      </w:pPr>
      <w:r>
        <w:rPr>
          <w:rFonts w:hint="default"/>
          <w:lang w:val="en-US" w:eastAsia="zh-CN"/>
        </w:rPr>
        <w:drawing>
          <wp:inline distT="0" distB="0" distL="114300" distR="114300">
            <wp:extent cx="748030" cy="1689735"/>
            <wp:effectExtent l="0" t="0" r="1270" b="12065"/>
            <wp:docPr id="1" name="图片 1" descr="骨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骨骼"/>
                    <pic:cNvPicPr>
                      <a:picLocks noChangeAspect="1"/>
                    </pic:cNvPicPr>
                  </pic:nvPicPr>
                  <pic:blipFill>
                    <a:blip r:embed="rId9"/>
                    <a:stretch>
                      <a:fillRect/>
                    </a:stretch>
                  </pic:blipFill>
                  <pic:spPr>
                    <a:xfrm>
                      <a:off x="0" y="0"/>
                      <a:ext cx="748030" cy="1689735"/>
                    </a:xfrm>
                    <a:prstGeom prst="rect">
                      <a:avLst/>
                    </a:prstGeom>
                  </pic:spPr>
                </pic:pic>
              </a:graphicData>
            </a:graphic>
          </wp:inline>
        </w:drawing>
      </w:r>
    </w:p>
    <w:p>
      <w:pPr>
        <w:pStyle w:val="2"/>
        <w:ind w:firstLine="400" w:firstLineChars="200"/>
        <w:jc w:val="center"/>
        <w:rPr>
          <w:rFonts w:hint="eastAsia" w:eastAsiaTheme="minorEastAsia"/>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人物模型骨骼结构的分析（</w:t>
      </w:r>
      <w:r>
        <w:rPr>
          <w:rFonts w:hint="eastAsia"/>
          <w:lang w:val="en-US" w:eastAsia="zh-CN"/>
        </w:rPr>
        <w:t>未完成</w:t>
      </w:r>
      <w:r>
        <w:rPr>
          <w:rFonts w:hint="eastAsia"/>
          <w:lang w:eastAsia="zh-CN"/>
        </w:rPr>
        <w:t>）</w:t>
      </w:r>
    </w:p>
    <w:p>
      <w:pPr>
        <w:ind w:firstLine="420" w:firstLineChars="0"/>
        <w:rPr>
          <w:rFonts w:hint="eastAsia"/>
          <w:lang w:val="en-US" w:eastAsia="zh-CN"/>
        </w:rPr>
      </w:pPr>
      <w:r>
        <w:rPr>
          <w:rFonts w:hint="eastAsia"/>
          <w:lang w:val="en-US" w:eastAsia="zh-CN"/>
        </w:rPr>
        <w:t>每个骨骼的变换矩阵因为最后一行是固定值，所以一个变换矩阵只需要存储12个float数据。有17个骨骼在动画播放的过程中的状态没有发生变化，所以这可以提前计算好这17*12=204个数据。涉及到手臂的8个骨骼，由于我们在项目中只需要实现鼓掌这个简单的动作，经过测试使用16帧就可以获得比较好的动画效果，这是16帧的鼓掌动画中后8帧可以看作前8帧的倒放，所以我们只需要8个骨骼8帧分别的变换矩阵，这8个骨骼需要的数据量为8*8*12=768。将这些数据在预处理阶段直接计算好可以减少在客户端的计算量。</w:t>
      </w:r>
    </w:p>
    <w:p>
      <w:pPr>
        <w:ind w:firstLine="420" w:firstLineChars="0"/>
        <w:rPr>
          <w:rFonts w:hint="eastAsia"/>
          <w:lang w:val="en-US" w:eastAsia="zh-CN"/>
        </w:rPr>
      </w:pPr>
    </w:p>
    <w:p>
      <w:pPr>
        <w:rPr>
          <w:rFonts w:hint="eastAsia"/>
          <w:b/>
          <w:bCs/>
          <w:lang w:val="en-US" w:eastAsia="zh-CN"/>
        </w:rPr>
      </w:pPr>
      <w:r>
        <w:rPr>
          <w:rFonts w:hint="eastAsia"/>
          <w:b/>
          <w:bCs/>
          <w:lang w:val="en-US" w:eastAsia="zh-CN"/>
        </w:rPr>
        <w:t>增加对象间的差异性</w:t>
      </w:r>
    </w:p>
    <w:p>
      <w:pPr>
        <w:rPr>
          <w:rFonts w:hint="eastAsia"/>
          <w:b/>
          <w:bCs/>
          <w:lang w:val="en-US" w:eastAsia="zh-CN"/>
        </w:rPr>
      </w:pPr>
    </w:p>
    <w:p>
      <w:pPr>
        <w:rPr>
          <w:rFonts w:hint="default"/>
          <w:b/>
          <w:bCs/>
          <w:lang w:val="en-US" w:eastAsia="zh-CN"/>
        </w:rPr>
      </w:pPr>
      <w:r>
        <w:rPr>
          <w:rFonts w:hint="eastAsia"/>
          <w:b/>
          <w:bCs/>
          <w:lang w:val="en-US" w:eastAsia="zh-CN"/>
        </w:rPr>
        <w:t>需求</w:t>
      </w:r>
    </w:p>
    <w:p>
      <w:pPr>
        <w:rPr>
          <w:rFonts w:hint="eastAsia"/>
          <w:lang w:val="en-US" w:eastAsia="zh-CN"/>
        </w:rPr>
      </w:pPr>
      <w:r>
        <w:rPr>
          <w:rFonts w:hint="eastAsia"/>
          <w:lang w:val="en-US" w:eastAsia="zh-CN"/>
        </w:rPr>
        <w:t>为了使得人群渲染的多样性效果更加明显，我们希望使用相同头部贴图的模型距离越远越好。</w:t>
      </w:r>
    </w:p>
    <w:p>
      <w:pPr>
        <w:rPr>
          <w:rFonts w:hint="default"/>
          <w:b/>
          <w:bCs/>
          <w:lang w:val="en-US" w:eastAsia="zh-CN"/>
        </w:rPr>
      </w:pPr>
      <w:r>
        <w:rPr>
          <w:rFonts w:hint="eastAsia"/>
          <w:b/>
          <w:bCs/>
          <w:lang w:val="en-US" w:eastAsia="zh-CN"/>
        </w:rPr>
        <w:t>问题分析</w:t>
      </w:r>
    </w:p>
    <w:p>
      <w:pPr>
        <w:rPr>
          <w:rFonts w:hint="eastAsia"/>
          <w:lang w:val="en-US" w:eastAsia="zh-CN"/>
        </w:rPr>
      </w:pPr>
      <w:r>
        <w:rPr>
          <w:rFonts w:hint="eastAsia"/>
          <w:lang w:val="en-US" w:eastAsia="zh-CN"/>
        </w:rPr>
        <w:t>可以将这一需求抽象为以下数学问题：</w:t>
      </w:r>
    </w:p>
    <w:p>
      <w:pPr>
        <w:rPr>
          <w:rFonts w:hint="eastAsia"/>
          <w:lang w:val="en-US" w:eastAsia="zh-CN"/>
        </w:rPr>
      </w:pPr>
      <w:r>
        <w:rPr>
          <w:rFonts w:hint="eastAsia"/>
          <w:lang w:val="en-US" w:eastAsia="zh-CN"/>
        </w:rPr>
        <w:t>人和椅子位置相同，椅子的摆放为规则的矩阵，可以用一个长宽固定的矩阵A记录信息。头部贴图共用48种，可以用0-47这48给整数表示矩阵A中每个元素。</w:t>
      </w:r>
    </w:p>
    <w:p>
      <w:pPr>
        <w:rPr>
          <w:rFonts w:hint="default"/>
          <w:lang w:val="en-US" w:eastAsia="zh-CN"/>
        </w:rPr>
      </w:pPr>
      <w:r>
        <w:rPr>
          <w:rFonts w:hint="eastAsia"/>
          <w:lang w:val="en-US" w:eastAsia="zh-CN"/>
        </w:rPr>
        <w:t>我们定义一个叫</w:t>
      </w:r>
      <w:r>
        <w:rPr>
          <w:rFonts w:hint="eastAsia"/>
          <w:b/>
          <w:bCs/>
          <w:lang w:val="en-US" w:eastAsia="zh-CN"/>
        </w:rPr>
        <w:t>分散度</w:t>
      </w:r>
      <w:r>
        <w:rPr>
          <w:rFonts w:hint="eastAsia"/>
          <w:lang w:val="en-US" w:eastAsia="zh-CN"/>
        </w:rPr>
        <w:t>概念，用来描述相似对象的分散程度。分散度的值为相同类型相同的元素间距离的最小值。我们要求一个最佳的人群设置方式A，使得分散度最大。</w:t>
      </w:r>
    </w:p>
    <w:p>
      <w:pPr>
        <w:rPr>
          <w:rFonts w:hint="default" w:eastAsiaTheme="minorEastAsia"/>
          <w:lang w:val="en-US" w:eastAsia="zh-CN"/>
        </w:rPr>
      </w:pPr>
      <w:r>
        <w:rPr>
          <w:rFonts w:hint="eastAsia"/>
          <w:lang w:val="en-US" w:eastAsia="zh-CN"/>
        </w:rPr>
        <w:t>可以将这个问题表示为下面的公式形式，其中矩阵A为人群设置方式，f表示分散度，i和j表示矩阵的行号和列号：</w:t>
      </w:r>
    </w:p>
    <w:p>
      <w:r>
        <w:drawing>
          <wp:inline distT="0" distB="0" distL="114300" distR="114300">
            <wp:extent cx="5271770" cy="1861820"/>
            <wp:effectExtent l="0" t="0" r="1143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71770" cy="1861820"/>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解决问题</w:t>
      </w:r>
    </w:p>
    <w:p>
      <w:r>
        <w:drawing>
          <wp:inline distT="0" distB="0" distL="114300" distR="114300">
            <wp:extent cx="5272405" cy="2753360"/>
            <wp:effectExtent l="0" t="0" r="1079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5272405" cy="2753360"/>
                    </a:xfrm>
                    <a:prstGeom prst="rect">
                      <a:avLst/>
                    </a:prstGeom>
                    <a:noFill/>
                    <a:ln>
                      <a:noFill/>
                    </a:ln>
                  </pic:spPr>
                </pic:pic>
              </a:graphicData>
            </a:graphic>
          </wp:inline>
        </w:drawing>
      </w:r>
    </w:p>
    <w:p>
      <w:pPr>
        <w:rPr>
          <w:rFonts w:hint="default" w:eastAsiaTheme="minorEastAsia"/>
          <w:b/>
          <w:bCs/>
          <w:lang w:val="en-US" w:eastAsia="zh-CN"/>
        </w:rPr>
      </w:pPr>
      <w:r>
        <w:rPr>
          <w:rFonts w:hint="eastAsia"/>
          <w:b/>
          <w:bCs/>
          <w:lang w:val="en-US" w:eastAsia="zh-CN"/>
        </w:rPr>
        <w:t>结果分析</w:t>
      </w:r>
    </w:p>
    <w:p>
      <w:pPr>
        <w:rPr>
          <w:rFonts w:hint="default"/>
          <w:lang w:val="en-US" w:eastAsia="zh-CN"/>
        </w:rPr>
      </w:pPr>
      <w:r>
        <w:rPr>
          <w:rFonts w:hint="eastAsia"/>
          <w:lang w:val="en-US" w:eastAsia="zh-CN"/>
        </w:rPr>
        <w:t>我们进行了1000次不经过处理的测试，分散度f的值始终为1，既存在相邻的两个人物对象贴图相同。经过我们的处理后分散度约为</w:t>
      </w:r>
      <w:r>
        <w:rPr>
          <w:rFonts w:hint="default"/>
          <w:lang w:val="en-US" w:eastAsia="zh-CN"/>
        </w:rPr>
        <w:t>5.83</w:t>
      </w:r>
      <w:r>
        <w:rPr>
          <w:rFonts w:hint="eastAsia"/>
          <w:lang w:val="en-US" w:eastAsia="zh-CN"/>
        </w:rPr>
        <w:t>1，所以在我们的场景中任意使用相同贴图的人物对象之间的最小距离是</w:t>
      </w:r>
      <w:r>
        <w:rPr>
          <w:rFonts w:hint="default"/>
          <w:lang w:val="en-US" w:eastAsia="zh-CN"/>
        </w:rPr>
        <w:t>5.83</w:t>
      </w:r>
      <w:r>
        <w:rPr>
          <w:rFonts w:hint="eastAsia"/>
          <w:lang w:val="en-US" w:eastAsia="zh-CN"/>
        </w:rPr>
        <w:t>1，他们之间相隔4人以上。</w:t>
      </w:r>
    </w:p>
    <w:p>
      <w:pPr>
        <w:rPr>
          <w:rFonts w:hint="default"/>
          <w:b/>
          <w:bCs/>
          <w:lang w:val="en-US" w:eastAsia="zh-CN"/>
        </w:rPr>
      </w:pPr>
    </w:p>
    <w:p>
      <w:pPr>
        <w:rPr>
          <w:rFonts w:hint="default"/>
          <w:lang w:val="en-US" w:eastAsia="zh-CN"/>
        </w:rPr>
      </w:pPr>
    </w:p>
    <w:p>
      <w:pPr>
        <w:numPr>
          <w:ilvl w:val="0"/>
          <w:numId w:val="6"/>
        </w:numPr>
        <w:ind w:left="0" w:leftChars="0" w:firstLine="0" w:firstLineChars="0"/>
        <w:rPr>
          <w:rFonts w:hint="default"/>
          <w:b/>
          <w:bCs/>
          <w:lang w:val="en-US" w:eastAsia="zh-CN"/>
        </w:rPr>
      </w:pPr>
      <w:r>
        <w:rPr>
          <w:rFonts w:hint="eastAsia"/>
          <w:b/>
          <w:bCs/>
          <w:lang w:val="en-US" w:eastAsia="zh-CN"/>
        </w:rPr>
        <w:t>关键技术之二：细粒度化渐进式传输调度（参考李柯论文相关内容）</w:t>
      </w:r>
    </w:p>
    <w:p>
      <w:pPr>
        <w:ind w:firstLine="420" w:firstLineChars="200"/>
        <w:rPr>
          <w:rFonts w:hint="eastAsia"/>
          <w:lang w:val="en-US" w:eastAsia="zh-CN"/>
        </w:rPr>
      </w:pPr>
    </w:p>
    <w:p>
      <w:pPr>
        <w:numPr>
          <w:ilvl w:val="0"/>
          <w:numId w:val="0"/>
        </w:numPr>
        <w:ind w:leftChars="0"/>
        <w:rPr>
          <w:rFonts w:hint="default"/>
          <w:highlight w:val="yellow"/>
          <w:lang w:val="en-US" w:eastAsia="zh-CN"/>
        </w:rPr>
      </w:pPr>
      <w:r>
        <w:rPr>
          <w:rFonts w:hint="eastAsia"/>
          <w:highlight w:val="yellow"/>
          <w:lang w:val="en-US" w:eastAsia="zh-CN"/>
        </w:rPr>
        <w:t>5.1轻量化缓存管理</w:t>
      </w:r>
    </w:p>
    <w:p>
      <w:pPr>
        <w:rPr>
          <w:rFonts w:hint="default"/>
          <w:highlight w:val="yellow"/>
          <w:lang w:val="en-US" w:eastAsia="zh-CN"/>
        </w:rPr>
      </w:pPr>
      <w:r>
        <w:rPr>
          <w:rFonts w:hint="eastAsia"/>
          <w:lang w:val="en-US" w:eastAsia="zh-CN"/>
        </w:rPr>
        <w:t xml:space="preserve">    </w:t>
      </w:r>
      <w:r>
        <w:rPr>
          <w:rFonts w:hint="eastAsia"/>
          <w:b/>
          <w:bCs/>
          <w:highlight w:val="yellow"/>
          <w:lang w:val="en-US" w:eastAsia="zh-CN"/>
        </w:rPr>
        <w:t>志成这一块</w:t>
      </w:r>
    </w:p>
    <w:p>
      <w:pPr>
        <w:ind w:firstLine="420" w:firstLineChars="200"/>
        <w:rPr>
          <w:rFonts w:hint="default"/>
          <w:lang w:val="en-US" w:eastAsia="zh-CN"/>
        </w:rPr>
      </w:pPr>
      <w:r>
        <w:rPr>
          <w:rFonts w:hint="eastAsia"/>
          <w:lang w:val="en-US" w:eastAsia="zh-CN"/>
        </w:rPr>
        <w:t>将场景中需要的数据细化拆分，相同部件只传输一次。</w:t>
      </w:r>
    </w:p>
    <w:p>
      <w:pPr>
        <w:ind w:firstLine="420" w:firstLineChars="200"/>
        <w:rPr>
          <w:rFonts w:hint="default"/>
          <w:lang w:val="en-US" w:eastAsia="zh-CN"/>
        </w:rPr>
      </w:pPr>
      <w:r>
        <w:rPr>
          <w:rFonts w:hint="eastAsia"/>
          <w:lang w:val="en-US" w:eastAsia="zh-CN"/>
        </w:rPr>
        <w:t>分级传输，提高初始加载速度。人物贴图进行了多细节层次处理，先传输低像素的纹理贴图，再传输高像素的贴图。</w:t>
      </w:r>
    </w:p>
    <w:p>
      <w:pPr>
        <w:numPr>
          <w:ilvl w:val="0"/>
          <w:numId w:val="0"/>
        </w:numPr>
        <w:ind w:leftChars="0"/>
        <w:rPr>
          <w:rFonts w:hint="eastAsia"/>
          <w:lang w:val="en-US" w:eastAsia="zh-CN"/>
        </w:rPr>
      </w:pPr>
    </w:p>
    <w:p>
      <w:pPr>
        <w:numPr>
          <w:ilvl w:val="0"/>
          <w:numId w:val="0"/>
        </w:numPr>
        <w:ind w:leftChars="0"/>
        <w:rPr>
          <w:rFonts w:hint="eastAsia"/>
          <w:highlight w:val="yellow"/>
          <w:lang w:val="en-US" w:eastAsia="zh-CN"/>
        </w:rPr>
      </w:pPr>
      <w:r>
        <w:rPr>
          <w:rFonts w:hint="eastAsia"/>
          <w:highlight w:val="yellow"/>
          <w:lang w:val="en-US" w:eastAsia="zh-CN"/>
        </w:rPr>
        <w:t>5.2基于兴趣度的细粒度化在线打包</w:t>
      </w:r>
    </w:p>
    <w:p>
      <w:pPr>
        <w:numPr>
          <w:ilvl w:val="0"/>
          <w:numId w:val="0"/>
        </w:numPr>
        <w:ind w:leftChars="0"/>
        <w:rPr>
          <w:rFonts w:hint="default"/>
          <w:lang w:val="en-US" w:eastAsia="zh-CN"/>
        </w:rPr>
      </w:pPr>
      <w:r>
        <w:rPr>
          <w:rFonts w:hint="eastAsia"/>
          <w:lang w:val="en-US" w:eastAsia="zh-CN"/>
        </w:rPr>
        <w:t xml:space="preserve">    </w:t>
      </w:r>
      <w:r>
        <w:rPr>
          <w:rFonts w:hint="eastAsia"/>
          <w:b/>
          <w:bCs/>
          <w:highlight w:val="yellow"/>
          <w:lang w:val="en-US" w:eastAsia="zh-CN"/>
        </w:rPr>
        <w:t>志成写这一块</w:t>
      </w:r>
    </w:p>
    <w:p>
      <w:pPr>
        <w:numPr>
          <w:ilvl w:val="0"/>
          <w:numId w:val="0"/>
        </w:numPr>
        <w:ind w:leftChars="0"/>
        <w:rPr>
          <w:rFonts w:hint="eastAsia"/>
          <w:lang w:val="en-US" w:eastAsia="zh-CN"/>
        </w:rPr>
      </w:pPr>
    </w:p>
    <w:p>
      <w:pPr>
        <w:numPr>
          <w:ilvl w:val="0"/>
          <w:numId w:val="0"/>
        </w:numPr>
        <w:ind w:leftChars="0"/>
        <w:rPr>
          <w:rFonts w:hint="default"/>
          <w:highlight w:val="yellow"/>
          <w:lang w:val="en-US" w:eastAsia="zh-CN"/>
        </w:rPr>
      </w:pPr>
      <w:r>
        <w:rPr>
          <w:rFonts w:hint="eastAsia"/>
          <w:highlight w:val="yellow"/>
          <w:lang w:val="en-US" w:eastAsia="zh-CN"/>
        </w:rPr>
        <w:t>5.3 带宽自适应的渐进式传输调度</w:t>
      </w:r>
    </w:p>
    <w:p>
      <w:pPr>
        <w:ind w:firstLine="420" w:firstLineChars="200"/>
        <w:rPr>
          <w:rFonts w:hint="default"/>
          <w:highlight w:val="yellow"/>
          <w:lang w:val="en-US" w:eastAsia="zh-CN"/>
        </w:rPr>
      </w:pPr>
      <w:r>
        <w:rPr>
          <w:rFonts w:hint="eastAsia"/>
          <w:highlight w:val="yellow"/>
          <w:lang w:val="en-US" w:eastAsia="zh-CN"/>
        </w:rPr>
        <w:t>志成写这一块</w:t>
      </w:r>
    </w:p>
    <w:p>
      <w:pPr>
        <w:ind w:firstLine="420" w:firstLineChars="200"/>
        <w:rPr>
          <w:rFonts w:hint="eastAsia"/>
          <w:lang w:val="en-US" w:eastAsia="zh-CN"/>
        </w:rPr>
      </w:pPr>
      <w:r>
        <w:rPr>
          <w:rFonts w:hint="eastAsia"/>
          <w:lang w:val="en-US" w:eastAsia="zh-CN"/>
        </w:rPr>
        <w:t>为了确保复用的人物对象资源不被重复存储，需要将场景中的人群统一管理，我们用JS设计了以一个对象来管理整个的人群。</w:t>
      </w:r>
    </w:p>
    <w:p>
      <w:pPr>
        <w:ind w:firstLine="420" w:firstLineChars="200"/>
        <w:rPr>
          <w:rFonts w:hint="eastAsia"/>
          <w:lang w:val="en-US" w:eastAsia="zh-CN"/>
        </w:rPr>
      </w:pPr>
      <w:r>
        <w:rPr>
          <w:rFonts w:hint="eastAsia"/>
          <w:lang w:val="en-US" w:eastAsia="zh-CN"/>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firstLineChars="200"/>
        <w:rPr>
          <w:rFonts w:hint="default"/>
          <w:lang w:val="en-US" w:eastAsia="zh-CN"/>
        </w:rPr>
      </w:pPr>
    </w:p>
    <w:p>
      <w:pPr>
        <w:rPr>
          <w:rFonts w:hint="eastAsia"/>
          <w:b/>
          <w:bCs/>
          <w:lang w:val="en-US" w:eastAsia="zh-CN"/>
        </w:rPr>
      </w:pPr>
      <w:r>
        <w:rPr>
          <w:rFonts w:hint="eastAsia"/>
          <w:b/>
          <w:bCs/>
          <w:lang w:val="en-US" w:eastAsia="zh-CN"/>
        </w:rPr>
        <w:t>6 轻量级大规模会议场景在线渲染</w:t>
      </w:r>
    </w:p>
    <w:p>
      <w:pPr>
        <w:ind w:firstLine="420" w:firstLineChars="0"/>
        <w:rPr>
          <w:rFonts w:hint="default"/>
          <w:highlight w:val="yellow"/>
          <w:lang w:val="en-US" w:eastAsia="zh-CN"/>
        </w:rPr>
      </w:pPr>
      <w:r>
        <w:rPr>
          <w:rFonts w:hint="eastAsia"/>
          <w:highlight w:val="yellow"/>
          <w:lang w:val="en-US" w:eastAsia="zh-CN"/>
        </w:rPr>
        <w:t>志成完成这一块</w:t>
      </w:r>
    </w:p>
    <w:p>
      <w:pPr>
        <w:ind w:firstLine="420" w:firstLineChars="0"/>
        <w:rPr>
          <w:rFonts w:hint="default"/>
          <w:lang w:val="en-US" w:eastAsia="zh-CN"/>
        </w:rPr>
      </w:pPr>
      <w:r>
        <w:rPr>
          <w:rFonts w:hint="eastAsia"/>
          <w:lang w:val="en-US" w:eastAsia="zh-CN"/>
        </w:rPr>
        <w:t>骨骼动画数据的输入格式是32的float浮点数，经过测试发现骨骼动画数据实际上并不需要这么高的精度，所以我们设计了一种16位的浮点数格式，这样就使得传入着色器的骨骼数据量减少了一半。</w:t>
      </w:r>
    </w:p>
    <w:p>
      <w:pPr>
        <w:ind w:firstLine="420" w:firstLineChars="0"/>
        <w:rPr>
          <w:rFonts w:hint="default"/>
          <w:lang w:val="en-US" w:eastAsia="zh-CN"/>
        </w:rPr>
      </w:pPr>
      <w:r>
        <w:rPr>
          <w:rFonts w:hint="eastAsia"/>
          <w:lang w:val="en-US" w:eastAsia="zh-CN"/>
        </w:rPr>
        <w:t>项目中</w:t>
      </w:r>
      <w:r>
        <w:rPr>
          <w:rFonts w:hint="default"/>
          <w:lang w:val="en-US" w:eastAsia="zh-CN"/>
        </w:rPr>
        <w:t>人物的贴图左右对称，所以可以只传入</w:t>
      </w:r>
      <w:r>
        <w:rPr>
          <w:rFonts w:hint="eastAsia"/>
          <w:lang w:val="en-US" w:eastAsia="zh-CN"/>
        </w:rPr>
        <w:t>着色器</w:t>
      </w:r>
      <w:r>
        <w:rPr>
          <w:rFonts w:hint="default"/>
          <w:lang w:val="en-US" w:eastAsia="zh-CN"/>
        </w:rPr>
        <w:t>左半部分贴图，这样</w:t>
      </w:r>
      <w:r>
        <w:rPr>
          <w:rFonts w:hint="eastAsia"/>
          <w:lang w:val="en-US" w:eastAsia="zh-CN"/>
        </w:rPr>
        <w:t>传入着色器的</w:t>
      </w:r>
      <w:r>
        <w:rPr>
          <w:rFonts w:hint="default"/>
          <w:lang w:val="en-US" w:eastAsia="zh-CN"/>
        </w:rPr>
        <w:t>贴图数据量</w:t>
      </w:r>
      <w:r>
        <w:rPr>
          <w:rFonts w:hint="eastAsia"/>
          <w:lang w:val="en-US" w:eastAsia="zh-CN"/>
        </w:rPr>
        <w:t>就</w:t>
      </w:r>
      <w:r>
        <w:rPr>
          <w:rFonts w:hint="default"/>
          <w:lang w:val="en-US" w:eastAsia="zh-CN"/>
        </w:rPr>
        <w:t>减少了一半。</w:t>
      </w:r>
    </w:p>
    <w:p>
      <w:pPr>
        <w:rPr>
          <w:rFonts w:hint="default"/>
          <w:lang w:val="en-US" w:eastAsia="zh-CN"/>
        </w:rPr>
      </w:pPr>
      <w:r>
        <w:rPr>
          <w:rFonts w:hint="default"/>
          <w:lang w:val="en-US" w:eastAsia="zh-CN"/>
        </w:rPr>
        <w:drawing>
          <wp:inline distT="0" distB="0" distL="114300" distR="114300">
            <wp:extent cx="5262880" cy="6988810"/>
            <wp:effectExtent l="0" t="0" r="7620" b="8890"/>
            <wp:docPr id="7" name="图片 7" descr="顶点着色器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顶点着色器 (1)"/>
                    <pic:cNvPicPr>
                      <a:picLocks noChangeAspect="1"/>
                    </pic:cNvPicPr>
                  </pic:nvPicPr>
                  <pic:blipFill>
                    <a:blip r:embed="rId12"/>
                    <a:stretch>
                      <a:fillRect/>
                    </a:stretch>
                  </pic:blipFill>
                  <pic:spPr>
                    <a:xfrm>
                      <a:off x="0" y="0"/>
                      <a:ext cx="5262880" cy="6988810"/>
                    </a:xfrm>
                    <a:prstGeom prst="rect">
                      <a:avLst/>
                    </a:prstGeom>
                  </pic:spPr>
                </pic:pic>
              </a:graphicData>
            </a:graphic>
          </wp:inline>
        </w:drawing>
      </w:r>
    </w:p>
    <w:p>
      <w:pPr>
        <w:pStyle w:val="2"/>
        <w:jc w:val="center"/>
        <w:rPr>
          <w:rFonts w:hint="default" w:eastAsiaTheme="minorEastAsia"/>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顶点着色器</w:t>
      </w:r>
      <w:r>
        <w:rPr>
          <w:rFonts w:hint="eastAsia"/>
          <w:lang w:val="en-US" w:eastAsia="zh-CN"/>
        </w:rPr>
        <w:t>的优化处理</w:t>
      </w:r>
    </w:p>
    <w:p>
      <w:pPr>
        <w:rPr>
          <w:rFonts w:hint="default"/>
          <w:lang w:val="en-US" w:eastAsia="zh-CN"/>
        </w:rPr>
      </w:pPr>
    </w:p>
    <w:p>
      <w:pPr>
        <w:jc w:val="center"/>
        <w:rPr>
          <w:rFonts w:hint="eastAsia"/>
          <w:lang w:val="en-US" w:eastAsia="zh-CN"/>
        </w:rPr>
      </w:pPr>
      <w:r>
        <w:rPr>
          <w:rFonts w:hint="eastAsia"/>
          <w:lang w:val="en-US" w:eastAsia="zh-CN"/>
        </w:rPr>
        <w:drawing>
          <wp:inline distT="0" distB="0" distL="114300" distR="114300">
            <wp:extent cx="3710940" cy="3060700"/>
            <wp:effectExtent l="0" t="0" r="10160" b="0"/>
            <wp:docPr id="8" name="图片 8" descr="顶点着色器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顶点着色器 (2)"/>
                    <pic:cNvPicPr>
                      <a:picLocks noChangeAspect="1"/>
                    </pic:cNvPicPr>
                  </pic:nvPicPr>
                  <pic:blipFill>
                    <a:blip r:embed="rId13"/>
                    <a:stretch>
                      <a:fillRect/>
                    </a:stretch>
                  </pic:blipFill>
                  <pic:spPr>
                    <a:xfrm>
                      <a:off x="0" y="0"/>
                      <a:ext cx="3710940" cy="3060700"/>
                    </a:xfrm>
                    <a:prstGeom prst="rect">
                      <a:avLst/>
                    </a:prstGeom>
                  </pic:spPr>
                </pic:pic>
              </a:graphicData>
            </a:graphic>
          </wp:inline>
        </w:drawing>
      </w:r>
    </w:p>
    <w:p>
      <w:pPr>
        <w:pStyle w:val="2"/>
        <w:jc w:val="center"/>
        <w:rPr>
          <w:rFonts w:hint="eastAsia" w:eastAsiaTheme="minorEastAsia"/>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片元着色器的优化处理</w:t>
      </w:r>
    </w:p>
    <w:p>
      <w:pPr>
        <w:rPr>
          <w:rFonts w:hint="default"/>
          <w:lang w:val="en-US" w:eastAsia="zh-CN"/>
        </w:rPr>
      </w:pPr>
      <w:r>
        <w:rPr>
          <w:rFonts w:hint="eastAsia"/>
          <w:lang w:val="en-US" w:eastAsia="zh-CN"/>
        </w:rPr>
        <w:t>5.实验结果与性能分析</w:t>
      </w:r>
    </w:p>
    <w:p>
      <w:pPr>
        <w:rPr>
          <w:rFonts w:hint="eastAsia"/>
          <w:highlight w:val="yellow"/>
          <w:lang w:val="en-US" w:eastAsia="zh-CN"/>
        </w:rPr>
      </w:pPr>
      <w:r>
        <w:rPr>
          <w:rFonts w:hint="eastAsia"/>
          <w:highlight w:val="yellow"/>
          <w:lang w:val="en-US" w:eastAsia="zh-CN"/>
        </w:rPr>
        <w:t>志成/恩旸搞这一块</w:t>
      </w:r>
    </w:p>
    <w:p>
      <w:pPr>
        <w:rPr>
          <w:rFonts w:hint="default"/>
          <w:highlight w:val="yellow"/>
          <w:lang w:val="en-US" w:eastAsia="zh-CN"/>
        </w:rPr>
      </w:pPr>
    </w:p>
    <w:p>
      <w:pPr>
        <w:rPr>
          <w:rFonts w:hint="default"/>
          <w:lang w:val="en-US" w:eastAsia="zh-CN"/>
        </w:rPr>
      </w:pPr>
      <w:r>
        <w:rPr>
          <w:rFonts w:hint="default"/>
          <w:lang w:val="en-US" w:eastAsia="zh-CN"/>
        </w:rPr>
        <w:drawing>
          <wp:inline distT="0" distB="0" distL="114300" distR="114300">
            <wp:extent cx="4922520" cy="3685540"/>
            <wp:effectExtent l="0" t="0" r="5080" b="10160"/>
            <wp:docPr id="9" name="图片 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ntitled"/>
                    <pic:cNvPicPr>
                      <a:picLocks noChangeAspect="1"/>
                    </pic:cNvPicPr>
                  </pic:nvPicPr>
                  <pic:blipFill>
                    <a:blip r:embed="rId14"/>
                    <a:stretch>
                      <a:fillRect/>
                    </a:stretch>
                  </pic:blipFill>
                  <pic:spPr>
                    <a:xfrm>
                      <a:off x="0" y="0"/>
                      <a:ext cx="4922520" cy="3685540"/>
                    </a:xfrm>
                    <a:prstGeom prst="rect">
                      <a:avLst/>
                    </a:prstGeom>
                  </pic:spPr>
                </pic:pic>
              </a:graphicData>
            </a:graphic>
          </wp:inline>
        </w:drawing>
      </w:r>
    </w:p>
    <w:p>
      <w:pPr>
        <w:pStyle w:val="2"/>
        <w:jc w:val="center"/>
        <w:rPr>
          <w:rFonts w:hint="eastAsia" w:eastAsiaTheme="minorEastAsia"/>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人群的轻量化处理技术在项目中的效果</w:t>
      </w:r>
    </w:p>
    <w:p>
      <w:pPr>
        <w:rPr>
          <w:rFonts w:hint="default"/>
          <w:lang w:val="en-US" w:eastAsia="zh-CN"/>
        </w:rPr>
      </w:pPr>
      <w:r>
        <w:rPr>
          <w:rFonts w:hint="default"/>
          <w:lang w:val="en-US" w:eastAsia="zh-CN"/>
        </w:rPr>
        <w:drawing>
          <wp:inline distT="0" distB="0" distL="114300" distR="114300">
            <wp:extent cx="5271770" cy="2094865"/>
            <wp:effectExtent l="0" t="0" r="11430" b="635"/>
            <wp:docPr id="11" name="图片 1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无标题"/>
                    <pic:cNvPicPr>
                      <a:picLocks noChangeAspect="1"/>
                    </pic:cNvPicPr>
                  </pic:nvPicPr>
                  <pic:blipFill>
                    <a:blip r:embed="rId15"/>
                    <a:stretch>
                      <a:fillRect/>
                    </a:stretch>
                  </pic:blipFill>
                  <pic:spPr>
                    <a:xfrm>
                      <a:off x="0" y="0"/>
                      <a:ext cx="5271770" cy="2094865"/>
                    </a:xfrm>
                    <a:prstGeom prst="rect">
                      <a:avLst/>
                    </a:prstGeom>
                  </pic:spPr>
                </pic:pic>
              </a:graphicData>
            </a:graphic>
          </wp:inline>
        </w:drawing>
      </w:r>
    </w:p>
    <w:p>
      <w:pPr>
        <w:pStyle w:val="2"/>
        <w:jc w:val="center"/>
        <w:rPr>
          <w:rFonts w:hint="default"/>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大规模人群</w:t>
      </w:r>
      <w:r>
        <w:rPr>
          <w:rFonts w:hint="eastAsia"/>
          <w:lang w:val="en-US" w:eastAsia="zh-CN"/>
        </w:rPr>
        <w:t>的轻量化</w:t>
      </w:r>
      <w:r>
        <w:rPr>
          <w:rFonts w:hint="eastAsia"/>
          <w:lang w:eastAsia="zh-CN"/>
        </w:rPr>
        <w:t>处理</w:t>
      </w:r>
      <w:r>
        <w:rPr>
          <w:rFonts w:hint="eastAsia"/>
          <w:lang w:val="en-US" w:eastAsia="zh-CN"/>
        </w:rPr>
        <w:t>的效果</w:t>
      </w:r>
    </w:p>
    <w:p>
      <w:pPr>
        <w:rPr>
          <w:rFonts w:hint="default"/>
          <w:lang w:val="en-US" w:eastAsia="zh-CN"/>
        </w:rPr>
      </w:pPr>
    </w:p>
    <w:p>
      <w:pPr>
        <w:numPr>
          <w:ilvl w:val="0"/>
          <w:numId w:val="6"/>
        </w:numPr>
        <w:ind w:left="0" w:leftChars="0" w:firstLine="0" w:firstLineChars="0"/>
        <w:rPr>
          <w:rFonts w:hint="default"/>
          <w:lang w:val="en-US" w:eastAsia="zh-CN"/>
        </w:rPr>
      </w:pPr>
      <w:r>
        <w:rPr>
          <w:rFonts w:hint="eastAsia"/>
          <w:lang w:val="en-US" w:eastAsia="zh-CN"/>
        </w:rPr>
        <w:t>结论</w:t>
      </w:r>
    </w:p>
    <w:p>
      <w:pPr>
        <w:rPr>
          <w:rFonts w:hint="default"/>
          <w:highlight w:val="yellow"/>
          <w:lang w:val="en-US" w:eastAsia="zh-CN"/>
        </w:rPr>
      </w:pPr>
      <w:r>
        <w:rPr>
          <w:rFonts w:hint="eastAsia"/>
          <w:highlight w:val="yellow"/>
          <w:lang w:val="en-US" w:eastAsia="zh-CN"/>
        </w:rPr>
        <w:t>志成/恩旸搞这一块</w:t>
      </w:r>
    </w:p>
    <w:p>
      <w:pPr>
        <w:widowControl w:val="0"/>
        <w:numPr>
          <w:ilvl w:val="0"/>
          <w:numId w:val="6"/>
        </w:numPr>
        <w:ind w:left="0" w:leftChars="0" w:firstLine="0" w:firstLineChars="0"/>
        <w:jc w:val="both"/>
        <w:rPr>
          <w:rFonts w:hint="default"/>
          <w:lang w:val="en-US" w:eastAsia="zh-CN"/>
        </w:rPr>
      </w:pPr>
      <w:r>
        <w:rPr>
          <w:rFonts w:hint="eastAsia"/>
          <w:lang w:val="en-US" w:eastAsia="zh-CN"/>
        </w:rPr>
        <w:t>Reference</w:t>
      </w:r>
    </w:p>
    <w:p>
      <w:pPr>
        <w:rPr>
          <w:rFonts w:hint="default"/>
          <w:lang w:val="en-US" w:eastAsia="zh-CN"/>
        </w:rPr>
      </w:pPr>
    </w:p>
    <w:p>
      <w:pPr>
        <w:numPr>
          <w:ilvl w:val="0"/>
          <w:numId w:val="6"/>
        </w:numPr>
      </w:pPr>
      <w:r>
        <w:rPr>
          <w:rFonts w:hint="eastAsia"/>
        </w:rPr>
        <w:t>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5"/>
        </w:rPr>
        <w:t>http://www.vswork.com/</w:t>
      </w:r>
      <w:r>
        <w:rPr>
          <w:rStyle w:val="5"/>
        </w:rPr>
        <w:fldChar w:fldCharType="end"/>
      </w:r>
    </w:p>
    <w:p>
      <w:pPr>
        <w:jc w:val="left"/>
        <w:rPr>
          <w:rFonts w:hint="eastAsia"/>
        </w:rPr>
      </w:pPr>
      <w:r>
        <w:t>[</w:t>
      </w:r>
      <w:r>
        <w:rPr>
          <w:rFonts w:hint="eastAsia"/>
        </w:rPr>
        <w:t>2</w:t>
      </w:r>
      <w:r>
        <w:t>] ENGAGE Virtual Reality Education &amp; Corporate Training. VR Education Holdings PLC [EB/OL] https://engagevr.io/</w:t>
      </w:r>
    </w:p>
    <w:p>
      <w:r>
        <w:rPr>
          <w:rFonts w:hint="eastAsia"/>
        </w:rPr>
        <w:t>[3</w:t>
      </w:r>
      <w:r>
        <w:t xml:space="preserve">] Mozilla Hubs [EB/OL] </w:t>
      </w:r>
      <w:r>
        <w:fldChar w:fldCharType="begin"/>
      </w:r>
      <w:r>
        <w:instrText xml:space="preserve"> HYPERLINK "https://hubs.mozilla.com/" </w:instrText>
      </w:r>
      <w:r>
        <w:fldChar w:fldCharType="separate"/>
      </w:r>
      <w:r>
        <w:rPr>
          <w:rStyle w:val="5"/>
        </w:rPr>
        <w:t>https://hubs.mozilla.com/</w:t>
      </w:r>
      <w:r>
        <w:rPr>
          <w:rStyle w:val="5"/>
        </w:rPr>
        <w:fldChar w:fldCharType="end"/>
      </w:r>
    </w:p>
    <w:p>
      <w:pPr>
        <w:rPr>
          <w:rFonts w:hint="eastAsia"/>
        </w:rPr>
      </w:pPr>
      <w:r>
        <w:t>[</w:t>
      </w:r>
      <w:r>
        <w:rPr>
          <w:rFonts w:hint="eastAsia"/>
        </w:rPr>
        <w:t>4</w:t>
      </w:r>
      <w:r>
        <w:t>]</w:t>
      </w:r>
      <w:r>
        <w:rPr>
          <w:rFonts w:hint="eastAsia"/>
        </w:rPr>
        <w:t>Xiaojun Liu, Ning Xie, Kai Tang, Jinyuan Jia. “Lightweight for Web3D Visualization of Large-scale BIM Scenes in Real-time”. Graphical Models, vol. 88, pp. 40-56, November，2016.</w:t>
      </w:r>
    </w:p>
    <w:p>
      <w:r>
        <w:t>[</w:t>
      </w:r>
      <w:r>
        <w:rPr>
          <w:rFonts w:hint="eastAsia"/>
        </w:rPr>
        <w:t>5</w:t>
      </w:r>
      <w:r>
        <w:t>] Laixiang Wen, Ning. Xie, and Jinyuan. Jia. “Fast accessing Web3D contents using lightweight progressive meshes”. Computer Animation and Virtual Worlds. 27(5): 466-483, May, 2016.</w:t>
      </w:r>
    </w:p>
    <w:p>
      <w:r>
        <w:t>[</w:t>
      </w:r>
      <w:r>
        <w:rPr>
          <w:rFonts w:hint="eastAsia"/>
        </w:rPr>
        <w:t>6</w:t>
      </w:r>
      <w:r>
        <w:t>] Xue Piao, Yang Li, Kang Xie, Hantao Zhao and Jinyuan Jia. Towards Web3D-based Lightweight Crowd Evacuation Simulation. ACM Web3D, Nov. 13-15, 2020.</w:t>
      </w:r>
    </w:p>
    <w:p>
      <w:r>
        <w:t>[</w:t>
      </w:r>
      <w:r>
        <w:rPr>
          <w:rFonts w:hint="eastAsia"/>
        </w:rPr>
        <w:t>7</w:t>
      </w:r>
      <w:r>
        <w:t>]Ke Li, Qian Zhang, Hantao Zhao and Jinyuan Jia. User Interests Driven Collaborative Cloud-Edge-Browser Architecture for WebBIM Visualization. ACM Web3D, Nov. 13-15, 2020.</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06211"/>
    <w:multiLevelType w:val="singleLevel"/>
    <w:tmpl w:val="16306211"/>
    <w:lvl w:ilvl="0" w:tentative="0">
      <w:start w:val="3"/>
      <w:numFmt w:val="decimal"/>
      <w:lvlText w:val="%1."/>
      <w:lvlJc w:val="left"/>
      <w:pPr>
        <w:tabs>
          <w:tab w:val="left" w:pos="312"/>
        </w:tabs>
      </w:pPr>
    </w:lvl>
  </w:abstractNum>
  <w:abstractNum w:abstractNumId="1">
    <w:nsid w:val="36256A54"/>
    <w:multiLevelType w:val="multilevel"/>
    <w:tmpl w:val="36256A5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7A83340"/>
    <w:multiLevelType w:val="singleLevel"/>
    <w:tmpl w:val="37A83340"/>
    <w:lvl w:ilvl="0" w:tentative="0">
      <w:start w:val="2"/>
      <w:numFmt w:val="decimal"/>
      <w:suff w:val="space"/>
      <w:lvlText w:val="%1."/>
      <w:lvlJc w:val="left"/>
    </w:lvl>
  </w:abstractNum>
  <w:abstractNum w:abstractNumId="3">
    <w:nsid w:val="50BE9F40"/>
    <w:multiLevelType w:val="singleLevel"/>
    <w:tmpl w:val="50BE9F40"/>
    <w:lvl w:ilvl="0" w:tentative="0">
      <w:start w:val="1"/>
      <w:numFmt w:val="decimal"/>
      <w:suff w:val="space"/>
      <w:lvlText w:val="%1."/>
      <w:lvlJc w:val="left"/>
    </w:lvl>
  </w:abstractNum>
  <w:abstractNum w:abstractNumId="4">
    <w:nsid w:val="5F260F80"/>
    <w:multiLevelType w:val="multilevel"/>
    <w:tmpl w:val="5F260F8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659EEE24"/>
    <w:multiLevelType w:val="singleLevel"/>
    <w:tmpl w:val="659EEE24"/>
    <w:lvl w:ilvl="0" w:tentative="0">
      <w:start w:val="1"/>
      <w:numFmt w:val="decimal"/>
      <w:suff w:val="space"/>
      <w:lvlText w:val="%1."/>
      <w:lvlJc w:val="left"/>
    </w:lvl>
  </w:abstractNum>
  <w:num w:numId="1">
    <w:abstractNumId w:val="5"/>
  </w:num>
  <w:num w:numId="2">
    <w:abstractNumId w:val="3"/>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081566"/>
    <w:rsid w:val="128F5E85"/>
    <w:rsid w:val="17C67BDB"/>
    <w:rsid w:val="1CAD3072"/>
    <w:rsid w:val="1F541F46"/>
    <w:rsid w:val="22A43607"/>
    <w:rsid w:val="28265449"/>
    <w:rsid w:val="2B7F0F4B"/>
    <w:rsid w:val="2D346F3A"/>
    <w:rsid w:val="2D6D5584"/>
    <w:rsid w:val="2EB05A93"/>
    <w:rsid w:val="405D0F1A"/>
    <w:rsid w:val="43B66EB3"/>
    <w:rsid w:val="43BA1321"/>
    <w:rsid w:val="44094EAA"/>
    <w:rsid w:val="456B31C3"/>
    <w:rsid w:val="45F23A0E"/>
    <w:rsid w:val="4AB472A2"/>
    <w:rsid w:val="4D6E7AD8"/>
    <w:rsid w:val="4E044C2B"/>
    <w:rsid w:val="4F780638"/>
    <w:rsid w:val="510D0B40"/>
    <w:rsid w:val="51B64559"/>
    <w:rsid w:val="572C4429"/>
    <w:rsid w:val="59155FD7"/>
    <w:rsid w:val="5CC37C15"/>
    <w:rsid w:val="69A61CC1"/>
    <w:rsid w:val="6E7E4E75"/>
    <w:rsid w:val="7C5F4E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character" w:styleId="5">
    <w:name w:val="Hyperlink"/>
    <w:basedOn w:val="4"/>
    <w:qFormat/>
    <w:uiPriority w:val="0"/>
    <w:rPr>
      <w:color w:val="0000FF"/>
      <w:u w:val="single"/>
    </w:rPr>
  </w:style>
  <w:style w:type="paragraph" w:styleId="6">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2021-01-30T11:06:00Z</dcterms:created>
  <dc:creator>28142</dc:creator>
  <cp:lastModifiedBy>大橙子</cp:lastModifiedBy>
  <dcterms:modified xsi:type="dcterms:W3CDTF">2021-02-10T02:10:08Z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