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92C10" w14:textId="77777777" w:rsidR="001861F2" w:rsidRPr="001861F2" w:rsidRDefault="00A9473A" w:rsidP="001861F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 w:eastAsia="de-DE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lang w:val="de-DE" w:eastAsia="de-DE"/>
          <w14:ligatures w14:val="none"/>
        </w:rPr>
      </w:r>
      <w:r w:rsidR="00A9473A">
        <w:rPr>
          <w:rFonts w:ascii="Segoe UI" w:eastAsia="Times New Roman" w:hAnsi="Segoe UI" w:cs="Segoe UI"/>
          <w:noProof/>
          <w:kern w:val="0"/>
          <w:sz w:val="21"/>
          <w:szCs w:val="21"/>
          <w:lang w:val="de-DE" w:eastAsia="de-DE"/>
          <w14:ligatures w14:val="none"/>
        </w:rPr>
        <w:pict w14:anchorId="3EFBAA59">
          <v:rect id="_x0000_i1025" style="width:0;height:1.5pt" o:hralign="center" o:hrstd="t" o:hr="t" fillcolor="#a0a0a0" stroked="f"/>
        </w:pict>
      </w:r>
    </w:p>
    <w:p w14:paraId="16CC2BB2" w14:textId="77777777" w:rsidR="001861F2" w:rsidRPr="001861F2" w:rsidRDefault="001861F2" w:rsidP="001861F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  <w:t>Overview of Functions shopCloud360 (Intershop)</w:t>
      </w:r>
    </w:p>
    <w:p w14:paraId="31B502E3" w14:textId="77777777" w:rsidR="001861F2" w:rsidRPr="001861F2" w:rsidRDefault="001861F2" w:rsidP="001861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&amp; additional required features</w:t>
      </w:r>
    </w:p>
    <w:p w14:paraId="083C934A" w14:textId="77777777" w:rsidR="001861F2" w:rsidRPr="001861F2" w:rsidRDefault="001861F2" w:rsidP="001861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Legend:</w:t>
      </w:r>
      <w:r w:rsidRPr="001861F2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br/>
        <w:t>Green = especially important</w:t>
      </w:r>
      <w:r w:rsidRPr="001861F2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br/>
        <w:t>Yellow = nice to have</w:t>
      </w:r>
      <w:r w:rsidRPr="001861F2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br/>
        <w:t>Grey = not required</w:t>
      </w:r>
    </w:p>
    <w:p w14:paraId="16EB22AD" w14:textId="77777777" w:rsidR="001861F2" w:rsidRPr="001861F2" w:rsidRDefault="00A9473A" w:rsidP="001861F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 w:eastAsia="de-DE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lang w:val="de-DE" w:eastAsia="de-DE"/>
          <w14:ligatures w14:val="none"/>
        </w:rPr>
      </w:r>
      <w:r w:rsidR="00A9473A">
        <w:rPr>
          <w:rFonts w:ascii="Segoe UI" w:eastAsia="Times New Roman" w:hAnsi="Segoe UI" w:cs="Segoe UI"/>
          <w:noProof/>
          <w:kern w:val="0"/>
          <w:sz w:val="21"/>
          <w:szCs w:val="21"/>
          <w:lang w:val="de-DE" w:eastAsia="de-DE"/>
          <w14:ligatures w14:val="none"/>
        </w:rPr>
        <w:pict w14:anchorId="57C2FFBB">
          <v:rect id="_x0000_i1026" style="width:0;height:1.5pt" o:hralign="center" o:hrstd="t" o:hr="t" fillcolor="#a0a0a0" stroked="f"/>
        </w:pict>
      </w:r>
    </w:p>
    <w:p w14:paraId="559E0171" w14:textId="77777777" w:rsidR="001861F2" w:rsidRPr="001861F2" w:rsidRDefault="001861F2" w:rsidP="001861F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  <w:t>shopCloud360 (Intershop) Functions</w:t>
      </w:r>
    </w:p>
    <w:p w14:paraId="29AA278A" w14:textId="0DC6194B" w:rsidR="001861F2" w:rsidRPr="001861F2" w:rsidRDefault="001861F2" w:rsidP="001861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Implementation timeframe:</w:t>
      </w:r>
      <w:r w:rsidRPr="001861F2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3–5 months</w:t>
      </w:r>
      <w:r w:rsidRPr="001861F2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br/>
      </w:r>
      <w:r w:rsidRPr="001861F2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de-DE"/>
          <w14:ligatures w14:val="none"/>
        </w:rPr>
        <w:t>(includes all functions listed below)</w:t>
      </w:r>
    </w:p>
    <w:p w14:paraId="7FBBAAA7" w14:textId="77777777" w:rsidR="001861F2" w:rsidRPr="001861F2" w:rsidRDefault="001861F2" w:rsidP="001861F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lang w:val="de-DE" w:eastAsia="de-DE"/>
          <w14:ligatures w14:val="none"/>
        </w:rPr>
        <w:t>Cloud-native SaaS</w:t>
      </w:r>
    </w:p>
    <w:p w14:paraId="5D8EBA7C" w14:textId="77777777" w:rsidR="001861F2" w:rsidRPr="001861F2" w:rsidRDefault="001861F2" w:rsidP="001861F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>AI Copilot</w:t>
      </w:r>
    </w:p>
    <w:p w14:paraId="4794FD97" w14:textId="77777777" w:rsidR="001861F2" w:rsidRPr="001861F2" w:rsidRDefault="001861F2" w:rsidP="001861F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>Product consultation</w:t>
      </w:r>
    </w:p>
    <w:p w14:paraId="39D15BD4" w14:textId="77777777" w:rsidR="001861F2" w:rsidRPr="001861F2" w:rsidRDefault="001861F2" w:rsidP="001861F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Add products to the shopping cart directly within the chat</w:t>
      </w:r>
    </w:p>
    <w:p w14:paraId="2FBCA2EB" w14:textId="77777777" w:rsidR="001861F2" w:rsidRPr="001861F2" w:rsidRDefault="001861F2" w:rsidP="001861F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>Image-based product recognition</w:t>
      </w:r>
    </w:p>
    <w:p w14:paraId="72C2CF1C" w14:textId="77777777" w:rsidR="001861F2" w:rsidRPr="001861F2" w:rsidRDefault="001861F2" w:rsidP="001861F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Intelligent on-site search (powered by SPARQUE)</w:t>
      </w:r>
    </w:p>
    <w:p w14:paraId="369058CA" w14:textId="77777777" w:rsidR="001861F2" w:rsidRPr="001861F2" w:rsidRDefault="001861F2" w:rsidP="001861F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Price, stock availability, and direct add-to-cart option within search</w:t>
      </w:r>
    </w:p>
    <w:p w14:paraId="5AAAFB59" w14:textId="77777777" w:rsidR="001861F2" w:rsidRPr="001861F2" w:rsidRDefault="001861F2" w:rsidP="001861F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Linking information from the ERP system (e.g. order history, product databases, and external sources)</w:t>
      </w:r>
    </w:p>
    <w:p w14:paraId="6C79677C" w14:textId="77777777" w:rsidR="001861F2" w:rsidRPr="001861F2" w:rsidRDefault="001861F2" w:rsidP="001861F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>Custom design</w:t>
      </w:r>
    </w:p>
    <w:p w14:paraId="0883FE4E" w14:textId="5F762748" w:rsidR="001861F2" w:rsidRPr="001861F2" w:rsidRDefault="001861F2" w:rsidP="001861F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>Mobile-optimized</w:t>
      </w:r>
      <w:r w:rsidR="00314655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 xml:space="preserve"> responsive design</w:t>
      </w:r>
      <w:r w:rsidR="00314655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br/>
      </w:r>
      <w:r w:rsidR="00314655" w:rsidRPr="00A72429">
        <w:rPr>
          <w:noProof/>
        </w:rPr>
        <w:drawing>
          <wp:inline distT="0" distB="0" distL="0" distR="0" wp14:anchorId="52CDD896" wp14:editId="58A131FC">
            <wp:extent cx="3289833" cy="2562225"/>
            <wp:effectExtent l="0" t="0" r="6350" b="0"/>
            <wp:docPr id="1205105766" name="Grafik 1" descr="Ein Bild, das Text, Screenshot, Software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05766" name="Grafik 1" descr="Ein Bild, das Text, Screenshot, Software, Design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8654" cy="25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AC5C" w14:textId="77777777" w:rsidR="001861F2" w:rsidRPr="001861F2" w:rsidRDefault="00A9473A" w:rsidP="001861F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 w:eastAsia="de-DE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highlight w:val="green"/>
          <w:lang w:val="de-DE" w:eastAsia="de-DE"/>
          <w14:ligatures w14:val="none"/>
        </w:rPr>
      </w:r>
      <w:r w:rsidR="00A9473A">
        <w:rPr>
          <w:rFonts w:ascii="Segoe UI" w:eastAsia="Times New Roman" w:hAnsi="Segoe UI" w:cs="Segoe UI"/>
          <w:noProof/>
          <w:kern w:val="0"/>
          <w:sz w:val="21"/>
          <w:szCs w:val="21"/>
          <w:highlight w:val="green"/>
          <w:lang w:val="de-DE" w:eastAsia="de-DE"/>
          <w14:ligatures w14:val="none"/>
        </w:rPr>
        <w:pict w14:anchorId="6ED99C3F">
          <v:rect id="_x0000_i1027" style="width:0;height:1.5pt" o:hralign="center" o:hrstd="t" o:hr="t" fillcolor="#a0a0a0" stroked="f"/>
        </w:pict>
      </w:r>
    </w:p>
    <w:p w14:paraId="36441DD7" w14:textId="77777777" w:rsidR="001861F2" w:rsidRPr="001861F2" w:rsidRDefault="001861F2" w:rsidP="001861F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b/>
          <w:bCs/>
          <w:kern w:val="0"/>
          <w:sz w:val="36"/>
          <w:szCs w:val="36"/>
          <w:highlight w:val="green"/>
          <w:lang w:val="de-DE" w:eastAsia="de-DE"/>
          <w14:ligatures w14:val="none"/>
        </w:rPr>
        <w:t>Content &amp; Product Data</w:t>
      </w:r>
    </w:p>
    <w:p w14:paraId="6E398177" w14:textId="77777777" w:rsidR="001861F2" w:rsidRPr="001861F2" w:rsidRDefault="001861F2" w:rsidP="001861F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Content hub (platform for brand content and landing pages)</w:t>
      </w:r>
    </w:p>
    <w:p w14:paraId="2F28B38F" w14:textId="77777777" w:rsidR="001861F2" w:rsidRPr="001861F2" w:rsidRDefault="001861F2" w:rsidP="001861F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>Seamless integration of supplier content</w:t>
      </w:r>
    </w:p>
    <w:p w14:paraId="477D3C35" w14:textId="77777777" w:rsidR="001861F2" w:rsidRPr="001861F2" w:rsidRDefault="001861F2" w:rsidP="001861F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Linking static content with dynamic references to our product data</w:t>
      </w:r>
    </w:p>
    <w:p w14:paraId="2A7B8D21" w14:textId="2F5E0CB4" w:rsidR="001861F2" w:rsidRPr="001861F2" w:rsidRDefault="001861F2" w:rsidP="001861F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Content subscription: content can be easily subscribed to and customized as needed; automatic synchronization reduces maintenance effort</w:t>
      </w:r>
      <w:r w:rsidR="00314655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br/>
      </w:r>
      <w:r w:rsidR="00314655" w:rsidRPr="000E71E1">
        <w:rPr>
          <w:noProof/>
        </w:rPr>
        <w:drawing>
          <wp:inline distT="0" distB="0" distL="0" distR="0" wp14:anchorId="461A196D" wp14:editId="34219563">
            <wp:extent cx="3197092" cy="2600325"/>
            <wp:effectExtent l="0" t="0" r="3810" b="0"/>
            <wp:docPr id="2054085699" name="Grafik 1" descr="Ein Bild, das Text, Diagramm, Screenshot, Rechteck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85699" name="Grafik 1" descr="Ein Bild, das Text, Diagramm, Screenshot, Rechteck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2070" cy="260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F697" w14:textId="77777777" w:rsidR="001861F2" w:rsidRPr="001861F2" w:rsidRDefault="001861F2" w:rsidP="001861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green"/>
          <w:lang w:val="de-DE" w:eastAsia="de-DE"/>
          <w14:ligatures w14:val="none"/>
        </w:rPr>
        <w:t>Product range hub:</w:t>
      </w:r>
    </w:p>
    <w:p w14:paraId="57BDE342" w14:textId="77777777" w:rsidR="001861F2" w:rsidRPr="001861F2" w:rsidRDefault="001861F2" w:rsidP="001861F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Central data source for product data</w:t>
      </w:r>
    </w:p>
    <w:p w14:paraId="2AC4441A" w14:textId="77777777" w:rsidR="001861F2" w:rsidRPr="001861F2" w:rsidRDefault="001861F2" w:rsidP="001861F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All EDE product ranges are centrally available</w:t>
      </w: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br/>
      </w:r>
      <w:r w:rsidRPr="001861F2">
        <w:rPr>
          <w:rFonts w:ascii="Segoe UI" w:eastAsia="Times New Roman" w:hAnsi="Segoe UI" w:cs="Segoe UI"/>
          <w:i/>
          <w:iCs/>
          <w:kern w:val="0"/>
          <w:sz w:val="21"/>
          <w:szCs w:val="21"/>
          <w:highlight w:val="green"/>
          <w:lang w:eastAsia="de-DE"/>
          <w14:ligatures w14:val="none"/>
        </w:rPr>
        <w:t>(Note: This option already exists in the current shop; however, there is still maintenance effort as we need to transfer the data into our individual structure and potentially enrich it)</w:t>
      </w:r>
    </w:p>
    <w:p w14:paraId="46756D37" w14:textId="77777777" w:rsidR="001861F2" w:rsidRPr="001861F2" w:rsidRDefault="001861F2" w:rsidP="001861F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Smooth integration with PIM systems, including nextPIM</w:t>
      </w:r>
    </w:p>
    <w:p w14:paraId="21EBB3AB" w14:textId="77777777" w:rsidR="001861F2" w:rsidRPr="001861F2" w:rsidRDefault="00A9473A" w:rsidP="001861F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highlight w:val="green"/>
          <w:lang w:val="de-DE" w:eastAsia="de-DE"/>
          <w14:ligatures w14:val="none"/>
        </w:rPr>
      </w:r>
      <w:r w:rsidR="00A9473A">
        <w:rPr>
          <w:rFonts w:ascii="Segoe UI" w:eastAsia="Times New Roman" w:hAnsi="Segoe UI" w:cs="Segoe UI"/>
          <w:noProof/>
          <w:kern w:val="0"/>
          <w:sz w:val="21"/>
          <w:szCs w:val="21"/>
          <w:highlight w:val="green"/>
          <w:lang w:val="de-DE" w:eastAsia="de-DE"/>
          <w14:ligatures w14:val="none"/>
        </w:rPr>
        <w:pict w14:anchorId="2D4C0BA2">
          <v:rect id="_x0000_i1028" style="width:0;height:1.5pt" o:hralign="center" o:hrstd="t" o:hr="t" fillcolor="#a0a0a0" stroked="f"/>
        </w:pict>
      </w:r>
    </w:p>
    <w:p w14:paraId="6A58750B" w14:textId="77777777" w:rsidR="001861F2" w:rsidRPr="001861F2" w:rsidRDefault="001861F2" w:rsidP="001861F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b/>
          <w:bCs/>
          <w:kern w:val="0"/>
          <w:sz w:val="36"/>
          <w:szCs w:val="36"/>
          <w:highlight w:val="green"/>
          <w:lang w:eastAsia="de-DE"/>
          <w14:ligatures w14:val="none"/>
        </w:rPr>
        <w:t>Integration &amp; Interfaces</w:t>
      </w:r>
    </w:p>
    <w:p w14:paraId="5E8F239A" w14:textId="77777777" w:rsidR="001861F2" w:rsidRPr="001861F2" w:rsidRDefault="001861F2" w:rsidP="001861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green"/>
          <w:lang w:eastAsia="de-DE"/>
          <w14:ligatures w14:val="none"/>
        </w:rPr>
        <w:t>Integration Hub:</w:t>
      </w: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br/>
        <w:t>Middleware between shopCloud360 and external systems such as ERP, PIM, and warehouse management systems</w:t>
      </w:r>
    </w:p>
    <w:p w14:paraId="3455A768" w14:textId="77777777" w:rsidR="001861F2" w:rsidRPr="001861F2" w:rsidRDefault="001861F2" w:rsidP="001861F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Synchronization of: stock levels, prices (customer-specific), orders, documents, and quotations</w:t>
      </w:r>
    </w:p>
    <w:p w14:paraId="5504202A" w14:textId="77777777" w:rsidR="001861F2" w:rsidRPr="001861F2" w:rsidRDefault="001861F2" w:rsidP="001861F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Low implementation effort due to low-code integration</w:t>
      </w:r>
    </w:p>
    <w:p w14:paraId="1A52CDDE" w14:textId="77777777" w:rsidR="001861F2" w:rsidRPr="001861F2" w:rsidRDefault="001861F2" w:rsidP="001861F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Preconfigured standard connectors, e.g. for Enventa</w:t>
      </w:r>
    </w:p>
    <w:p w14:paraId="75B0729F" w14:textId="77777777" w:rsidR="001861F2" w:rsidRPr="001861F2" w:rsidRDefault="001861F2" w:rsidP="001861F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Real-time retrieval of external warehouse stock, e.g. elc logistics center</w:t>
      </w:r>
    </w:p>
    <w:p w14:paraId="0D2A27B7" w14:textId="77777777" w:rsidR="001861F2" w:rsidRPr="001861F2" w:rsidRDefault="001861F2" w:rsidP="001861F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>Automated order transfer to ERP</w:t>
      </w:r>
    </w:p>
    <w:p w14:paraId="254244F7" w14:textId="77777777" w:rsidR="001861F2" w:rsidRPr="001861F2" w:rsidRDefault="001861F2" w:rsidP="001861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green"/>
          <w:lang w:val="de-DE" w:eastAsia="de-DE"/>
          <w14:ligatures w14:val="none"/>
        </w:rPr>
        <w:t>Additional integrations:</w:t>
      </w:r>
    </w:p>
    <w:p w14:paraId="7A5C7505" w14:textId="77777777" w:rsidR="001861F2" w:rsidRPr="001861F2" w:rsidRDefault="001861F2" w:rsidP="001861F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Integrated barcode scanning solution “Scandit”</w:t>
      </w:r>
    </w:p>
    <w:p w14:paraId="480230FC" w14:textId="77777777" w:rsidR="001861F2" w:rsidRPr="001861F2" w:rsidRDefault="001861F2" w:rsidP="001861F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>Up to 480 scans per minute</w:t>
      </w:r>
    </w:p>
    <w:p w14:paraId="171E0A3E" w14:textId="71114221" w:rsidR="001861F2" w:rsidRPr="001861F2" w:rsidRDefault="001861F2" w:rsidP="001861F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Multidimensional variant display with filter options</w:t>
      </w:r>
      <w:r w:rsidR="00314655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br/>
      </w:r>
      <w:r w:rsidR="00314655" w:rsidRPr="00C33EF3">
        <w:rPr>
          <w:noProof/>
        </w:rPr>
        <w:drawing>
          <wp:inline distT="0" distB="0" distL="0" distR="0" wp14:anchorId="3E22D56A" wp14:editId="4ADD779D">
            <wp:extent cx="5676900" cy="2412214"/>
            <wp:effectExtent l="0" t="0" r="0" b="7620"/>
            <wp:docPr id="20174937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937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2725" cy="241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A611" w14:textId="77777777" w:rsidR="001861F2" w:rsidRPr="001861F2" w:rsidRDefault="001861F2" w:rsidP="001861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green"/>
          <w:lang w:val="de-DE" w:eastAsia="de-DE"/>
          <w14:ligatures w14:val="none"/>
        </w:rPr>
        <w:t>Interfaces:</w:t>
      </w:r>
    </w:p>
    <w:p w14:paraId="009EC733" w14:textId="77777777" w:rsidR="001861F2" w:rsidRPr="001861F2" w:rsidRDefault="001861F2" w:rsidP="001861F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>OCI</w:t>
      </w:r>
    </w:p>
    <w:p w14:paraId="664CAE17" w14:textId="77777777" w:rsidR="001861F2" w:rsidRPr="001861F2" w:rsidRDefault="001861F2" w:rsidP="001861F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>SAP Ariba Network</w:t>
      </w:r>
    </w:p>
    <w:p w14:paraId="26BF9BE6" w14:textId="77777777" w:rsidR="001861F2" w:rsidRPr="001861F2" w:rsidRDefault="001861F2" w:rsidP="001861F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>Coupa</w:t>
      </w:r>
    </w:p>
    <w:p w14:paraId="1FCC88F2" w14:textId="77777777" w:rsidR="001861F2" w:rsidRPr="001861F2" w:rsidRDefault="001861F2" w:rsidP="001861F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lightGray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lightGray"/>
          <w:lang w:val="de-DE" w:eastAsia="de-DE"/>
          <w14:ligatures w14:val="none"/>
        </w:rPr>
        <w:t>OSD</w:t>
      </w:r>
    </w:p>
    <w:p w14:paraId="04AE5CD9" w14:textId="77777777" w:rsidR="001861F2" w:rsidRPr="001861F2" w:rsidRDefault="001861F2" w:rsidP="001861F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lightGray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lightGray"/>
          <w:lang w:val="de-DE" w:eastAsia="de-DE"/>
          <w14:ligatures w14:val="none"/>
        </w:rPr>
        <w:t>PinnCalc</w:t>
      </w:r>
    </w:p>
    <w:p w14:paraId="302C9566" w14:textId="77777777" w:rsidR="001861F2" w:rsidRPr="001861F2" w:rsidRDefault="001861F2" w:rsidP="001861F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lightGray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lightGray"/>
          <w:lang w:val="de-DE" w:eastAsia="de-DE"/>
          <w14:ligatures w14:val="none"/>
        </w:rPr>
        <w:t>IDS-Connect</w:t>
      </w:r>
    </w:p>
    <w:p w14:paraId="396C361C" w14:textId="77777777" w:rsidR="001861F2" w:rsidRPr="001861F2" w:rsidRDefault="00A9473A" w:rsidP="001861F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 w:eastAsia="de-DE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lang w:val="de-DE" w:eastAsia="de-DE"/>
          <w14:ligatures w14:val="none"/>
        </w:rPr>
      </w:r>
      <w:r w:rsidR="00A9473A">
        <w:rPr>
          <w:rFonts w:ascii="Segoe UI" w:eastAsia="Times New Roman" w:hAnsi="Segoe UI" w:cs="Segoe UI"/>
          <w:noProof/>
          <w:kern w:val="0"/>
          <w:sz w:val="21"/>
          <w:szCs w:val="21"/>
          <w:lang w:val="de-DE" w:eastAsia="de-DE"/>
          <w14:ligatures w14:val="none"/>
        </w:rPr>
        <w:pict w14:anchorId="59670B4F">
          <v:rect id="_x0000_i1029" style="width:0;height:1.5pt" o:hralign="center" o:hrstd="t" o:hr="t" fillcolor="#a0a0a0" stroked="f"/>
        </w:pict>
      </w:r>
    </w:p>
    <w:p w14:paraId="076491AA" w14:textId="77777777" w:rsidR="001861F2" w:rsidRPr="001861F2" w:rsidRDefault="001861F2" w:rsidP="001861F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b/>
          <w:bCs/>
          <w:kern w:val="0"/>
          <w:sz w:val="36"/>
          <w:szCs w:val="36"/>
          <w:lang w:val="de-DE" w:eastAsia="de-DE"/>
          <w14:ligatures w14:val="none"/>
        </w:rPr>
        <w:t>Channels &amp; eProcurement</w:t>
      </w:r>
    </w:p>
    <w:p w14:paraId="3834D0CB" w14:textId="77777777" w:rsidR="001861F2" w:rsidRPr="001861F2" w:rsidRDefault="001861F2" w:rsidP="001861F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>Modular channels and sub-shops</w:t>
      </w:r>
    </w:p>
    <w:p w14:paraId="5D3AD1C3" w14:textId="77777777" w:rsidR="001861F2" w:rsidRPr="001861F2" w:rsidRDefault="001861F2" w:rsidP="001861F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Central control of which content is displayed in which channel</w:t>
      </w: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br/>
      </w:r>
      <w:r w:rsidRPr="001861F2">
        <w:rPr>
          <w:rFonts w:ascii="Segoe UI" w:eastAsia="Times New Roman" w:hAnsi="Segoe UI" w:cs="Segoe UI"/>
          <w:i/>
          <w:iCs/>
          <w:kern w:val="0"/>
          <w:sz w:val="21"/>
          <w:szCs w:val="21"/>
          <w:highlight w:val="green"/>
          <w:lang w:eastAsia="de-DE"/>
          <w14:ligatures w14:val="none"/>
        </w:rPr>
        <w:t>(suitable for own brand worlds or marketing campaigns)</w:t>
      </w:r>
    </w:p>
    <w:p w14:paraId="348E13C3" w14:textId="77777777" w:rsidR="001861F2" w:rsidRPr="001861F2" w:rsidRDefault="001861F2" w:rsidP="001861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green"/>
          <w:lang w:val="de-DE" w:eastAsia="de-DE"/>
          <w14:ligatures w14:val="none"/>
        </w:rPr>
        <w:t>eProcurement:</w:t>
      </w:r>
    </w:p>
    <w:p w14:paraId="4998E539" w14:textId="77777777" w:rsidR="001861F2" w:rsidRPr="001861F2" w:rsidRDefault="001861F2" w:rsidP="001861F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C-parts management and supply of key accounts</w:t>
      </w:r>
    </w:p>
    <w:p w14:paraId="099E9D31" w14:textId="77777777" w:rsidR="001861F2" w:rsidRPr="001861F2" w:rsidRDefault="001861F2" w:rsidP="001861F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Booking of all order items to cost centers</w:t>
      </w:r>
    </w:p>
    <w:p w14:paraId="25012058" w14:textId="77777777" w:rsidR="001861F2" w:rsidRPr="001861F2" w:rsidRDefault="001861F2" w:rsidP="001861F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Individual assignment of single items to different cost centers</w:t>
      </w:r>
    </w:p>
    <w:p w14:paraId="374284A5" w14:textId="77777777" w:rsidR="001861F2" w:rsidRPr="001861F2" w:rsidRDefault="001861F2" w:rsidP="001861F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Budget management at user or cost center level</w:t>
      </w:r>
    </w:p>
    <w:p w14:paraId="0DE77C05" w14:textId="77777777" w:rsidR="001861F2" w:rsidRPr="001861F2" w:rsidRDefault="001861F2" w:rsidP="001861F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de-DE"/>
          <w14:ligatures w14:val="none"/>
        </w:rPr>
        <w:t>Approval option: orders can optionally require review and approval by supervisors</w:t>
      </w:r>
    </w:p>
    <w:p w14:paraId="048D89A3" w14:textId="77777777" w:rsidR="001861F2" w:rsidRPr="001861F2" w:rsidRDefault="001861F2" w:rsidP="001861F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User management: detailed role distribution for admins, viewers, approvers, etc.</w:t>
      </w:r>
    </w:p>
    <w:p w14:paraId="44E5E012" w14:textId="77777777" w:rsidR="001861F2" w:rsidRPr="001861F2" w:rsidRDefault="001861F2" w:rsidP="001861F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de-DE"/>
          <w14:ligatures w14:val="none"/>
        </w:rPr>
        <w:t>Reports and analytics: exportable reports for spend control</w:t>
      </w:r>
    </w:p>
    <w:p w14:paraId="41D1F2AC" w14:textId="77777777" w:rsidR="001861F2" w:rsidRPr="001861F2" w:rsidRDefault="00A9473A" w:rsidP="001861F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 w:eastAsia="de-DE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lang w:val="de-DE" w:eastAsia="de-DE"/>
          <w14:ligatures w14:val="none"/>
        </w:rPr>
      </w:r>
      <w:r w:rsidR="00A9473A">
        <w:rPr>
          <w:rFonts w:ascii="Segoe UI" w:eastAsia="Times New Roman" w:hAnsi="Segoe UI" w:cs="Segoe UI"/>
          <w:noProof/>
          <w:kern w:val="0"/>
          <w:sz w:val="21"/>
          <w:szCs w:val="21"/>
          <w:lang w:val="de-DE" w:eastAsia="de-DE"/>
          <w14:ligatures w14:val="none"/>
        </w:rPr>
        <w:pict w14:anchorId="6129BE26">
          <v:rect id="_x0000_i1030" style="width:0;height:1.5pt" o:hralign="center" o:hrstd="t" o:hr="t" fillcolor="#a0a0a0" stroked="f"/>
        </w:pict>
      </w:r>
    </w:p>
    <w:p w14:paraId="2E578C0C" w14:textId="77777777" w:rsidR="001861F2" w:rsidRPr="001861F2" w:rsidRDefault="001861F2" w:rsidP="001861F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  <w:t>Additional Required Functions</w:t>
      </w:r>
    </w:p>
    <w:p w14:paraId="6FA480D9" w14:textId="77777777" w:rsidR="001861F2" w:rsidRPr="001861F2" w:rsidRDefault="001861F2" w:rsidP="001861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b/>
          <w:bCs/>
          <w:kern w:val="0"/>
          <w:sz w:val="27"/>
          <w:szCs w:val="27"/>
          <w:highlight w:val="green"/>
          <w:lang w:eastAsia="de-DE"/>
          <w14:ligatures w14:val="none"/>
        </w:rPr>
        <w:t>Returns &amp; Claims Management</w:t>
      </w:r>
    </w:p>
    <w:p w14:paraId="14EFF288" w14:textId="77777777" w:rsidR="001861F2" w:rsidRPr="001861F2" w:rsidRDefault="001861F2" w:rsidP="001861F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Return registration by customers via self-service in the customer account</w:t>
      </w: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br/>
      </w:r>
      <w:r w:rsidRPr="001861F2">
        <w:rPr>
          <w:rFonts w:ascii="Segoe UI" w:eastAsia="Times New Roman" w:hAnsi="Segoe UI" w:cs="Segoe UI"/>
          <w:i/>
          <w:iCs/>
          <w:kern w:val="0"/>
          <w:sz w:val="21"/>
          <w:szCs w:val="21"/>
          <w:highlight w:val="green"/>
          <w:lang w:eastAsia="de-DE"/>
          <w14:ligatures w14:val="none"/>
        </w:rPr>
        <w:t>(ideally with assignment of a continuous return number from the ERP; returns should be transferred to the ERP)</w:t>
      </w:r>
    </w:p>
    <w:p w14:paraId="5437FBE2" w14:textId="77777777" w:rsidR="001861F2" w:rsidRPr="001861F2" w:rsidRDefault="001861F2" w:rsidP="001861F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>Photo upload</w:t>
      </w:r>
    </w:p>
    <w:p w14:paraId="02C6FAF3" w14:textId="77777777" w:rsidR="001861F2" w:rsidRPr="001861F2" w:rsidRDefault="001861F2" w:rsidP="001861F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Status display for returns (received, under review, approved, credit note sent)</w:t>
      </w:r>
    </w:p>
    <w:p w14:paraId="2695FAB2" w14:textId="77777777" w:rsidR="001861F2" w:rsidRPr="001861F2" w:rsidRDefault="001861F2" w:rsidP="001861F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>Repair request selectable</w:t>
      </w:r>
    </w:p>
    <w:p w14:paraId="62BF3DE7" w14:textId="77777777" w:rsidR="001861F2" w:rsidRPr="001861F2" w:rsidRDefault="001861F2" w:rsidP="001861F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Individually configurable return policies per customer</w:t>
      </w:r>
    </w:p>
    <w:p w14:paraId="5DB6C373" w14:textId="77777777" w:rsidR="001861F2" w:rsidRPr="001861F2" w:rsidRDefault="001861F2" w:rsidP="001861F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b/>
          <w:bCs/>
          <w:kern w:val="0"/>
          <w:sz w:val="27"/>
          <w:szCs w:val="27"/>
          <w:highlight w:val="green"/>
          <w:lang w:val="de-DE" w:eastAsia="de-DE"/>
          <w14:ligatures w14:val="none"/>
        </w:rPr>
        <w:t>Serial Number Management &amp; Machine History</w:t>
      </w:r>
    </w:p>
    <w:p w14:paraId="4774E845" w14:textId="77777777" w:rsidR="001861F2" w:rsidRPr="001861F2" w:rsidRDefault="001861F2" w:rsidP="001861F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Linking with warranty and maintenance data</w:t>
      </w:r>
    </w:p>
    <w:p w14:paraId="6AFF8292" w14:textId="77777777" w:rsidR="001861F2" w:rsidRPr="001861F2" w:rsidRDefault="001861F2" w:rsidP="001861F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Maintenance processes are currently manual; these workflows would need to be digitized in parallel</w:t>
      </w:r>
    </w:p>
    <w:p w14:paraId="6740FD45" w14:textId="77777777" w:rsidR="001861F2" w:rsidRPr="001861F2" w:rsidRDefault="00A9473A" w:rsidP="001861F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highlight w:val="green"/>
          <w:lang w:val="de-DE" w:eastAsia="de-DE"/>
          <w14:ligatures w14:val="none"/>
        </w:rPr>
      </w:r>
      <w:r w:rsidR="00A9473A">
        <w:rPr>
          <w:rFonts w:ascii="Segoe UI" w:eastAsia="Times New Roman" w:hAnsi="Segoe UI" w:cs="Segoe UI"/>
          <w:noProof/>
          <w:kern w:val="0"/>
          <w:sz w:val="21"/>
          <w:szCs w:val="21"/>
          <w:highlight w:val="green"/>
          <w:lang w:val="de-DE" w:eastAsia="de-DE"/>
          <w14:ligatures w14:val="none"/>
        </w:rPr>
        <w:pict w14:anchorId="19709997">
          <v:rect id="_x0000_i1031" style="width:0;height:1.5pt" o:hralign="center" o:hrstd="t" o:hr="t" fillcolor="#a0a0a0" stroked="f"/>
        </w:pict>
      </w:r>
    </w:p>
    <w:p w14:paraId="43411F00" w14:textId="77777777" w:rsidR="001861F2" w:rsidRPr="001861F2" w:rsidRDefault="001861F2" w:rsidP="001861F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b/>
          <w:bCs/>
          <w:kern w:val="0"/>
          <w:sz w:val="36"/>
          <w:szCs w:val="36"/>
          <w:highlight w:val="green"/>
          <w:lang w:eastAsia="de-DE"/>
          <w14:ligatures w14:val="none"/>
        </w:rPr>
        <w:t>Data Refinement &amp; Quality</w:t>
      </w:r>
    </w:p>
    <w:p w14:paraId="344F2229" w14:textId="77777777" w:rsidR="001861F2" w:rsidRPr="001861F2" w:rsidRDefault="001861F2" w:rsidP="001861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green"/>
          <w:lang w:eastAsia="de-DE"/>
          <w14:ligatures w14:val="none"/>
        </w:rPr>
        <w:t>Simplified and automated data enrichment:</w:t>
      </w:r>
    </w:p>
    <w:p w14:paraId="5ADE4C98" w14:textId="77777777" w:rsidR="001861F2" w:rsidRPr="001861F2" w:rsidRDefault="001861F2" w:rsidP="001861F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Incoming product data must be transformable based on rules</w:t>
      </w:r>
    </w:p>
    <w:p w14:paraId="1D2D4AEC" w14:textId="77777777" w:rsidR="001861F2" w:rsidRPr="001861F2" w:rsidRDefault="001861F2" w:rsidP="001861F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Attributes should be automatically renameable, mergeable, and splittable</w:t>
      </w:r>
    </w:p>
    <w:p w14:paraId="6DA00231" w14:textId="77777777" w:rsidR="001861F2" w:rsidRPr="001861F2" w:rsidRDefault="001861F2" w:rsidP="001861F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Units must be normalized (e.g. mm, cm, kg)</w:t>
      </w:r>
    </w:p>
    <w:p w14:paraId="2E81166D" w14:textId="77777777" w:rsidR="001861F2" w:rsidRPr="001861F2" w:rsidRDefault="001861F2" w:rsidP="001861F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>Automatic category assignment</w:t>
      </w:r>
    </w:p>
    <w:p w14:paraId="29461A8E" w14:textId="77777777" w:rsidR="001861F2" w:rsidRPr="001861F2" w:rsidRDefault="001861F2" w:rsidP="001861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green"/>
          <w:lang w:eastAsia="de-DE"/>
          <w14:ligatures w14:val="none"/>
        </w:rPr>
        <w:t>Automated product text generation via templates</w:t>
      </w: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, e.g. EDE provides for angle grinders:</w:t>
      </w:r>
    </w:p>
    <w:p w14:paraId="017593F4" w14:textId="77777777" w:rsidR="001861F2" w:rsidRPr="001861F2" w:rsidRDefault="001861F2" w:rsidP="001861F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>Voltage: 230V</w:t>
      </w:r>
    </w:p>
    <w:p w14:paraId="16B9AD5E" w14:textId="77777777" w:rsidR="001861F2" w:rsidRPr="001861F2" w:rsidRDefault="001861F2" w:rsidP="001861F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>Power: 750W</w:t>
      </w:r>
    </w:p>
    <w:p w14:paraId="6C3CABB0" w14:textId="77777777" w:rsidR="001861F2" w:rsidRPr="001861F2" w:rsidRDefault="001861F2" w:rsidP="001861F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>Weight: 3.2 kg</w:t>
      </w:r>
    </w:p>
    <w:p w14:paraId="6E9381A6" w14:textId="77777777" w:rsidR="001861F2" w:rsidRPr="001861F2" w:rsidRDefault="001861F2" w:rsidP="001861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 xml:space="preserve">→ </w:t>
      </w:r>
      <w:r w:rsidRPr="001861F2">
        <w:rPr>
          <w:rFonts w:ascii="Segoe UI" w:eastAsia="Times New Roman" w:hAnsi="Segoe UI" w:cs="Segoe UI"/>
          <w:i/>
          <w:iCs/>
          <w:kern w:val="0"/>
          <w:sz w:val="21"/>
          <w:szCs w:val="21"/>
          <w:highlight w:val="green"/>
          <w:lang w:eastAsia="de-DE"/>
          <w14:ligatures w14:val="none"/>
        </w:rPr>
        <w:t>Powerful 750W angle grinder with 230V operating voltage and a weight of 3.2 kg</w:t>
      </w:r>
    </w:p>
    <w:p w14:paraId="2BE1A588" w14:textId="77777777" w:rsidR="001861F2" w:rsidRPr="001861F2" w:rsidRDefault="001861F2" w:rsidP="001861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green"/>
          <w:lang w:val="de-DE" w:eastAsia="de-DE"/>
          <w14:ligatures w14:val="none"/>
        </w:rPr>
        <w:t>Mapping engine:</w:t>
      </w:r>
    </w:p>
    <w:p w14:paraId="0A981F5C" w14:textId="77777777" w:rsidR="001861F2" w:rsidRPr="001861F2" w:rsidRDefault="001861F2" w:rsidP="001861F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>Free attribute mapping</w:t>
      </w:r>
    </w:p>
    <w:p w14:paraId="08F7D4CE" w14:textId="77777777" w:rsidR="001861F2" w:rsidRPr="001861F2" w:rsidRDefault="001861F2" w:rsidP="001861F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Important: additional field for discontinued product status</w:t>
      </w: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br/>
      </w:r>
      <w:r w:rsidRPr="001861F2">
        <w:rPr>
          <w:rFonts w:ascii="Segoe UI" w:eastAsia="Times New Roman" w:hAnsi="Segoe UI" w:cs="Segoe UI"/>
          <w:i/>
          <w:iCs/>
          <w:kern w:val="0"/>
          <w:sz w:val="21"/>
          <w:szCs w:val="21"/>
          <w:highlight w:val="green"/>
          <w:lang w:eastAsia="de-DE"/>
          <w14:ligatures w14:val="none"/>
        </w:rPr>
        <w:t>(this data is provided by EDE in its datasets)</w:t>
      </w:r>
    </w:p>
    <w:p w14:paraId="26ABA825" w14:textId="77777777" w:rsidR="001861F2" w:rsidRPr="001861F2" w:rsidRDefault="001861F2" w:rsidP="001861F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Configurable rule definitions (e.g. EDE field “Artikeltext1” = shop field “Short Description”)</w:t>
      </w:r>
    </w:p>
    <w:p w14:paraId="225E6DF5" w14:textId="77777777" w:rsidR="001861F2" w:rsidRPr="001861F2" w:rsidRDefault="001861F2" w:rsidP="001861F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>Adjustable without developer involvement</w:t>
      </w:r>
    </w:p>
    <w:p w14:paraId="1BAD13AB" w14:textId="77777777" w:rsidR="001861F2" w:rsidRPr="001861F2" w:rsidRDefault="001861F2" w:rsidP="001861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green"/>
          <w:lang w:val="de-DE" w:eastAsia="de-DE"/>
          <w14:ligatures w14:val="none"/>
        </w:rPr>
        <w:t>Data quality checks:</w:t>
      </w:r>
    </w:p>
    <w:p w14:paraId="59D83B6B" w14:textId="77777777" w:rsidR="001861F2" w:rsidRPr="001861F2" w:rsidRDefault="001861F2" w:rsidP="001861F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Shop should be able to validate: required attributes present?</w:t>
      </w: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br/>
      </w:r>
      <w:r w:rsidRPr="001861F2">
        <w:rPr>
          <w:rFonts w:ascii="Segoe UI" w:eastAsia="Times New Roman" w:hAnsi="Segoe UI" w:cs="Segoe UI"/>
          <w:i/>
          <w:iCs/>
          <w:kern w:val="0"/>
          <w:sz w:val="21"/>
          <w:szCs w:val="21"/>
          <w:highlight w:val="green"/>
          <w:lang w:eastAsia="de-DE"/>
          <w14:ligatures w14:val="none"/>
        </w:rPr>
        <w:t>(weights, customs tariff numbers, product descriptions)</w:t>
      </w:r>
    </w:p>
    <w:p w14:paraId="576C6FD5" w14:textId="77777777" w:rsidR="001861F2" w:rsidRPr="001861F2" w:rsidRDefault="001861F2" w:rsidP="001861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yellow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val="de-DE" w:eastAsia="de-DE"/>
          <w14:ligatures w14:val="none"/>
        </w:rPr>
        <w:t>Automatic image logic:</w:t>
      </w:r>
    </w:p>
    <w:p w14:paraId="760B10CC" w14:textId="77777777" w:rsidR="001861F2" w:rsidRPr="001861F2" w:rsidRDefault="001861F2" w:rsidP="001861F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de-DE"/>
          <w14:ligatures w14:val="none"/>
        </w:rPr>
        <w:t>Fallback images if product images are missing</w:t>
      </w:r>
    </w:p>
    <w:p w14:paraId="21905AD2" w14:textId="77777777" w:rsidR="001861F2" w:rsidRPr="001861F2" w:rsidRDefault="001861F2" w:rsidP="001861F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de-DE"/>
          <w14:ligatures w14:val="none"/>
        </w:rPr>
        <w:t>Automatic addition of manufacturer logos if not already available</w:t>
      </w:r>
    </w:p>
    <w:p w14:paraId="39F8F5BE" w14:textId="77777777" w:rsidR="001861F2" w:rsidRPr="001861F2" w:rsidRDefault="00A9473A" w:rsidP="001861F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 w:eastAsia="de-DE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lang w:val="de-DE" w:eastAsia="de-DE"/>
          <w14:ligatures w14:val="none"/>
        </w:rPr>
      </w:r>
      <w:r w:rsidR="00A9473A">
        <w:rPr>
          <w:rFonts w:ascii="Segoe UI" w:eastAsia="Times New Roman" w:hAnsi="Segoe UI" w:cs="Segoe UI"/>
          <w:noProof/>
          <w:kern w:val="0"/>
          <w:sz w:val="21"/>
          <w:szCs w:val="21"/>
          <w:lang w:val="de-DE" w:eastAsia="de-DE"/>
          <w14:ligatures w14:val="none"/>
        </w:rPr>
        <w:pict w14:anchorId="0FC0EAE8">
          <v:rect id="_x0000_i1032" style="width:0;height:1.5pt" o:hralign="center" o:hrstd="t" o:hr="t" fillcolor="#a0a0a0" stroked="f"/>
        </w:pict>
      </w:r>
    </w:p>
    <w:p w14:paraId="1EF8507E" w14:textId="77777777" w:rsidR="001861F2" w:rsidRPr="001861F2" w:rsidRDefault="001861F2" w:rsidP="001861F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b/>
          <w:bCs/>
          <w:kern w:val="0"/>
          <w:sz w:val="36"/>
          <w:szCs w:val="36"/>
          <w:highlight w:val="green"/>
          <w:lang w:val="de-DE" w:eastAsia="de-DE"/>
          <w14:ligatures w14:val="none"/>
        </w:rPr>
        <w:t>Multi-Tenancy &amp; Internationalization</w:t>
      </w:r>
    </w:p>
    <w:p w14:paraId="3734BCC7" w14:textId="77777777" w:rsidR="001861F2" w:rsidRPr="001861F2" w:rsidRDefault="001861F2" w:rsidP="001861F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>Multi-tenant capability</w:t>
      </w:r>
    </w:p>
    <w:p w14:paraId="7D3AF14F" w14:textId="77777777" w:rsidR="001861F2" w:rsidRPr="001861F2" w:rsidRDefault="001861F2" w:rsidP="001861F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Multiple legal entities (DE / CH) within one system</w:t>
      </w:r>
    </w:p>
    <w:p w14:paraId="59486DCA" w14:textId="77777777" w:rsidR="001861F2" w:rsidRPr="001861F2" w:rsidRDefault="001861F2" w:rsidP="001861F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>Different VAT logics (DE / EU / CH / non-EU)</w:t>
      </w:r>
    </w:p>
    <w:p w14:paraId="4AA8D598" w14:textId="77777777" w:rsidR="001861F2" w:rsidRPr="001861F2" w:rsidRDefault="001861F2" w:rsidP="001861F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de-DE"/>
          <w14:ligatures w14:val="none"/>
        </w:rPr>
        <w:t>Currency conversion to CHF for Swiss customers</w:t>
      </w:r>
    </w:p>
    <w:p w14:paraId="4A1701AF" w14:textId="77777777" w:rsidR="001861F2" w:rsidRPr="001861F2" w:rsidRDefault="001861F2" w:rsidP="001861F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>Additional languages: English, French</w:t>
      </w:r>
    </w:p>
    <w:p w14:paraId="6FA86BC4" w14:textId="77777777" w:rsidR="001861F2" w:rsidRPr="001861F2" w:rsidRDefault="00A9473A" w:rsidP="001861F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highlight w:val="green"/>
          <w:lang w:val="de-DE" w:eastAsia="de-DE"/>
          <w14:ligatures w14:val="none"/>
        </w:rPr>
      </w:r>
      <w:r w:rsidR="00A9473A">
        <w:rPr>
          <w:rFonts w:ascii="Segoe UI" w:eastAsia="Times New Roman" w:hAnsi="Segoe UI" w:cs="Segoe UI"/>
          <w:noProof/>
          <w:kern w:val="0"/>
          <w:sz w:val="21"/>
          <w:szCs w:val="21"/>
          <w:highlight w:val="green"/>
          <w:lang w:val="de-DE" w:eastAsia="de-DE"/>
          <w14:ligatures w14:val="none"/>
        </w:rPr>
        <w:pict w14:anchorId="770090D5">
          <v:rect id="_x0000_i1033" style="width:0;height:1.5pt" o:hralign="center" o:hrstd="t" o:hr="t" fillcolor="#a0a0a0" stroked="f"/>
        </w:pict>
      </w:r>
    </w:p>
    <w:p w14:paraId="2B3B2C33" w14:textId="77777777" w:rsidR="001861F2" w:rsidRPr="001861F2" w:rsidRDefault="001861F2" w:rsidP="001861F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b/>
          <w:bCs/>
          <w:kern w:val="0"/>
          <w:sz w:val="36"/>
          <w:szCs w:val="36"/>
          <w:highlight w:val="green"/>
          <w:lang w:val="de-DE" w:eastAsia="de-DE"/>
          <w14:ligatures w14:val="none"/>
        </w:rPr>
        <w:t>Security Requirements</w:t>
      </w:r>
    </w:p>
    <w:p w14:paraId="181B6CE2" w14:textId="77777777" w:rsidR="001861F2" w:rsidRPr="001861F2" w:rsidRDefault="001861F2" w:rsidP="001861F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>ISO 27001 hosting</w:t>
      </w:r>
    </w:p>
    <w:p w14:paraId="6F2CD119" w14:textId="77777777" w:rsidR="001861F2" w:rsidRPr="001861F2" w:rsidRDefault="001861F2" w:rsidP="001861F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>GDPR-compliant data storage (EU servers)</w:t>
      </w:r>
    </w:p>
    <w:p w14:paraId="255E925C" w14:textId="77777777" w:rsidR="001861F2" w:rsidRPr="001861F2" w:rsidRDefault="001861F2" w:rsidP="001861F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Two-factor authentication (optionally enforceable)</w:t>
      </w:r>
    </w:p>
    <w:p w14:paraId="3821AB04" w14:textId="77777777" w:rsidR="001861F2" w:rsidRPr="001861F2" w:rsidRDefault="001861F2" w:rsidP="001861F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Maintenance mode: shop can be disabled for all users by us during changes</w:t>
      </w:r>
    </w:p>
    <w:p w14:paraId="7EAA78E3" w14:textId="77777777" w:rsidR="001861F2" w:rsidRPr="001861F2" w:rsidRDefault="00A9473A" w:rsidP="001861F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highlight w:val="green"/>
          <w:lang w:val="de-DE" w:eastAsia="de-DE"/>
          <w14:ligatures w14:val="none"/>
        </w:rPr>
      </w:r>
      <w:r w:rsidR="00A9473A">
        <w:rPr>
          <w:rFonts w:ascii="Segoe UI" w:eastAsia="Times New Roman" w:hAnsi="Segoe UI" w:cs="Segoe UI"/>
          <w:noProof/>
          <w:kern w:val="0"/>
          <w:sz w:val="21"/>
          <w:szCs w:val="21"/>
          <w:highlight w:val="green"/>
          <w:lang w:val="de-DE" w:eastAsia="de-DE"/>
          <w14:ligatures w14:val="none"/>
        </w:rPr>
        <w:pict w14:anchorId="6BC13150">
          <v:rect id="_x0000_i1034" style="width:0;height:1.5pt" o:hralign="center" o:hrstd="t" o:hr="t" fillcolor="#a0a0a0" stroked="f"/>
        </w:pict>
      </w:r>
    </w:p>
    <w:p w14:paraId="6CECA4C2" w14:textId="77777777" w:rsidR="001861F2" w:rsidRPr="001861F2" w:rsidRDefault="001861F2" w:rsidP="001861F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b/>
          <w:bCs/>
          <w:kern w:val="0"/>
          <w:sz w:val="36"/>
          <w:szCs w:val="36"/>
          <w:highlight w:val="green"/>
          <w:lang w:val="de-DE" w:eastAsia="de-DE"/>
          <w14:ligatures w14:val="none"/>
        </w:rPr>
        <w:t>User Registration &amp; Management</w:t>
      </w:r>
    </w:p>
    <w:p w14:paraId="4D798FE6" w14:textId="77777777" w:rsidR="001861F2" w:rsidRPr="001861F2" w:rsidRDefault="001861F2" w:rsidP="001861F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New user registrations must be manually approved by us</w:t>
      </w:r>
    </w:p>
    <w:p w14:paraId="4B925A46" w14:textId="77777777" w:rsidR="001861F2" w:rsidRPr="001861F2" w:rsidRDefault="001861F2" w:rsidP="001861F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Clear dashboard showing all pending registrations with bulk approval options</w:t>
      </w:r>
    </w:p>
    <w:p w14:paraId="489E029A" w14:textId="77777777" w:rsidR="001861F2" w:rsidRPr="001861F2" w:rsidRDefault="001861F2" w:rsidP="001861F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Option to create the company itself as the top-level user per customer number</w:t>
      </w:r>
    </w:p>
    <w:p w14:paraId="70D6993F" w14:textId="77777777" w:rsidR="001861F2" w:rsidRPr="001861F2" w:rsidRDefault="001861F2" w:rsidP="001861F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Sub-users with admin rights or configurable user permissions</w:t>
      </w:r>
    </w:p>
    <w:p w14:paraId="73C1F4C7" w14:textId="77777777" w:rsidR="001861F2" w:rsidRPr="001861F2" w:rsidRDefault="001861F2" w:rsidP="001861F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Ability to assign new users directly as sub-users of an existing user with the same customer number</w:t>
      </w:r>
    </w:p>
    <w:p w14:paraId="72D86FE6" w14:textId="77777777" w:rsidR="001861F2" w:rsidRPr="001861F2" w:rsidRDefault="001861F2" w:rsidP="001861F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Configurable email notifications for new registrations, password resets, etc.</w:t>
      </w:r>
    </w:p>
    <w:p w14:paraId="7449C343" w14:textId="77777777" w:rsidR="001861F2" w:rsidRDefault="001861F2" w:rsidP="001861F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Mass customer deletion or customer import via configurable CSV</w:t>
      </w:r>
    </w:p>
    <w:p w14:paraId="0C837972" w14:textId="2AD6B3A0" w:rsidR="00314655" w:rsidRPr="001861F2" w:rsidRDefault="00314655" w:rsidP="001861F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6734B4">
        <w:rPr>
          <w:noProof/>
        </w:rPr>
        <w:drawing>
          <wp:inline distT="0" distB="0" distL="0" distR="0" wp14:anchorId="09B5D739" wp14:editId="7183F9C8">
            <wp:extent cx="3876675" cy="2296513"/>
            <wp:effectExtent l="0" t="0" r="0" b="8890"/>
            <wp:docPr id="59105965" name="Grafik 1" descr="Ein Bild, das Text, Screenshot, Zahl, parall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5965" name="Grafik 1" descr="Ein Bild, das Text, Screenshot, Zahl, parallel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2375" cy="22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D328" w14:textId="77777777" w:rsidR="001861F2" w:rsidRPr="001861F2" w:rsidRDefault="00A9473A" w:rsidP="001861F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 w:eastAsia="de-DE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lang w:val="de-DE" w:eastAsia="de-DE"/>
          <w14:ligatures w14:val="none"/>
        </w:rPr>
      </w:r>
      <w:r w:rsidR="00A9473A">
        <w:rPr>
          <w:rFonts w:ascii="Segoe UI" w:eastAsia="Times New Roman" w:hAnsi="Segoe UI" w:cs="Segoe UI"/>
          <w:noProof/>
          <w:kern w:val="0"/>
          <w:sz w:val="21"/>
          <w:szCs w:val="21"/>
          <w:lang w:val="de-DE" w:eastAsia="de-DE"/>
          <w14:ligatures w14:val="none"/>
        </w:rPr>
        <w:pict w14:anchorId="6D8DC6AA">
          <v:rect id="_x0000_i1035" style="width:0;height:1.5pt" o:hralign="center" o:hrstd="t" o:hr="t" fillcolor="#a0a0a0" stroked="f"/>
        </w:pict>
      </w:r>
    </w:p>
    <w:p w14:paraId="1BB57C13" w14:textId="77777777" w:rsidR="001861F2" w:rsidRPr="001861F2" w:rsidRDefault="001861F2" w:rsidP="001861F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b/>
          <w:bCs/>
          <w:kern w:val="0"/>
          <w:sz w:val="36"/>
          <w:szCs w:val="36"/>
          <w:highlight w:val="green"/>
          <w:lang w:val="de-DE" w:eastAsia="de-DE"/>
          <w14:ligatures w14:val="none"/>
        </w:rPr>
        <w:t>Customer-Specific Features</w:t>
      </w:r>
    </w:p>
    <w:p w14:paraId="1C65B6E0" w14:textId="77777777" w:rsidR="001861F2" w:rsidRPr="001861F2" w:rsidRDefault="001861F2" w:rsidP="001861F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>Customer-specific assortments</w:t>
      </w:r>
    </w:p>
    <w:p w14:paraId="05257E47" w14:textId="77777777" w:rsidR="001861F2" w:rsidRPr="001861F2" w:rsidRDefault="001861F2" w:rsidP="001861F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Option to transfer customer-specific assortments from nextPIM to the shop and define which users or user groups can see which assortments</w:t>
      </w:r>
    </w:p>
    <w:p w14:paraId="0A6A278A" w14:textId="77777777" w:rsidR="001861F2" w:rsidRPr="001861F2" w:rsidRDefault="001861F2" w:rsidP="001861F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Customers can create their own product lists</w:t>
      </w:r>
    </w:p>
    <w:p w14:paraId="257B8006" w14:textId="77777777" w:rsidR="001861F2" w:rsidRPr="001861F2" w:rsidRDefault="001861F2" w:rsidP="001861F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>Customers can configure order templates</w:t>
      </w:r>
    </w:p>
    <w:p w14:paraId="0DEB2413" w14:textId="77777777" w:rsidR="001861F2" w:rsidRPr="001861F2" w:rsidRDefault="001861F2" w:rsidP="001861F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CSV imports should be possible, potentially directly into the shopping cart</w:t>
      </w:r>
    </w:p>
    <w:p w14:paraId="10D3A1BB" w14:textId="77777777" w:rsidR="001861F2" w:rsidRPr="001861F2" w:rsidRDefault="001861F2" w:rsidP="001861F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For each order, the customer can enter an individual order reference</w:t>
      </w:r>
    </w:p>
    <w:p w14:paraId="21F03896" w14:textId="77777777" w:rsidR="001861F2" w:rsidRPr="001861F2" w:rsidRDefault="001861F2" w:rsidP="001861F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Customers can view the status of their orders/repairs in their account</w:t>
      </w: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br/>
      </w:r>
      <w:r w:rsidRPr="001861F2">
        <w:rPr>
          <w:rFonts w:ascii="Segoe UI" w:eastAsia="Times New Roman" w:hAnsi="Segoe UI" w:cs="Segoe UI"/>
          <w:i/>
          <w:iCs/>
          <w:kern w:val="0"/>
          <w:sz w:val="21"/>
          <w:szCs w:val="21"/>
          <w:highlight w:val="green"/>
          <w:lang w:eastAsia="de-DE"/>
          <w14:ligatures w14:val="none"/>
        </w:rPr>
        <w:t>(ERP logic required to map internal statuses to external statuses, e.g. “delivery note printed”)</w:t>
      </w:r>
    </w:p>
    <w:p w14:paraId="17B78812" w14:textId="77777777" w:rsidR="001861F2" w:rsidRPr="001861F2" w:rsidRDefault="00A9473A" w:rsidP="001861F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 w:eastAsia="de-DE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lang w:val="de-DE" w:eastAsia="de-DE"/>
          <w14:ligatures w14:val="none"/>
        </w:rPr>
      </w:r>
      <w:r w:rsidR="00A9473A">
        <w:rPr>
          <w:rFonts w:ascii="Segoe UI" w:eastAsia="Times New Roman" w:hAnsi="Segoe UI" w:cs="Segoe UI"/>
          <w:noProof/>
          <w:kern w:val="0"/>
          <w:sz w:val="21"/>
          <w:szCs w:val="21"/>
          <w:lang w:val="de-DE" w:eastAsia="de-DE"/>
          <w14:ligatures w14:val="none"/>
        </w:rPr>
        <w:pict w14:anchorId="730B6AA8">
          <v:rect id="_x0000_i1036" style="width:0;height:1.5pt" o:hralign="center" o:hrstd="t" o:hr="t" fillcolor="#a0a0a0" stroked="f"/>
        </w:pict>
      </w:r>
    </w:p>
    <w:p w14:paraId="76EBC924" w14:textId="77777777" w:rsidR="001861F2" w:rsidRPr="001861F2" w:rsidRDefault="001861F2" w:rsidP="001861F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highlight w:val="yellow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b/>
          <w:bCs/>
          <w:kern w:val="0"/>
          <w:sz w:val="36"/>
          <w:szCs w:val="36"/>
          <w:highlight w:val="yellow"/>
          <w:lang w:val="de-DE" w:eastAsia="de-DE"/>
          <w14:ligatures w14:val="none"/>
        </w:rPr>
        <w:t>Advanced AI &amp; ERP Functions</w:t>
      </w:r>
    </w:p>
    <w:p w14:paraId="4E906988" w14:textId="77777777" w:rsidR="001861F2" w:rsidRPr="001861F2" w:rsidRDefault="001861F2" w:rsidP="001861F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de-DE"/>
          <w14:ligatures w14:val="none"/>
        </w:rPr>
        <w:t>AI-based cross-selling recommendations based on ERP purchase history</w:t>
      </w:r>
    </w:p>
    <w:p w14:paraId="152D5F33" w14:textId="77777777" w:rsidR="001861F2" w:rsidRPr="001861F2" w:rsidRDefault="001861F2" w:rsidP="001861F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yellow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yellow"/>
          <w:lang w:val="de-DE" w:eastAsia="de-DE"/>
          <w14:ligatures w14:val="none"/>
        </w:rPr>
        <w:t>AI-assisted spare parts identification</w:t>
      </w:r>
    </w:p>
    <w:p w14:paraId="08A9E45F" w14:textId="77777777" w:rsidR="001861F2" w:rsidRPr="001861F2" w:rsidRDefault="001861F2" w:rsidP="001861F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yellow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yellow"/>
          <w:lang w:val="de-DE" w:eastAsia="de-DE"/>
          <w14:ligatures w14:val="none"/>
        </w:rPr>
        <w:t>AI-driven automatic product enrichment</w:t>
      </w:r>
    </w:p>
    <w:p w14:paraId="78AAD6DE" w14:textId="77777777" w:rsidR="001861F2" w:rsidRPr="001861F2" w:rsidRDefault="001861F2" w:rsidP="001861F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 xml:space="preserve">Advanced intelligent search </w:t>
      </w:r>
    </w:p>
    <w:p w14:paraId="4D01F1FE" w14:textId="77777777" w:rsidR="001861F2" w:rsidRPr="001861F2" w:rsidRDefault="001861F2" w:rsidP="001861F2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Synonym database (e.g. “Flex” = angle grinder)</w:t>
      </w:r>
    </w:p>
    <w:p w14:paraId="5EAD741D" w14:textId="77777777" w:rsidR="001861F2" w:rsidRPr="001861F2" w:rsidRDefault="001861F2" w:rsidP="001861F2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>Error tolerance</w:t>
      </w:r>
    </w:p>
    <w:p w14:paraId="3F4C6A61" w14:textId="77777777" w:rsidR="001861F2" w:rsidRPr="001861F2" w:rsidRDefault="001861F2" w:rsidP="001861F2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de-DE"/>
          <w14:ligatures w14:val="none"/>
        </w:rPr>
        <w:t>Replacement product logic for discontinued items</w:t>
      </w:r>
    </w:p>
    <w:p w14:paraId="7199F004" w14:textId="77777777" w:rsidR="001861F2" w:rsidRPr="001861F2" w:rsidRDefault="001861F2" w:rsidP="001861F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>Display of tiered pricing</w:t>
      </w:r>
    </w:p>
    <w:p w14:paraId="3999AF0E" w14:textId="77777777" w:rsidR="001861F2" w:rsidRPr="001861F2" w:rsidRDefault="001861F2" w:rsidP="001861F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>Display of partial delivery capability</w:t>
      </w:r>
    </w:p>
    <w:p w14:paraId="57DD919D" w14:textId="77777777" w:rsidR="001861F2" w:rsidRPr="001861F2" w:rsidRDefault="001861F2" w:rsidP="001861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yellow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val="de-DE" w:eastAsia="de-DE"/>
          <w14:ligatures w14:val="none"/>
        </w:rPr>
        <w:t>Extended ERP integration:</w:t>
      </w:r>
    </w:p>
    <w:p w14:paraId="6A281298" w14:textId="77777777" w:rsidR="001861F2" w:rsidRPr="001861F2" w:rsidRDefault="001861F2" w:rsidP="001861F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de-DE"/>
          <w14:ligatures w14:val="none"/>
        </w:rPr>
        <w:t>Quotation number lookup from ERP → quotation acceptance directly in the shop</w:t>
      </w:r>
    </w:p>
    <w:p w14:paraId="1E5E33E7" w14:textId="77777777" w:rsidR="001861F2" w:rsidRPr="001861F2" w:rsidRDefault="001861F2" w:rsidP="001861F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>Documents as downloadable PDFs</w:t>
      </w:r>
    </w:p>
    <w:p w14:paraId="1EF9E0DD" w14:textId="77777777" w:rsidR="001861F2" w:rsidRPr="001861F2" w:rsidRDefault="001861F2" w:rsidP="001861F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Granular customer-specific settings</w:t>
      </w: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br/>
      </w:r>
      <w:r w:rsidRPr="001861F2">
        <w:rPr>
          <w:rFonts w:ascii="Segoe UI" w:eastAsia="Times New Roman" w:hAnsi="Segoe UI" w:cs="Segoe UI"/>
          <w:i/>
          <w:iCs/>
          <w:kern w:val="0"/>
          <w:sz w:val="21"/>
          <w:szCs w:val="21"/>
          <w:highlight w:val="green"/>
          <w:lang w:eastAsia="de-DE"/>
          <w14:ligatures w14:val="none"/>
        </w:rPr>
        <w:t>(shipping costs, minimum order value, payment methods, permissions)</w:t>
      </w:r>
    </w:p>
    <w:p w14:paraId="73343DBF" w14:textId="77777777" w:rsidR="001861F2" w:rsidRPr="001861F2" w:rsidRDefault="001861F2" w:rsidP="001861F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Individually selectable payment terms with correct ERP representation</w:t>
      </w:r>
    </w:p>
    <w:p w14:paraId="3631C2D2" w14:textId="77777777" w:rsidR="001861F2" w:rsidRPr="001861F2" w:rsidRDefault="001861F2" w:rsidP="001861F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eastAsia="de-DE"/>
          <w14:ligatures w14:val="none"/>
        </w:rPr>
        <w:t>Flexible integration of payment service providers (e.g. Stripe, PayPal)</w:t>
      </w:r>
    </w:p>
    <w:p w14:paraId="2E0BC4A3" w14:textId="77777777" w:rsidR="001861F2" w:rsidRPr="001861F2" w:rsidRDefault="00A9473A" w:rsidP="001861F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highlight w:val="green"/>
          <w:lang w:val="de-DE" w:eastAsia="de-DE"/>
          <w14:ligatures w14:val="none"/>
        </w:rPr>
      </w:r>
      <w:r w:rsidR="00A9473A">
        <w:rPr>
          <w:rFonts w:ascii="Segoe UI" w:eastAsia="Times New Roman" w:hAnsi="Segoe UI" w:cs="Segoe UI"/>
          <w:noProof/>
          <w:kern w:val="0"/>
          <w:sz w:val="21"/>
          <w:szCs w:val="21"/>
          <w:highlight w:val="green"/>
          <w:lang w:val="de-DE" w:eastAsia="de-DE"/>
          <w14:ligatures w14:val="none"/>
        </w:rPr>
        <w:pict w14:anchorId="18079576">
          <v:rect id="_x0000_i1037" style="width:0;height:1.5pt" o:hralign="center" o:hrstd="t" o:hr="t" fillcolor="#a0a0a0" stroked="f"/>
        </w:pict>
      </w:r>
    </w:p>
    <w:p w14:paraId="14836C98" w14:textId="77777777" w:rsidR="001861F2" w:rsidRPr="001861F2" w:rsidRDefault="001861F2" w:rsidP="001861F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b/>
          <w:bCs/>
          <w:kern w:val="0"/>
          <w:sz w:val="36"/>
          <w:szCs w:val="36"/>
          <w:highlight w:val="green"/>
          <w:lang w:val="de-DE" w:eastAsia="de-DE"/>
          <w14:ligatures w14:val="none"/>
        </w:rPr>
        <w:t>Analytics &amp; Reporting</w:t>
      </w:r>
    </w:p>
    <w:p w14:paraId="10E9D2B9" w14:textId="77777777" w:rsidR="001861F2" w:rsidRPr="001861F2" w:rsidRDefault="001861F2" w:rsidP="001861F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>Newsletter integration</w:t>
      </w:r>
    </w:p>
    <w:p w14:paraId="7545ABF7" w14:textId="77777777" w:rsidR="001861F2" w:rsidRPr="001861F2" w:rsidRDefault="001861F2" w:rsidP="001861F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 xml:space="preserve">Exportable evaluations: </w:t>
      </w:r>
    </w:p>
    <w:p w14:paraId="0CE31BBE" w14:textId="77777777" w:rsidR="001861F2" w:rsidRPr="001861F2" w:rsidRDefault="001861F2" w:rsidP="001861F2">
      <w:pPr>
        <w:numPr>
          <w:ilvl w:val="1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>Top revenues</w:t>
      </w:r>
    </w:p>
    <w:p w14:paraId="7FAC08FC" w14:textId="77777777" w:rsidR="001861F2" w:rsidRPr="001861F2" w:rsidRDefault="001861F2" w:rsidP="001861F2">
      <w:pPr>
        <w:numPr>
          <w:ilvl w:val="1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>Top products</w:t>
      </w:r>
    </w:p>
    <w:p w14:paraId="05E197E6" w14:textId="77777777" w:rsidR="001861F2" w:rsidRPr="001861F2" w:rsidRDefault="001861F2" w:rsidP="001861F2">
      <w:pPr>
        <w:numPr>
          <w:ilvl w:val="1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green"/>
          <w:lang w:val="de-DE" w:eastAsia="de-DE"/>
          <w14:ligatures w14:val="none"/>
        </w:rPr>
        <w:t>Search statistics</w:t>
      </w:r>
    </w:p>
    <w:p w14:paraId="3A8CF8D8" w14:textId="77777777" w:rsidR="001861F2" w:rsidRPr="001861F2" w:rsidRDefault="001861F2" w:rsidP="001861F2">
      <w:pPr>
        <w:numPr>
          <w:ilvl w:val="1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yellow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yellow"/>
          <w:lang w:val="de-DE" w:eastAsia="de-DE"/>
          <w14:ligatures w14:val="none"/>
        </w:rPr>
        <w:t>Cart abandonment rate</w:t>
      </w:r>
    </w:p>
    <w:p w14:paraId="4D334957" w14:textId="77777777" w:rsidR="001861F2" w:rsidRPr="001861F2" w:rsidRDefault="001861F2" w:rsidP="001861F2">
      <w:pPr>
        <w:numPr>
          <w:ilvl w:val="1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de-DE"/>
          <w14:ligatures w14:val="none"/>
        </w:rPr>
        <w:t>Customer activity (active vs. inactive customers)</w:t>
      </w:r>
    </w:p>
    <w:p w14:paraId="43916466" w14:textId="77777777" w:rsidR="001861F2" w:rsidRPr="001861F2" w:rsidRDefault="001861F2" w:rsidP="001861F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yellow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yellow"/>
          <w:lang w:val="de-DE" w:eastAsia="de-DE"/>
          <w14:ligatures w14:val="none"/>
        </w:rPr>
        <w:t>AI-based trend forecasts</w:t>
      </w:r>
    </w:p>
    <w:p w14:paraId="540F7655" w14:textId="77777777" w:rsidR="00314655" w:rsidRPr="00314655" w:rsidRDefault="001861F2" w:rsidP="001861F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yellow"/>
          <w:lang w:val="de-DE" w:eastAsia="de-DE"/>
          <w14:ligatures w14:val="none"/>
        </w:rPr>
      </w:pPr>
      <w:r w:rsidRPr="001861F2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de-DE"/>
          <w14:ligatures w14:val="none"/>
        </w:rPr>
        <w:t>Optional API access for Power BI</w:t>
      </w:r>
    </w:p>
    <w:p w14:paraId="214F624A" w14:textId="703B8E6A" w:rsidR="001861F2" w:rsidRPr="00314655" w:rsidRDefault="00314655" w:rsidP="001861F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yellow"/>
          <w:lang w:val="de-DE" w:eastAsia="de-DE"/>
          <w14:ligatures w14:val="none"/>
        </w:rPr>
      </w:pPr>
      <w:r w:rsidRPr="00193CED">
        <w:rPr>
          <w:noProof/>
        </w:rPr>
        <w:drawing>
          <wp:inline distT="0" distB="0" distL="0" distR="0" wp14:anchorId="37D37C28" wp14:editId="474EE9EA">
            <wp:extent cx="5759450" cy="3463290"/>
            <wp:effectExtent l="0" t="0" r="0" b="3810"/>
            <wp:docPr id="289105168" name="Grafik 1" descr="Ein Bild, das Text, Screenshot, Zahl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05168" name="Grafik 1" descr="Ein Bild, das Text, Screenshot, Zahl, Software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61F2" w:rsidRPr="001861F2">
        <w:rPr>
          <w:rFonts w:ascii="Segoe UI" w:eastAsia="Times New Roman" w:hAnsi="Segoe UI" w:cs="Segoe UI"/>
          <w:kern w:val="0"/>
          <w:sz w:val="21"/>
          <w:szCs w:val="21"/>
          <w:highlight w:val="yellow"/>
          <w:lang w:val="de-DE" w:eastAsia="de-DE"/>
          <w14:ligatures w14:val="none"/>
        </w:rPr>
        <w:t>ERP query logbook</w:t>
      </w:r>
    </w:p>
    <w:p w14:paraId="6184946F" w14:textId="363F3E71" w:rsidR="00314655" w:rsidRPr="001861F2" w:rsidRDefault="00314655" w:rsidP="001861F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yellow"/>
          <w:lang w:val="de-DE" w:eastAsia="de-DE"/>
          <w14:ligatures w14:val="none"/>
        </w:rPr>
      </w:pPr>
      <w:r w:rsidRPr="00AF51CF">
        <w:rPr>
          <w:noProof/>
        </w:rPr>
        <w:drawing>
          <wp:inline distT="0" distB="0" distL="0" distR="0" wp14:anchorId="334B3FE8" wp14:editId="68DF6C5D">
            <wp:extent cx="5759450" cy="3647440"/>
            <wp:effectExtent l="0" t="0" r="0" b="0"/>
            <wp:docPr id="1606276315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76315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6AE0" w14:textId="77777777" w:rsidR="001861F2" w:rsidRPr="001861F2" w:rsidRDefault="00A9473A" w:rsidP="001861F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 w:eastAsia="de-DE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highlight w:val="yellow"/>
          <w:lang w:val="de-DE" w:eastAsia="de-DE"/>
          <w14:ligatures w14:val="none"/>
        </w:rPr>
      </w:r>
      <w:r w:rsidR="00A9473A">
        <w:rPr>
          <w:rFonts w:ascii="Segoe UI" w:eastAsia="Times New Roman" w:hAnsi="Segoe UI" w:cs="Segoe UI"/>
          <w:noProof/>
          <w:kern w:val="0"/>
          <w:sz w:val="21"/>
          <w:szCs w:val="21"/>
          <w:highlight w:val="yellow"/>
          <w:lang w:val="de-DE" w:eastAsia="de-DE"/>
          <w14:ligatures w14:val="none"/>
        </w:rPr>
        <w:pict w14:anchorId="75FD8F07">
          <v:rect id="_x0000_i1038" style="width:0;height:1.5pt" o:hralign="center" o:hrstd="t" o:hr="t" fillcolor="#a0a0a0" stroked="f"/>
        </w:pict>
      </w:r>
    </w:p>
    <w:p w14:paraId="3526DB82" w14:textId="77777777" w:rsidR="001B5B0E" w:rsidRPr="001861F2" w:rsidRDefault="001B5B0E">
      <w:pPr>
        <w:rPr>
          <w:lang w:val="de-DE"/>
        </w:rPr>
      </w:pPr>
    </w:p>
    <w:sectPr w:rsidR="001B5B0E" w:rsidRPr="001861F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2F0C"/>
    <w:multiLevelType w:val="multilevel"/>
    <w:tmpl w:val="16D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D3465"/>
    <w:multiLevelType w:val="multilevel"/>
    <w:tmpl w:val="6F0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44673"/>
    <w:multiLevelType w:val="multilevel"/>
    <w:tmpl w:val="D992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B4D8B"/>
    <w:multiLevelType w:val="multilevel"/>
    <w:tmpl w:val="36CC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A0070"/>
    <w:multiLevelType w:val="multilevel"/>
    <w:tmpl w:val="DAAC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A35F8"/>
    <w:multiLevelType w:val="multilevel"/>
    <w:tmpl w:val="3A5E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A07BF"/>
    <w:multiLevelType w:val="multilevel"/>
    <w:tmpl w:val="C426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86CF5"/>
    <w:multiLevelType w:val="multilevel"/>
    <w:tmpl w:val="87CE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71D1E"/>
    <w:multiLevelType w:val="multilevel"/>
    <w:tmpl w:val="9FC2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30F97"/>
    <w:multiLevelType w:val="multilevel"/>
    <w:tmpl w:val="74C8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12B29"/>
    <w:multiLevelType w:val="multilevel"/>
    <w:tmpl w:val="E9D6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B2F34"/>
    <w:multiLevelType w:val="multilevel"/>
    <w:tmpl w:val="325C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82DC0"/>
    <w:multiLevelType w:val="multilevel"/>
    <w:tmpl w:val="D5FC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A56E8"/>
    <w:multiLevelType w:val="multilevel"/>
    <w:tmpl w:val="7132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9A5414"/>
    <w:multiLevelType w:val="multilevel"/>
    <w:tmpl w:val="953E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9B345F"/>
    <w:multiLevelType w:val="multilevel"/>
    <w:tmpl w:val="CFB8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211A46"/>
    <w:multiLevelType w:val="multilevel"/>
    <w:tmpl w:val="4A4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DC06DE"/>
    <w:multiLevelType w:val="multilevel"/>
    <w:tmpl w:val="24B0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E434E0"/>
    <w:multiLevelType w:val="multilevel"/>
    <w:tmpl w:val="50AC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E21576"/>
    <w:multiLevelType w:val="multilevel"/>
    <w:tmpl w:val="1224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ED6BFA"/>
    <w:multiLevelType w:val="multilevel"/>
    <w:tmpl w:val="60A2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700AAA"/>
    <w:multiLevelType w:val="multilevel"/>
    <w:tmpl w:val="8D12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1D5639"/>
    <w:multiLevelType w:val="multilevel"/>
    <w:tmpl w:val="FE4E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584189">
    <w:abstractNumId w:val="5"/>
  </w:num>
  <w:num w:numId="2" w16cid:durableId="1855797982">
    <w:abstractNumId w:val="10"/>
  </w:num>
  <w:num w:numId="3" w16cid:durableId="501749018">
    <w:abstractNumId w:val="0"/>
  </w:num>
  <w:num w:numId="4" w16cid:durableId="369261540">
    <w:abstractNumId w:val="14"/>
  </w:num>
  <w:num w:numId="5" w16cid:durableId="1720350924">
    <w:abstractNumId w:val="7"/>
  </w:num>
  <w:num w:numId="6" w16cid:durableId="2022244762">
    <w:abstractNumId w:val="1"/>
  </w:num>
  <w:num w:numId="7" w16cid:durableId="447894612">
    <w:abstractNumId w:val="11"/>
  </w:num>
  <w:num w:numId="8" w16cid:durableId="1321077952">
    <w:abstractNumId w:val="16"/>
  </w:num>
  <w:num w:numId="9" w16cid:durableId="1246114036">
    <w:abstractNumId w:val="12"/>
  </w:num>
  <w:num w:numId="10" w16cid:durableId="1672640583">
    <w:abstractNumId w:val="15"/>
  </w:num>
  <w:num w:numId="11" w16cid:durableId="525483311">
    <w:abstractNumId w:val="22"/>
  </w:num>
  <w:num w:numId="12" w16cid:durableId="1039471645">
    <w:abstractNumId w:val="19"/>
  </w:num>
  <w:num w:numId="13" w16cid:durableId="1487626855">
    <w:abstractNumId w:val="13"/>
  </w:num>
  <w:num w:numId="14" w16cid:durableId="1999577022">
    <w:abstractNumId w:val="17"/>
  </w:num>
  <w:num w:numId="15" w16cid:durableId="559942019">
    <w:abstractNumId w:val="18"/>
  </w:num>
  <w:num w:numId="16" w16cid:durableId="1531915887">
    <w:abstractNumId w:val="9"/>
  </w:num>
  <w:num w:numId="17" w16cid:durableId="1744179860">
    <w:abstractNumId w:val="4"/>
  </w:num>
  <w:num w:numId="18" w16cid:durableId="2026711726">
    <w:abstractNumId w:val="21"/>
  </w:num>
  <w:num w:numId="19" w16cid:durableId="1048066033">
    <w:abstractNumId w:val="2"/>
  </w:num>
  <w:num w:numId="20" w16cid:durableId="1745755077">
    <w:abstractNumId w:val="20"/>
  </w:num>
  <w:num w:numId="21" w16cid:durableId="708648131">
    <w:abstractNumId w:val="3"/>
  </w:num>
  <w:num w:numId="22" w16cid:durableId="766275038">
    <w:abstractNumId w:val="6"/>
  </w:num>
  <w:num w:numId="23" w16cid:durableId="18399300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1F2"/>
    <w:rsid w:val="000A68B3"/>
    <w:rsid w:val="000F0202"/>
    <w:rsid w:val="001861F2"/>
    <w:rsid w:val="001B5B0E"/>
    <w:rsid w:val="00314655"/>
    <w:rsid w:val="00504FAC"/>
    <w:rsid w:val="00715A6A"/>
    <w:rsid w:val="00A0394E"/>
    <w:rsid w:val="00A94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;"/>
  <w14:docId w14:val="76B59856"/>
  <w15:chartTrackingRefBased/>
  <w15:docId w15:val="{89D4F370-6B52-4503-8350-9A54D147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86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86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86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86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86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86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86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86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86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861F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861F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861F2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861F2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861F2"/>
    <w:rPr>
      <w:rFonts w:eastAsiaTheme="majorEastAsia" w:cstheme="majorBidi"/>
      <w:color w:val="0F4761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861F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861F2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861F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861F2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186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861F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86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861F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186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861F2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1861F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861F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86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861F2"/>
    <w:rPr>
      <w:i/>
      <w:iCs/>
      <w:color w:val="0F4761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1861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947</Words>
  <Characters>5973</Characters>
  <Application>Microsoft Office Word</Application>
  <DocSecurity>0</DocSecurity>
  <Lines>49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Facher Qader</dc:creator>
  <cp:keywords/>
  <dc:description/>
  <cp:lastModifiedBy>Facher Qader</cp:lastModifiedBy>
  <cp:revision>2</cp:revision>
  <dcterms:created xsi:type="dcterms:W3CDTF">2026-02-24T12:16:00Z</dcterms:created>
  <dcterms:modified xsi:type="dcterms:W3CDTF">2026-02-24T12:16:00Z</dcterms:modified>
</cp:coreProperties>
</file>