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image/x-emf" PartName="/word/media/image10.emf"/>
  <Override ContentType="image/x-emf" PartName="/word/media/image11.emf"/>
  <Override ContentType="image/x-emf" PartName="/word/media/image2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第六天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CMS系统实现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Httpclient学习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首页内容显示</w:t>
      </w:r>
    </w:p>
    <w:p>
      <w:pPr>
        <w:pStyle w:val="2"/>
      </w:pPr>
      <w:r>
        <w:rPr>
          <w:rFonts w:hint="eastAsia"/>
        </w:rPr>
        <w:t>首页</w:t>
      </w:r>
      <w:r>
        <w:rPr>
          <w:rFonts w:hint="eastAsia"/>
          <w:lang w:eastAsia="zh-CN"/>
        </w:rPr>
        <w:t>的动态实现分析</w:t>
      </w:r>
    </w:p>
    <w:p>
      <w:r>
        <w:rPr>
          <w:rFonts w:hint="eastAsia"/>
          <w:lang w:eastAsia="zh-CN"/>
        </w:rPr>
        <w:t>网站的首页的实现必须是动态的，可以在后台管理维护。</w:t>
      </w:r>
    </w:p>
    <w:p/>
    <w:p>
      <w:pPr>
        <w:pStyle w:val="3"/>
      </w:pPr>
      <w:r>
        <w:rPr>
          <w:rFonts w:hint="eastAsia"/>
        </w:rPr>
        <w:t>CMS</w:t>
      </w:r>
      <w:r>
        <w:t xml:space="preserve"> -- </w:t>
      </w:r>
      <w:r>
        <w:rPr>
          <w:rFonts w:hint="eastAsia"/>
        </w:rPr>
        <w:t>内容管理系统</w:t>
      </w:r>
    </w:p>
    <w:p>
      <w:r>
        <w:rPr>
          <w:rFonts w:hint="eastAsia"/>
        </w:rPr>
        <w:t>思路：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每个模块</w:t>
      </w:r>
      <w:r>
        <w:rPr>
          <w:rFonts w:hint="eastAsia"/>
        </w:rPr>
        <w:t>的共性</w:t>
      </w:r>
    </w:p>
    <w:p>
      <w:pPr>
        <w:pStyle w:val="14"/>
        <w:numPr>
          <w:ilvl w:val="1"/>
          <w:numId w:val="5"/>
        </w:numPr>
        <w:ind w:firstLineChars="0"/>
      </w:pPr>
      <w:r>
        <w:rPr>
          <w:rFonts w:hint="eastAsia"/>
        </w:rPr>
        <w:t>链接</w:t>
      </w:r>
    </w:p>
    <w:p>
      <w:pPr>
        <w:pStyle w:val="14"/>
        <w:numPr>
          <w:ilvl w:val="1"/>
          <w:numId w:val="5"/>
        </w:numPr>
        <w:ind w:firstLineChars="0"/>
      </w:pPr>
      <w:r>
        <w:rPr>
          <w:rFonts w:hint="eastAsia"/>
        </w:rPr>
        <w:t>图片</w:t>
      </w:r>
    </w:p>
    <w:p>
      <w:pPr>
        <w:pStyle w:val="14"/>
        <w:numPr>
          <w:ilvl w:val="1"/>
          <w:numId w:val="5"/>
        </w:numPr>
        <w:ind w:firstLineChars="0"/>
      </w:pPr>
      <w:r>
        <w:rPr>
          <w:rFonts w:hint="eastAsia"/>
        </w:rPr>
        <w:t>标题</w:t>
      </w:r>
    </w:p>
    <w:p>
      <w:pPr>
        <w:pStyle w:val="14"/>
        <w:numPr>
          <w:ilvl w:val="1"/>
          <w:numId w:val="5"/>
        </w:numPr>
        <w:ind w:firstLineChars="0"/>
      </w:pPr>
      <w:r>
        <w:rPr>
          <w:rFonts w:hint="eastAsia"/>
        </w:rPr>
        <w:t>子标题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使用两张表来管理</w:t>
      </w:r>
    </w:p>
    <w:p>
      <w:pPr>
        <w:pStyle w:val="14"/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内容分类表，管理内容的大分类</w:t>
      </w:r>
    </w:p>
    <w:p>
      <w:pPr>
        <w:pStyle w:val="14"/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内容表，存储每个分类下的明细信息内容。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首页大广告的展示流程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1" type="#_x0000_t75" style="height:627.55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1" DrawAspect="Content" ObjectID="_3" r:id="rId8"/>
        </w:object>
      </w:r>
    </w:p>
    <w:p/>
    <w:p>
      <w:pPr>
        <w:pStyle w:val="2"/>
      </w:pPr>
      <w:r>
        <w:rPr>
          <w:rFonts w:hint="eastAsia"/>
        </w:rPr>
        <w:t>CMS</w:t>
      </w:r>
      <w:r>
        <w:t xml:space="preserve"> </w:t>
      </w:r>
      <w:r>
        <w:rPr>
          <w:rFonts w:hint="eastAsia"/>
        </w:rPr>
        <w:t>内容管理系统</w:t>
      </w:r>
    </w:p>
    <w:p>
      <w:pPr>
        <w:pStyle w:val="3"/>
      </w:pPr>
      <w:r>
        <w:rPr>
          <w:rFonts w:hint="eastAsia"/>
          <w:lang w:eastAsia="zh-CN"/>
        </w:rPr>
        <w:t>需求分析（演示功能）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内容列表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新增节点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。。。。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数据库</w:t>
      </w:r>
      <w:r>
        <w:rPr>
          <w:rFonts w:hint="eastAsia"/>
        </w:rPr>
        <w:t>设计</w:t>
      </w:r>
    </w:p>
    <w:p>
      <w:r>
        <w:rPr>
          <w:rFonts w:hint="eastAsia"/>
        </w:rPr>
        <w:t>需要一张表存储内容数据：</w:t>
      </w:r>
      <w:r>
        <w:t>字段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url</w:t>
      </w:r>
      <w:r>
        <w:rPr>
          <w:rFonts w:hint="eastAsia"/>
        </w:rPr>
        <w:t>、</w:t>
      </w:r>
      <w:r>
        <w:t>子标题</w:t>
      </w:r>
      <w:r>
        <w:rPr>
          <w:rFonts w:hint="eastAsia"/>
        </w:rPr>
        <w:t>、</w:t>
      </w:r>
      <w:r>
        <w:t>image</w:t>
      </w:r>
      <w:r>
        <w:rPr>
          <w:rFonts w:hint="eastAsia"/>
        </w:rPr>
        <w:t>、内容分类id等等</w:t>
      </w:r>
    </w:p>
    <w:p>
      <w:pPr>
        <w:rPr>
          <w:rFonts w:hint="eastAsia"/>
        </w:rPr>
      </w:pPr>
      <w:r>
        <w:rPr>
          <w:rFonts w:hint="eastAsia"/>
        </w:rPr>
        <w:t>需要一张表存储内容的分类信息，树形结构的表。</w:t>
      </w:r>
    </w:p>
    <w:p>
      <w:r>
        <w:rPr>
          <w:rFonts w:hint="eastAsia"/>
        </w:rPr>
        <w:t>内容分类表：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29" type="#_x0000_t75" style="height:134.35pt;width:46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内容表：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30" type="#_x0000_t75" style="height:184.8pt;width:334.1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lang w:val="en-US"/>
        </w:rPr>
      </w:pPr>
    </w:p>
    <w:p>
      <w:pPr>
        <w:pStyle w:val="3"/>
      </w:pPr>
      <w:r>
        <w:rPr>
          <w:rFonts w:hint="eastAsia"/>
        </w:rPr>
        <w:t>内容分类</w:t>
      </w:r>
      <w:r>
        <w:rPr>
          <w:rFonts w:hint="eastAsia"/>
          <w:lang w:eastAsia="zh-CN"/>
        </w:rPr>
        <w:t>列表</w:t>
      </w:r>
    </w:p>
    <w:p>
      <w:r>
        <w:rPr>
          <w:rFonts w:hint="eastAsia"/>
        </w:rPr>
        <w:t>内容分类管理实际上是一个树形结构的管理，</w:t>
      </w:r>
      <w:r>
        <w:t>新增</w:t>
      </w:r>
      <w:r>
        <w:rPr>
          <w:rFonts w:hint="eastAsia"/>
        </w:rPr>
        <w:t>子节点、</w:t>
      </w:r>
      <w:r>
        <w:t>重命名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（级联删除所有的子节点</w:t>
      </w:r>
      <w:r>
        <w:t>）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1" type="#_x0000_t75" style="height:138.6pt;width:35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查询内容分类列表，返回一个分类列表。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/content/category/list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响应的数据格式：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032" type="#_x0000_t75" style="height:268.45pt;width:25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必须包含</w:t>
      </w:r>
      <w:r>
        <w:rPr>
          <w:rFonts w:hint="eastAsia"/>
          <w:lang w:val="en-US" w:eastAsia="zh-CN"/>
        </w:rPr>
        <w:t>id、text、state三个节点。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对应返回结果的数据类型定义一个pojo类，其中包含三个属性id、text、state。</w:t>
      </w:r>
    </w:p>
    <w:tbl>
      <w:tblPr>
        <w:tblStyle w:val="13"/>
        <w:tblpPr w:leftFromText="180" w:rightFromText="180" w:vertAnchor="text" w:horzAnchor="page" w:tblpX="1987" w:tblpY="270"/>
        <w:tblOverlap w:val="never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EasyUITreeNode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state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使用逆向工程生成的mapper映射文件和mapper接口文件。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ContentCategoryServiceImpl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ContentCategoryService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TbContentCategoryMapper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List&lt;EasyUITreeNode&gt; getContentCategoryList(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parentid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查询内容分类列表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TbContentCategoryExample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TbContentCategoryExample();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.andParentIdEqualTo(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List&lt;TbContentCategory&gt;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List&lt;EasyUITreeNode&gt;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(TbContentCategory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tbContentCategory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EasyUITreeNode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EasyUITreeNode();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tbContentCategory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.setText(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tbContentCategory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//判断是否是父节点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tbContentCategory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"closed"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"open"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"/content/category"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ContentCategoryController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ContentCategoryService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List&lt;EasyUITreeNode&gt;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getContentCategoryList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List&lt;EasyUITreeNode&gt;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.getContentCategoryList(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新增子节点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url：/content/category/create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parentId：父节点id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Name：新节点的名称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使用逆向工程生成的mapper文件。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添加主键返回：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33" type="#_x0000_t75" style="height:126.95pt;width:414.7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addNode(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//添加一个新节点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//创建一个节点对象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TbContentCategory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TbContentCategory();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.setParentId(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.setIsParent(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.setSortOrder(1);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//状态。可选值:1(正常),2(删除)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.setStatus(1);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//插入新节点。需要返回主键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//判断如果父节点的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isparent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不是true修改为true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//取父节点的内容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TbContentCategory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.getIsParent())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.setIsParent(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//把新节点返回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"/create"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addNode(Long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contentCategoryService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addNode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parentId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重命名</w:t>
      </w:r>
      <w:r>
        <w:rPr>
          <w:rFonts w:hint="eastAsia"/>
          <w:lang w:eastAsia="zh-CN"/>
        </w:rPr>
        <w:t>节点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课后作业</w:t>
      </w:r>
    </w:p>
    <w:p>
      <w:pPr>
        <w:pStyle w:val="3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节点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课后作业</w:t>
      </w:r>
    </w:p>
    <w:p>
      <w:pPr>
        <w:pStyle w:val="3"/>
      </w:pPr>
      <w:r>
        <w:rPr>
          <w:rFonts w:hint="eastAsia"/>
        </w:rPr>
        <w:t>内容</w:t>
      </w:r>
      <w:r>
        <w:rPr>
          <w:rFonts w:hint="eastAsia"/>
          <w:lang w:eastAsia="zh-CN"/>
        </w:rPr>
        <w:t>列表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/content/query/list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EasyUIResult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使用逆向生成的mapper文件。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ContentServiceImpl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getContentList(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//根据category_id查询内容列表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//分页处理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PageHelper.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startPage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.selectByExampleWithBLOBs(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//取分页信息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PageInfo&lt;TbContent&gt;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PageInfo&lt;&gt;(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pageInfo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.getTotal(),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ContentController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EasyUIResult getContentList(Long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EasyUIResult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.getContentList(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categoryId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添加内容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34" type="#_x0000_t75" style="height:206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点击新增按钮，打开</w:t>
      </w:r>
      <w:r>
        <w:rPr>
          <w:rFonts w:hint="eastAsia"/>
          <w:lang w:val="en-US" w:eastAsia="zh-CN"/>
        </w:rPr>
        <w:t>content-add.jsp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035" type="#_x0000_t75" style="height:277.1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点击提交按钮，使用ajax把表单中的数据提交给服务器。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/content/save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表单中的数据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创建一个添加内容的mapper文件，实现向tb_content表中添加数据的功能。使用逆向工程生成。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addContent(TbContent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//把图片信息保存至数据库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.setCreated(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.setUpdated(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//把内容信息添加到数据库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.insert(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"/save"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addContent(TbContent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addContent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课后作业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删除内容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课后作业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服务层发布服务</w:t>
      </w:r>
    </w:p>
    <w:p>
      <w:pPr>
        <w:pStyle w:val="3"/>
      </w:pPr>
      <w:r>
        <w:rPr>
          <w:rFonts w:hint="eastAsia"/>
          <w:lang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根据内容的分类</w:t>
      </w:r>
      <w:r>
        <w:rPr>
          <w:rFonts w:hint="eastAsia"/>
          <w:lang w:val="en-US" w:eastAsia="zh-CN"/>
        </w:rPr>
        <w:t>ID查询内容列表。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/rest/content/category/{cid}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参数：categoryId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TaoTaoResult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创建一可以根据分类id查询内容列表的mapper。使用逆向工程生成的mapper即可。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TbContentMapper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getContentList(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"/category/{cid}"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whit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getContentList(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.getContentList(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(500,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2"/>
      </w:pPr>
      <w:r>
        <w:rPr>
          <w:rFonts w:hint="eastAsia"/>
        </w:rPr>
        <w:t>首页大广告</w:t>
      </w:r>
      <w:r>
        <w:rPr>
          <w:rFonts w:hint="eastAsia"/>
          <w:lang w:eastAsia="zh-CN"/>
        </w:rPr>
        <w:t>方案</w:t>
      </w:r>
    </w:p>
    <w:p>
      <w:r>
        <w:rPr>
          <w:rFonts w:hint="eastAsia"/>
        </w:rPr>
        <w:t>前端系统获取后端系统提供的接口，</w:t>
      </w:r>
      <w:r>
        <w:t>如何</w:t>
      </w:r>
      <w:r>
        <w:rPr>
          <w:rFonts w:hint="eastAsia"/>
        </w:rPr>
        <w:t>获取？</w:t>
      </w:r>
    </w:p>
    <w:p>
      <w:pPr>
        <w:pStyle w:val="14"/>
        <w:numPr>
          <w:numId w:val="0"/>
        </w:numPr>
        <w:ind w:leftChars="0"/>
        <w:rPr>
          <w:rFonts w:hint="eastAsia"/>
        </w:rPr>
      </w:pPr>
    </w:p>
    <w:p>
      <w:pPr>
        <w:pStyle w:val="3"/>
      </w:pPr>
      <w:r>
        <w:rPr>
          <w:rFonts w:hint="eastAsia"/>
          <w:lang w:eastAsia="zh-CN"/>
        </w:rPr>
        <w:t>方案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json</w:t>
      </w:r>
      <w:r>
        <w:t>p</w:t>
      </w:r>
      <w:r>
        <w:rPr>
          <w:rFonts w:hint="eastAsia"/>
        </w:rPr>
        <w:t>跨域请求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69" type="#_x0000_t75" style="height:230.95pt;width:414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69" DrawAspect="Content" ObjectID="_11" r:id="rId17"/>
        </w:object>
      </w:r>
    </w:p>
    <w:p/>
    <w:p/>
    <w:p/>
    <w:p/>
    <w:p/>
    <w:p/>
    <w:p/>
    <w:p>
      <w:r>
        <w:rPr>
          <w:rFonts w:hint="eastAsia"/>
        </w:rPr>
        <w:t>优点：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效率高，</w:t>
      </w:r>
      <w:r>
        <w:t>没有</w:t>
      </w:r>
      <w:r>
        <w:rPr>
          <w:rFonts w:hint="eastAsia"/>
        </w:rPr>
        <w:t>通过后台中转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减少内网的带宽开销</w:t>
      </w:r>
    </w:p>
    <w:p/>
    <w:p>
      <w:r>
        <w:rPr>
          <w:rFonts w:hint="eastAsia"/>
        </w:rPr>
        <w:t>缺点：</w:t>
      </w:r>
    </w:p>
    <w:p>
      <w:pPr>
        <w:pStyle w:val="14"/>
        <w:numPr>
          <w:numId w:val="0"/>
        </w:numPr>
        <w:ind w:leftChars="0"/>
      </w:pPr>
      <w:r>
        <w:rPr>
          <w:rFonts w:hint="eastAsia"/>
          <w:lang w:eastAsia="zh-CN"/>
        </w:rPr>
        <w:t>网页中无内容，不利于搜索引擎优化。</w:t>
      </w:r>
    </w:p>
    <w:p/>
    <w:p>
      <w:pPr>
        <w:pStyle w:val="3"/>
      </w:pPr>
      <w:r>
        <w:rPr>
          <w:rFonts w:hint="eastAsia"/>
          <w:lang w:eastAsia="zh-CN"/>
        </w:rPr>
        <w:t>方案二</w:t>
      </w:r>
    </w:p>
    <w:p>
      <w:r>
        <w:rPr>
          <w:rFonts w:hint="eastAsia"/>
        </w:rPr>
        <w:t>通过后台java代码调用</w:t>
      </w:r>
      <w:r>
        <w:rPr>
          <w:rFonts w:hint="eastAsia"/>
          <w:lang w:eastAsia="zh-CN"/>
        </w:rPr>
        <w:t>服务层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70" type="#_x0000_t75" style="height:144.15pt;width:415.05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70" DrawAspect="Content" ObjectID="_12" r:id="rId19"/>
        </w:object>
      </w:r>
    </w:p>
    <w:p>
      <w:r>
        <w:rPr>
          <w:rFonts w:hint="eastAsia"/>
        </w:rPr>
        <w:t>优点：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  <w:lang w:eastAsia="zh-CN"/>
        </w:rPr>
        <w:t>网页中内容是变化的有利于搜索引擎优化</w:t>
      </w:r>
    </w:p>
    <w:p>
      <w:r>
        <w:rPr>
          <w:rFonts w:hint="eastAsia"/>
        </w:rPr>
        <w:t>缺点：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接口调用经过后台中转，效率</w:t>
      </w:r>
      <w:r>
        <w:rPr>
          <w:rFonts w:hint="eastAsia"/>
          <w:lang w:eastAsia="zh-CN"/>
        </w:rPr>
        <w:t>较低，事实上可以忽略不计。</w:t>
      </w:r>
    </w:p>
    <w:p/>
    <w:p>
      <w:pPr>
        <w:pStyle w:val="2"/>
      </w:pPr>
      <w:r>
        <w:rPr>
          <w:rFonts w:hint="eastAsia"/>
        </w:rPr>
        <w:t>Httpclient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httpclient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HTTP 协议可能是现在 Internet 上使用得最多、最重要的协议了，越来越多的 Java 应用程序需要直接通过 HTTP 协议来访问网络资源。虽然在 JDK 的 java net包中已经提供了访问 HTTP 协议的基本功能，但是对于大部分应用程序来说，JDK 库本身提供的功能还不够丰富和灵活。HttpClient 是 Apache Jakarta Common 下的子项目，用来提供高效的、最新的、功能丰富的支持 HTTP 协议的客户端编程工具包，并且它支持 HTTP 协议最新的版本和建议。</w:t>
      </w:r>
      <w:r>
        <w:rPr>
          <w:rFonts w:hint="eastAsia"/>
          <w:lang w:eastAsia="zh-CN"/>
        </w:rPr>
        <w:br/>
      </w:r>
      <w:r>
        <w:rPr>
          <w:rFonts w:hint="eastAsia"/>
          <w:lang w:eastAsia="zh-CN"/>
        </w:rPr>
        <w:t>下载地址：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"http://hc.apache.org/" </w:instrText>
      </w:r>
      <w:r>
        <w:rPr>
          <w:rFonts w:hint="eastAsia"/>
          <w:lang w:eastAsia="zh-CN"/>
        </w:rPr>
        <w:fldChar w:fldCharType="separate"/>
      </w:r>
      <w:r>
        <w:rPr>
          <w:rStyle w:val="11"/>
          <w:rFonts w:hint="eastAsia"/>
          <w:lang w:eastAsia="zh-CN"/>
        </w:rPr>
        <w:t>http://hc.apache.org/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功能介绍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以下列出的是 HttpClient 提供的主要的功能，要知道更多详细的功能可以参见 HttpClient 的主页。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（1）实现了所有 HTTP 的方法（GET,POST,PUT,HEAD 等）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（2）支持自动转向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（3）支持 HTTPS 协议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（4）支持代理服务器等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导入依赖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8" type="#_x0000_t75" style="height:99pt;width:43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执行GET请求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DoGET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HttpGet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"http://www.baidu.com/"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判断返回状态是否为200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.getStatusLine().getStatusCode()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"内容长度："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               FileUtils.writeStringToFile(new File("C:\\baidu.html"), content);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执行GET带参数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DoGETParam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定义请求的参数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URI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URIBuilder(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"http://www.baidu.com/s"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).setParameter(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"wd"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HttpGet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判断返回状态是否为200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.getStatusLine().getStatusCode()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执行post请求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DoPOST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POST请求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HttpPost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"http://www.oschina.net/"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判断返回状态是否为200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.getStatusLine().getStatusCode()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</w:rPr>
      </w:pPr>
      <w:r>
        <w:rPr>
          <w:rFonts w:hint="eastAsia"/>
        </w:rPr>
        <w:t>带参数的post请求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DoPOSTParam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POST请求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HttpPost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"http://www.oschina.net/search"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设置2个post参数，一个是scope、一个是q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List&lt;NameValuePair&gt;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parameters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ArrayList&lt;NameValuePair&gt;(0);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parameters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BasicNameValuePair(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"scope"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"project"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parameters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BasicNameValuePair(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构造一个form表单式的实体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UrlEncodedFormEntity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formEntity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UrlEncodedFormEntity(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parameters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将请求实体设置到httpPost对象中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formEntity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判断返回状态是否为200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.getStatusLine().getStatusCode()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封装</w:t>
      </w:r>
      <w:r>
        <w:rPr>
          <w:rFonts w:hint="eastAsia"/>
          <w:lang w:val="en-US" w:eastAsia="zh-CN"/>
        </w:rPr>
        <w:t>HttpClient通用工具类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HttpClientUtil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doGet(String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Map&lt;String, 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uri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URIBuilder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URIBuilder(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.addParameter(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URI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builder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判断返回状态是否为200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.getStatusLine().getStatusCode() == 200)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doGet(String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doPost(String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Map&lt;String, 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Post请求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创建参数列表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List&lt;NameValuePair&gt;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BasicNameValuePair(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模拟表单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UrlEncodedFormEntity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UrlEncodedFormEntity(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执行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doPost(String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实现大广告位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在首页展示大广告位需要一个</w:t>
      </w:r>
      <w:r>
        <w:rPr>
          <w:rFonts w:hint="eastAsia"/>
          <w:lang w:val="en-US" w:eastAsia="zh-CN"/>
        </w:rPr>
        <w:t>json数据来实现。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39" type="#_x0000_t75" style="height:72.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只需要生成此格式的</w:t>
      </w:r>
      <w:r>
        <w:rPr>
          <w:rFonts w:hint="eastAsia"/>
          <w:lang w:val="en-US" w:eastAsia="zh-CN"/>
        </w:rPr>
        <w:t>json数据就可以了：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4" o:spid="_x0000_s1040" type="#_x0000_t75" style="height:303.1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取广告位信息，不需要mapper。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调用服务层的服务根据内容分类id查询内容管理系统的内容。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需要一个描述数据结构的pojo类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ADItem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heightB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widthB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srcB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5"/>
                <w:szCs w:val="15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"${REST_BASE_URL}"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"${INDEX_AD1_URL}"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INDEX_AD1_URL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getAdItemList()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//调用服务层的服务查询打广告位的数据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REST_BASE_URL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INDEX_AD1_URL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数据转换成对象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TbContent.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List&lt;ADItem&gt;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.getStatus() == 200 )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(List&lt;TbContent&gt;)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u w:val="single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.getData()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(TbContent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ADItem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.setHeight(240);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.setWidth(670);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.setSrc(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.getPic());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.setHeightB(240);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.setWidth(550);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.setSrcB(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.getPic2());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.setAlt(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.getTitleDesc());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.setHref(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tbContent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.getUrl());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adService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showIndex(Model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adResult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adService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.getAdItemList();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"ad1"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adResult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5" o:spid="_x0000_s1041" type="#_x0000_t75" style="height:98.3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42" type="#_x0000_t75" style="height:177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bookmarkStart w:id="0" w:name="_GoBack"/>
      <w:bookmarkEnd w:id="0"/>
    </w:p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37877703">
    <w:nsid w:val="55B445C7"/>
    <w:multiLevelType w:val="multilevel"/>
    <w:tmpl w:val="55B445C7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25838044">
    <w:nsid w:val="66DE32DC"/>
    <w:multiLevelType w:val="multilevel"/>
    <w:tmpl w:val="66DE32D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9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8413432">
    <w:nsid w:val="37EF0D78"/>
    <w:multiLevelType w:val="multilevel"/>
    <w:tmpl w:val="37EF0D7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9647568">
    <w:nsid w:val="75FF0650"/>
    <w:multiLevelType w:val="multilevel"/>
    <w:tmpl w:val="75FF0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33179167">
    <w:nsid w:val="07F0271F"/>
    <w:multiLevelType w:val="multilevel"/>
    <w:tmpl w:val="07F0271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0131206">
    <w:nsid w:val="2DE74506"/>
    <w:multiLevelType w:val="multilevel"/>
    <w:tmpl w:val="2DE74506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2588885">
    <w:nsid w:val="4BDA2A55"/>
    <w:multiLevelType w:val="multilevel"/>
    <w:tmpl w:val="4BDA2A5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93314646"/>
  </w:num>
  <w:num w:numId="2">
    <w:abstractNumId w:val="1979647568"/>
  </w:num>
  <w:num w:numId="3">
    <w:abstractNumId w:val="595022747"/>
  </w:num>
  <w:num w:numId="4">
    <w:abstractNumId w:val="938413432"/>
  </w:num>
  <w:num w:numId="5">
    <w:abstractNumId w:val="1725838044"/>
  </w:num>
  <w:num w:numId="6">
    <w:abstractNumId w:val="1437877703"/>
  </w:num>
  <w:num w:numId="7">
    <w:abstractNumId w:val="770131206"/>
  </w:num>
  <w:num w:numId="8">
    <w:abstractNumId w:val="1272588885"/>
  </w:num>
  <w:num w:numId="9">
    <w:abstractNumId w:val="1331791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4C7"/>
    <w:rsid w:val="00016BBC"/>
    <w:rsid w:val="0002270A"/>
    <w:rsid w:val="00033783"/>
    <w:rsid w:val="00042954"/>
    <w:rsid w:val="00052BC2"/>
    <w:rsid w:val="000902E4"/>
    <w:rsid w:val="000B3108"/>
    <w:rsid w:val="000B43D1"/>
    <w:rsid w:val="000B6920"/>
    <w:rsid w:val="000C15E5"/>
    <w:rsid w:val="000C240B"/>
    <w:rsid w:val="000C687A"/>
    <w:rsid w:val="000F1E52"/>
    <w:rsid w:val="000F3863"/>
    <w:rsid w:val="000F676E"/>
    <w:rsid w:val="00112863"/>
    <w:rsid w:val="001231C2"/>
    <w:rsid w:val="00147C17"/>
    <w:rsid w:val="00151B7C"/>
    <w:rsid w:val="0015735D"/>
    <w:rsid w:val="001730E1"/>
    <w:rsid w:val="001915AF"/>
    <w:rsid w:val="00191F42"/>
    <w:rsid w:val="001A41C6"/>
    <w:rsid w:val="001A6953"/>
    <w:rsid w:val="001E3A48"/>
    <w:rsid w:val="001F7138"/>
    <w:rsid w:val="00212548"/>
    <w:rsid w:val="00224176"/>
    <w:rsid w:val="002261DF"/>
    <w:rsid w:val="00267D14"/>
    <w:rsid w:val="002737F5"/>
    <w:rsid w:val="0027609B"/>
    <w:rsid w:val="00282D78"/>
    <w:rsid w:val="00285DED"/>
    <w:rsid w:val="00286431"/>
    <w:rsid w:val="002A419E"/>
    <w:rsid w:val="002C456C"/>
    <w:rsid w:val="00311E17"/>
    <w:rsid w:val="00314E9B"/>
    <w:rsid w:val="00351CFC"/>
    <w:rsid w:val="00355E1D"/>
    <w:rsid w:val="00356D32"/>
    <w:rsid w:val="00361C49"/>
    <w:rsid w:val="003737FA"/>
    <w:rsid w:val="00382C07"/>
    <w:rsid w:val="003851C9"/>
    <w:rsid w:val="003A0B96"/>
    <w:rsid w:val="003C2FDB"/>
    <w:rsid w:val="003C3EAA"/>
    <w:rsid w:val="003D0301"/>
    <w:rsid w:val="003D52DF"/>
    <w:rsid w:val="003F7E83"/>
    <w:rsid w:val="00404AD4"/>
    <w:rsid w:val="0042325C"/>
    <w:rsid w:val="0042425E"/>
    <w:rsid w:val="00432DF2"/>
    <w:rsid w:val="00442C30"/>
    <w:rsid w:val="00445F4D"/>
    <w:rsid w:val="00457056"/>
    <w:rsid w:val="0046055B"/>
    <w:rsid w:val="004664DE"/>
    <w:rsid w:val="0047723E"/>
    <w:rsid w:val="00491113"/>
    <w:rsid w:val="00494C37"/>
    <w:rsid w:val="00497B31"/>
    <w:rsid w:val="004A3492"/>
    <w:rsid w:val="004A57B5"/>
    <w:rsid w:val="004E1BEB"/>
    <w:rsid w:val="004E32C6"/>
    <w:rsid w:val="00510EB6"/>
    <w:rsid w:val="0052675F"/>
    <w:rsid w:val="00527C4B"/>
    <w:rsid w:val="005312F3"/>
    <w:rsid w:val="005314C8"/>
    <w:rsid w:val="00542CD1"/>
    <w:rsid w:val="0054413F"/>
    <w:rsid w:val="0056486D"/>
    <w:rsid w:val="00595E26"/>
    <w:rsid w:val="005B10DD"/>
    <w:rsid w:val="005B2660"/>
    <w:rsid w:val="005B3D91"/>
    <w:rsid w:val="005C6817"/>
    <w:rsid w:val="005E512A"/>
    <w:rsid w:val="0064458B"/>
    <w:rsid w:val="006501EC"/>
    <w:rsid w:val="0066053C"/>
    <w:rsid w:val="00665A1A"/>
    <w:rsid w:val="00696EAE"/>
    <w:rsid w:val="006A7E76"/>
    <w:rsid w:val="006C1ADB"/>
    <w:rsid w:val="006D451E"/>
    <w:rsid w:val="006E7125"/>
    <w:rsid w:val="006F4F02"/>
    <w:rsid w:val="00702EBD"/>
    <w:rsid w:val="007363E1"/>
    <w:rsid w:val="00736B59"/>
    <w:rsid w:val="0074448F"/>
    <w:rsid w:val="0074456D"/>
    <w:rsid w:val="007561DE"/>
    <w:rsid w:val="00756EF2"/>
    <w:rsid w:val="007608A1"/>
    <w:rsid w:val="0076211C"/>
    <w:rsid w:val="00770060"/>
    <w:rsid w:val="007715B1"/>
    <w:rsid w:val="00783E5E"/>
    <w:rsid w:val="007A6D32"/>
    <w:rsid w:val="007B0EFE"/>
    <w:rsid w:val="007C09EC"/>
    <w:rsid w:val="007D6F05"/>
    <w:rsid w:val="00801C95"/>
    <w:rsid w:val="00831A76"/>
    <w:rsid w:val="0083219A"/>
    <w:rsid w:val="0083406C"/>
    <w:rsid w:val="00843EAA"/>
    <w:rsid w:val="008469A0"/>
    <w:rsid w:val="0085586E"/>
    <w:rsid w:val="008620E5"/>
    <w:rsid w:val="00867E76"/>
    <w:rsid w:val="00877E6B"/>
    <w:rsid w:val="00895E7C"/>
    <w:rsid w:val="008A0C06"/>
    <w:rsid w:val="008B20C6"/>
    <w:rsid w:val="008B3C48"/>
    <w:rsid w:val="008C0CDF"/>
    <w:rsid w:val="008C3BA9"/>
    <w:rsid w:val="008E3C6B"/>
    <w:rsid w:val="008F7D8A"/>
    <w:rsid w:val="00910D5E"/>
    <w:rsid w:val="00923D69"/>
    <w:rsid w:val="00926A90"/>
    <w:rsid w:val="00934437"/>
    <w:rsid w:val="00947854"/>
    <w:rsid w:val="00961F62"/>
    <w:rsid w:val="009632DE"/>
    <w:rsid w:val="00980147"/>
    <w:rsid w:val="009813AF"/>
    <w:rsid w:val="009B1FEC"/>
    <w:rsid w:val="009B5D59"/>
    <w:rsid w:val="009D2AF5"/>
    <w:rsid w:val="009D64A4"/>
    <w:rsid w:val="009E69B4"/>
    <w:rsid w:val="009E6D07"/>
    <w:rsid w:val="009F136D"/>
    <w:rsid w:val="00A03A7E"/>
    <w:rsid w:val="00A11F8B"/>
    <w:rsid w:val="00A1631F"/>
    <w:rsid w:val="00A164C8"/>
    <w:rsid w:val="00A25531"/>
    <w:rsid w:val="00A348A3"/>
    <w:rsid w:val="00A478CA"/>
    <w:rsid w:val="00A56733"/>
    <w:rsid w:val="00A71E38"/>
    <w:rsid w:val="00A72633"/>
    <w:rsid w:val="00A77A64"/>
    <w:rsid w:val="00A86BF8"/>
    <w:rsid w:val="00A95AED"/>
    <w:rsid w:val="00A961D5"/>
    <w:rsid w:val="00AA6B7B"/>
    <w:rsid w:val="00AB1A5C"/>
    <w:rsid w:val="00AB3692"/>
    <w:rsid w:val="00AC2455"/>
    <w:rsid w:val="00AC6E46"/>
    <w:rsid w:val="00AD6BB7"/>
    <w:rsid w:val="00AD6E9A"/>
    <w:rsid w:val="00AE521D"/>
    <w:rsid w:val="00AF1A7C"/>
    <w:rsid w:val="00AF2240"/>
    <w:rsid w:val="00B052BE"/>
    <w:rsid w:val="00B325CF"/>
    <w:rsid w:val="00B33001"/>
    <w:rsid w:val="00B6291B"/>
    <w:rsid w:val="00B6635F"/>
    <w:rsid w:val="00B705C7"/>
    <w:rsid w:val="00BD1C61"/>
    <w:rsid w:val="00BF20D9"/>
    <w:rsid w:val="00BF310D"/>
    <w:rsid w:val="00BF70BA"/>
    <w:rsid w:val="00C033B5"/>
    <w:rsid w:val="00C040F6"/>
    <w:rsid w:val="00C06F7B"/>
    <w:rsid w:val="00C10923"/>
    <w:rsid w:val="00C15984"/>
    <w:rsid w:val="00C16B58"/>
    <w:rsid w:val="00C31992"/>
    <w:rsid w:val="00C446D8"/>
    <w:rsid w:val="00C56C09"/>
    <w:rsid w:val="00C61B0D"/>
    <w:rsid w:val="00C620D4"/>
    <w:rsid w:val="00C82901"/>
    <w:rsid w:val="00C83CF8"/>
    <w:rsid w:val="00CA5CB6"/>
    <w:rsid w:val="00CA6224"/>
    <w:rsid w:val="00CB30A5"/>
    <w:rsid w:val="00CB753F"/>
    <w:rsid w:val="00CC447F"/>
    <w:rsid w:val="00CD0901"/>
    <w:rsid w:val="00CE57FF"/>
    <w:rsid w:val="00CF71A5"/>
    <w:rsid w:val="00D016C2"/>
    <w:rsid w:val="00D0622E"/>
    <w:rsid w:val="00D13E84"/>
    <w:rsid w:val="00D25EB3"/>
    <w:rsid w:val="00D25F49"/>
    <w:rsid w:val="00D27F5B"/>
    <w:rsid w:val="00D404FE"/>
    <w:rsid w:val="00D43B92"/>
    <w:rsid w:val="00D4708A"/>
    <w:rsid w:val="00D54F9D"/>
    <w:rsid w:val="00D550AB"/>
    <w:rsid w:val="00D63F95"/>
    <w:rsid w:val="00D77C74"/>
    <w:rsid w:val="00D83BE9"/>
    <w:rsid w:val="00D91D4B"/>
    <w:rsid w:val="00DA1B0B"/>
    <w:rsid w:val="00DA6883"/>
    <w:rsid w:val="00DB0E50"/>
    <w:rsid w:val="00DB7B4A"/>
    <w:rsid w:val="00DE21CA"/>
    <w:rsid w:val="00E05FE4"/>
    <w:rsid w:val="00E13964"/>
    <w:rsid w:val="00E3307A"/>
    <w:rsid w:val="00E33223"/>
    <w:rsid w:val="00E33A82"/>
    <w:rsid w:val="00E375F3"/>
    <w:rsid w:val="00E4076F"/>
    <w:rsid w:val="00E4709B"/>
    <w:rsid w:val="00E63D8C"/>
    <w:rsid w:val="00E76E49"/>
    <w:rsid w:val="00E7775D"/>
    <w:rsid w:val="00E87641"/>
    <w:rsid w:val="00ED385D"/>
    <w:rsid w:val="00ED4C8D"/>
    <w:rsid w:val="00EE4F48"/>
    <w:rsid w:val="00EE518B"/>
    <w:rsid w:val="00F1447E"/>
    <w:rsid w:val="00F30275"/>
    <w:rsid w:val="00F34001"/>
    <w:rsid w:val="00F74737"/>
    <w:rsid w:val="00F772FD"/>
    <w:rsid w:val="00F90B83"/>
    <w:rsid w:val="00FC4173"/>
    <w:rsid w:val="00FD7EC6"/>
    <w:rsid w:val="00FE068D"/>
    <w:rsid w:val="00FF20CD"/>
    <w:rsid w:val="0DE35C55"/>
    <w:rsid w:val="129C6C18"/>
    <w:rsid w:val="183E42D5"/>
    <w:rsid w:val="22F619EB"/>
    <w:rsid w:val="242D74E9"/>
    <w:rsid w:val="249D3020"/>
    <w:rsid w:val="2BDB3982"/>
    <w:rsid w:val="2DFD167F"/>
    <w:rsid w:val="2F2C7572"/>
    <w:rsid w:val="360062A6"/>
    <w:rsid w:val="367B5BEF"/>
    <w:rsid w:val="39F97AA9"/>
    <w:rsid w:val="3C3663D5"/>
    <w:rsid w:val="407676CF"/>
    <w:rsid w:val="4141009C"/>
    <w:rsid w:val="431A55E6"/>
    <w:rsid w:val="43C71489"/>
    <w:rsid w:val="44181DC4"/>
    <w:rsid w:val="4CA649D2"/>
    <w:rsid w:val="4FFB4A48"/>
    <w:rsid w:val="5D7F7CF2"/>
    <w:rsid w:val="645E2BB9"/>
    <w:rsid w:val="67DE14F6"/>
    <w:rsid w:val="710651FB"/>
    <w:rsid w:val="717C0A1B"/>
    <w:rsid w:val="76A72C39"/>
    <w:rsid w:val="78FE79ED"/>
    <w:rsid w:val="794D6390"/>
    <w:rsid w:val="7B476F29"/>
    <w:rsid w:val="7E7D4F3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uiPriority w:val="0"/>
    <w:pPr>
      <w:jc w:val="left"/>
    </w:pPr>
  </w:style>
  <w:style w:type="paragraph" w:styleId="7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Title"/>
    <w:basedOn w:val="1"/>
    <w:next w:val="1"/>
    <w:link w:val="18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/>
      <w:u w:val="single"/>
    </w:rPr>
  </w:style>
  <w:style w:type="table" w:styleId="13">
    <w:name w:val="Table Grid"/>
    <w:basedOn w:val="12"/>
    <w:uiPriority w:val="39"/>
    <w:pPr>
      <w:widowControl w:val="0"/>
      <w:jc w:val="both"/>
    </w:pPr>
    <w:tblPr>
      <w:tblStyle w:val="1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7">
    <w:name w:val="标题 3 Char"/>
    <w:basedOn w:val="10"/>
    <w:link w:val="4"/>
    <w:uiPriority w:val="9"/>
    <w:rPr>
      <w:rFonts w:eastAsia="宋体"/>
      <w:b/>
      <w:bCs/>
      <w:sz w:val="32"/>
      <w:szCs w:val="32"/>
    </w:rPr>
  </w:style>
  <w:style w:type="character" w:customStyle="1" w:styleId="18">
    <w:name w:val="标题 Char"/>
    <w:basedOn w:val="10"/>
    <w:link w:val="9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9">
    <w:name w:val="标题 4 Char"/>
    <w:basedOn w:val="10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emf"/><Relationship Id="rId2" Type="http://schemas.openxmlformats.org/officeDocument/2006/relationships/styles" Target="style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0.emf"/><Relationship Id="rId17" Type="http://schemas.openxmlformats.org/officeDocument/2006/relationships/oleObject" Target="embeddings/oleObject2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1046</Words>
  <Characters>5966</Characters>
  <Lines>49</Lines>
  <Paragraphs>13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2015-04-02T15:48:00Z</dcterms:created>
  <dc:creator>张志君</dc:creator>
  <cp:lastModifiedBy>苏丙伦</cp:lastModifiedBy>
  <dcterms:modified xsi:type="dcterms:W3CDTF">2015-08-20T00:31:27Z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