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57957" w14:textId="4BFEFE04" w:rsidR="003E63AA" w:rsidRDefault="003E63AA" w:rsidP="003E63AA">
      <w:r>
        <w:rPr>
          <w:rFonts w:hint="eastAsia"/>
        </w:rPr>
        <w:t>启动容器报以下错误</w:t>
      </w:r>
    </w:p>
    <w:p w14:paraId="0C424742" w14:textId="1063C7AE" w:rsidR="00117257" w:rsidRDefault="003E63AA" w:rsidP="003E63AA">
      <w:r>
        <w:drawing>
          <wp:inline distT="0" distB="0" distL="0" distR="0" wp14:anchorId="41FD8481" wp14:editId="4EFB3417">
            <wp:extent cx="5274310" cy="33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E934" w14:textId="77777777" w:rsidR="003E63AA" w:rsidRPr="003E63AA" w:rsidRDefault="003E63AA" w:rsidP="003E63AA">
      <w:pPr>
        <w:rPr>
          <w:rFonts w:ascii="Tw Cen MT" w:hAnsi="Tw Cen MT"/>
          <w:sz w:val="20"/>
        </w:rPr>
      </w:pPr>
      <w:r w:rsidRPr="003E63AA">
        <w:rPr>
          <w:rFonts w:ascii="Tw Cen MT" w:hAnsi="Tw Cen MT"/>
          <w:sz w:val="20"/>
        </w:rPr>
        <w:t xml:space="preserve">Error response from daemon: Cannot start container </w:t>
      </w:r>
    </w:p>
    <w:p w14:paraId="6C93F688" w14:textId="6C16595B" w:rsidR="003E63AA" w:rsidRPr="003E63AA" w:rsidRDefault="003E63AA" w:rsidP="003E63AA">
      <w:pPr>
        <w:rPr>
          <w:rFonts w:ascii="Tw Cen MT" w:hAnsi="Tw Cen MT"/>
          <w:sz w:val="20"/>
        </w:rPr>
      </w:pPr>
      <w:r w:rsidRPr="003E63AA">
        <w:rPr>
          <w:rFonts w:ascii="Tw Cen MT" w:hAnsi="Tw Cen MT"/>
          <w:sz w:val="20"/>
        </w:rPr>
        <w:t>07d70c26e62d4c2cac39db62c7f0ca82fb27fc21a3ffa8602dbf351e697c0786: iptables failed: iptables -t nat -A DOCKER -p tcp -d 0/0 --dport 3306 -j DNAT --to-destination 172.17.0.4:3306 ! -i docker0: iptables: No chain/target/match by that name.</w:t>
      </w:r>
    </w:p>
    <w:p w14:paraId="5EF02B16" w14:textId="2DE42792" w:rsidR="003E63AA" w:rsidRDefault="003E63AA" w:rsidP="003E63AA">
      <w:pPr>
        <w:rPr>
          <w:rFonts w:ascii="Tw Cen MT" w:hAnsi="Tw Cen MT"/>
          <w:sz w:val="20"/>
        </w:rPr>
      </w:pPr>
      <w:r w:rsidRPr="003E63AA">
        <w:rPr>
          <w:rFonts w:ascii="Tw Cen MT" w:hAnsi="Tw Cen MT"/>
          <w:sz w:val="20"/>
        </w:rPr>
        <w:t xml:space="preserve"> (exit status 1)</w:t>
      </w:r>
    </w:p>
    <w:p w14:paraId="24CEC968" w14:textId="77777777" w:rsidR="003E63AA" w:rsidRDefault="003E63AA" w:rsidP="003E63AA">
      <w:pPr>
        <w:rPr>
          <w:rFonts w:ascii="Tw Cen MT" w:hAnsi="Tw Cen MT"/>
          <w:sz w:val="20"/>
        </w:rPr>
      </w:pPr>
    </w:p>
    <w:p w14:paraId="67C2E1FB" w14:textId="2128D4EC" w:rsidR="003E63AA" w:rsidRDefault="003E63AA" w:rsidP="003E63AA">
      <w:pPr>
        <w:rPr>
          <w:rFonts w:ascii="Tw Cen MT" w:hAnsi="Tw Cen MT"/>
          <w:sz w:val="20"/>
        </w:rPr>
      </w:pPr>
      <w:r>
        <w:rPr>
          <w:rFonts w:ascii="Tw Cen MT" w:hAnsi="Tw Cen MT" w:hint="eastAsia"/>
          <w:sz w:val="20"/>
        </w:rPr>
        <w:t>重启</w:t>
      </w:r>
      <w:r>
        <w:rPr>
          <w:rFonts w:ascii="Tw Cen MT" w:hAnsi="Tw Cen MT" w:hint="eastAsia"/>
          <w:sz w:val="20"/>
        </w:rPr>
        <w:t>docker</w:t>
      </w:r>
      <w:r>
        <w:rPr>
          <w:rFonts w:ascii="Tw Cen MT" w:hAnsi="Tw Cen MT" w:hint="eastAsia"/>
          <w:sz w:val="20"/>
        </w:rPr>
        <w:t>报一下错误</w:t>
      </w:r>
    </w:p>
    <w:p w14:paraId="367D1F1A" w14:textId="267313C1" w:rsidR="003E63AA" w:rsidRDefault="003E63AA" w:rsidP="003E63AA">
      <w:pPr>
        <w:rPr>
          <w:rFonts w:ascii="Tw Cen MT" w:hAnsi="Tw Cen MT"/>
          <w:sz w:val="20"/>
        </w:rPr>
      </w:pPr>
      <w:r>
        <w:drawing>
          <wp:inline distT="0" distB="0" distL="0" distR="0" wp14:anchorId="24ACD1CC" wp14:editId="1F1CC5FC">
            <wp:extent cx="5274310" cy="768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A6E3" w14:textId="202C8904" w:rsidR="003E63AA" w:rsidRDefault="003E63AA" w:rsidP="003E63AA">
      <w:pPr>
        <w:rPr>
          <w:rFonts w:ascii="Tw Cen MT" w:hAnsi="Tw Cen MT"/>
          <w:sz w:val="20"/>
        </w:rPr>
      </w:pPr>
    </w:p>
    <w:p w14:paraId="67911779" w14:textId="3434B3EB" w:rsidR="003E63AA" w:rsidRDefault="003E63AA" w:rsidP="003E63AA">
      <w:pPr>
        <w:rPr>
          <w:rFonts w:ascii="Tw Cen MT" w:hAnsi="Tw Cen MT"/>
          <w:sz w:val="20"/>
        </w:rPr>
      </w:pPr>
      <w:r>
        <w:rPr>
          <w:rFonts w:ascii="Tw Cen MT" w:hAnsi="Tw Cen MT" w:hint="eastAsia"/>
          <w:sz w:val="20"/>
        </w:rPr>
        <w:t>解决方案：</w:t>
      </w:r>
    </w:p>
    <w:p w14:paraId="64E7143D" w14:textId="4FF9D278" w:rsidR="003E63AA" w:rsidRDefault="003E63AA" w:rsidP="003E63AA">
      <w:pPr>
        <w:rPr>
          <w:rFonts w:ascii="Tw Cen MT" w:hAnsi="Tw Cen MT"/>
          <w:sz w:val="20"/>
        </w:rPr>
      </w:pPr>
      <w:r w:rsidRPr="003E63AA">
        <w:rPr>
          <w:rFonts w:ascii="Tw Cen MT" w:hAnsi="Tw Cen MT"/>
          <w:sz w:val="20"/>
        </w:rPr>
        <w:t>C</w:t>
      </w:r>
      <w:r w:rsidRPr="003E63AA">
        <w:rPr>
          <w:rFonts w:ascii="Tw Cen MT" w:hAnsi="Tw Cen MT"/>
          <w:sz w:val="20"/>
        </w:rPr>
        <w:t>gclear</w:t>
      </w:r>
    </w:p>
    <w:p w14:paraId="5918E739" w14:textId="0B9FCF2B" w:rsidR="003E63AA" w:rsidRPr="003E63AA" w:rsidRDefault="003E63AA" w:rsidP="003E63AA">
      <w:pPr>
        <w:rPr>
          <w:rFonts w:ascii="Tw Cen MT" w:hAnsi="Tw Cen MT" w:hint="eastAsia"/>
          <w:sz w:val="20"/>
        </w:rPr>
      </w:pPr>
      <w:r w:rsidRPr="003E63AA">
        <w:rPr>
          <w:rFonts w:ascii="Tw Cen MT" w:hAnsi="Tw Cen MT"/>
          <w:sz w:val="20"/>
        </w:rPr>
        <w:t>service docker restart</w:t>
      </w:r>
      <w:bookmarkStart w:id="0" w:name="_GoBack"/>
      <w:bookmarkEnd w:id="0"/>
    </w:p>
    <w:sectPr w:rsidR="003E63AA" w:rsidRPr="003E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2AE83" w14:textId="77777777" w:rsidR="008A42B0" w:rsidRDefault="008A42B0" w:rsidP="003E63AA">
      <w:r>
        <w:separator/>
      </w:r>
    </w:p>
  </w:endnote>
  <w:endnote w:type="continuationSeparator" w:id="0">
    <w:p w14:paraId="5E023944" w14:textId="77777777" w:rsidR="008A42B0" w:rsidRDefault="008A42B0" w:rsidP="003E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18590" w14:textId="77777777" w:rsidR="008A42B0" w:rsidRDefault="008A42B0" w:rsidP="003E63AA">
      <w:r>
        <w:separator/>
      </w:r>
    </w:p>
  </w:footnote>
  <w:footnote w:type="continuationSeparator" w:id="0">
    <w:p w14:paraId="655961CA" w14:textId="77777777" w:rsidR="008A42B0" w:rsidRDefault="008A42B0" w:rsidP="003E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1C"/>
    <w:rsid w:val="00117257"/>
    <w:rsid w:val="003E63AA"/>
    <w:rsid w:val="006855DB"/>
    <w:rsid w:val="00786837"/>
    <w:rsid w:val="007C0BC0"/>
    <w:rsid w:val="008A42B0"/>
    <w:rsid w:val="00914ABE"/>
    <w:rsid w:val="00B3551C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31B2"/>
  <w15:chartTrackingRefBased/>
  <w15:docId w15:val="{BB3E8A01-3B2F-4A58-8884-C5037A88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3E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3AA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3E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3AA"/>
    <w:rPr>
      <w:noProof/>
      <w:sz w:val="18"/>
      <w:szCs w:val="18"/>
      <w:lang w:bidi="ar-EG"/>
    </w:rPr>
  </w:style>
  <w:style w:type="paragraph" w:styleId="a7">
    <w:name w:val="Balloon Text"/>
    <w:basedOn w:val="a"/>
    <w:link w:val="a8"/>
    <w:uiPriority w:val="99"/>
    <w:semiHidden/>
    <w:unhideWhenUsed/>
    <w:rsid w:val="003E63A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63AA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</cp:revision>
  <dcterms:created xsi:type="dcterms:W3CDTF">2019-03-17T08:45:00Z</dcterms:created>
  <dcterms:modified xsi:type="dcterms:W3CDTF">2019-03-17T08:48:00Z</dcterms:modified>
</cp:coreProperties>
</file>