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footer+xml" PartName="/word/footer1.xml"/>
  <Override ContentType="application/vnd.openxmlformats-officedocument.wordprocessingml.header+xml" PartName="/word/header1.xml"/>
  <Override ContentType="application/vnd.openxmlformats-officedocument.wordprocessingml.settings+xml" PartName="/word/settings.xml"/>
  <Override ContentType="application/vnd.openxmlformats-officedocument.wordprocessingml.styles+xml" PartName="/word/style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>
  <w:body>
    <w:p>
      <w:pPr>
        <w:jc w:val="center"/>
      </w:pPr>
      <w:r>
        <w:rPr>
          <w:b w:val="on"/>
          <w:sz w:val="28"/>
        </w:rPr>
        <w:t>Notice of Rate Change</w:t>
      </w:r>
    </w:p>
    <w:p>
      <w:r>
        <w:t>{{anchor:RCN_PARTIES}}</w:t>
      </w:r>
    </w:p>
    <w:p>
      <w:pPr>
        <w:sectPr>
          <w:type w:val="nextPage"/>
        </w:sectPr>
      </w:pPr>
    </w:p>
    <w:p>
      <w:pPr>
        <w:jc w:val="left"/>
      </w:pPr>
      <w:r>
        <w:rPr>
          <w:b w:val="on"/>
          <w:sz w:val="24"/>
        </w:rPr>
        <w:t>Rate Variation Notice</w:t>
      </w:r>
    </w:p>
    <w:p>
      <w:r>
        <w:t>{{anchor:RCN_RATE_NOTICE}}</w:t>
      </w:r>
    </w:p>
    <w:p>
      <w:pPr>
        <w:sectPr>
          <w:type w:val="nextPage"/>
        </w:sectPr>
      </w:pPr>
    </w:p>
    <w:p>
      <w:pPr>
        <w:jc w:val="left"/>
      </w:pPr>
      <w:r>
        <w:rPr>
          <w:b w:val="on"/>
          <w:sz w:val="24"/>
        </w:rPr>
        <w:t>Regulatory Notice</w:t>
      </w:r>
    </w:p>
    <w:p>
      <w:r>
        <w:t>{{anchor:RCN_REGULATORY}}</w:t>
      </w:r>
    </w:p>
    <w:p>
      <w:pPr>
        <w:sectPr>
          <w:type w:val="nextPage"/>
        </w:sectPr>
      </w:pPr>
    </w:p>
    <w:p>
      <w:pPr>
        <w:jc w:val="left"/>
      </w:pPr>
      <w:r>
        <w:rPr>
          <w:b w:val="on"/>
          <w:sz w:val="24"/>
        </w:rPr>
        <w:t>Right to Switch</w:t>
      </w:r>
    </w:p>
    <w:p>
      <w:r>
        <w:t>{{anchor:RCN_RIGHT_TO_SWITCH}}</w:t>
      </w:r>
    </w:p>
    <w:p>
      <w:pPr>
        <w:sectPr>
          <w:type w:val="nextPage"/>
        </w:sectPr>
      </w:pPr>
    </w:p>
    <w:p>
      <w:pPr>
        <w:jc w:val="left"/>
      </w:pPr>
      <w:r>
        <w:rPr>
          <w:b w:val="on"/>
          <w:sz w:val="24"/>
        </w:rPr>
        <w:t>Interest Calculation</w:t>
      </w:r>
    </w:p>
    <w:p>
      <w:r>
        <w:t>{{anchor:RCN_INTEREST_CALC}}</w:t>
      </w:r>
    </w:p>
    <w:p>
      <w:pPr>
        <w:sectPr>
          <w:type w:val="nextPage"/>
        </w:sectPr>
      </w:pPr>
    </w:p>
    <w:p>
      <w:pPr>
        <w:jc w:val="left"/>
      </w:pPr>
      <w:r>
        <w:rPr>
          <w:b w:val="on"/>
          <w:sz w:val="24"/>
        </w:rPr>
        <w:t>Tax and Contact</w:t>
      </w:r>
    </w:p>
    <w:p>
      <w:r>
        <w:t>{{anchor:RCN_TAX_CONTACT}}</w:t>
      </w:r>
    </w:p>
    <w:p>
      <w:pPr>
        <w:sectPr>
          <w:type w:val="nextPage"/>
        </w:sectPr>
      </w:pPr>
    </w:p>
    <w:p>
      <w:pPr>
        <w:jc w:val="left"/>
      </w:pPr>
      <w:r>
        <w:rPr>
          <w:b w:val="on"/>
          <w:sz w:val="24"/>
        </w:rPr>
        <w:t>Authorised Signatory</w:t>
      </w:r>
    </w:p>
    <w:p>
      <w:r>
        <w:t>{{anchor:RCN_SIGNATURE}}</w:t>
      </w:r>
    </w:p>
    <w:p>
      <w:pPr>
        <w:sectPr>
          <w:type w:val="nextPage"/>
        </w:sectPr>
      </w:pPr>
    </w:p>
    <w:p>
      <w:pPr>
        <w:jc w:val="left"/>
      </w:pPr>
      <w:r>
        <w:rPr>
          <w:b w:val="on"/>
          <w:sz w:val="24"/>
        </w:rPr>
        <w:t>Important Information</w:t>
      </w:r>
    </w:p>
    <w:p>
      <w:r>
        <w:t>{{anchor:RCN_DISCLAIMER}}</w:t>
      </w:r>
    </w:p>
    <w:sectPr>
      <main:headerReference xmlns:main="http://schemas.openxmlformats.org/wordprocessingml/2006/main" xmlns:rel="http://schemas.openxmlformats.org/officeDocument/2006/relationships" main:type="default" rel:id="rId3"/>
      <main:footerReference xmlns:main="http://schemas.openxmlformats.org/wordprocessingml/2006/main" xmlns:rel="http://schemas.openxmlformats.org/officeDocument/2006/relationships" main:type="default" rel:id="rId4"/>
      <main:pgSz xmlns:main="http://schemas.openxmlformats.org/wordprocessingml/2006/main" main:w="11906" main:h="16838"/>
      <main:pgMar xmlns:main="http://schemas.openxmlformats.org/wordprocessingml/2006/main" main:top="1440" main:bottom="1440" main:left="1440" main:right="1440" main:header="708" main:footer="708" main:gutter="0"/>
    </w:sectPr>
  </w:body>
</w:document>
</file>

<file path=word/footer1.xml><?xml version="1.0" encoding="utf-8"?>
<w:ftr xmlns:w="http://schemas.openxmlformats.org/wordprocessingml/2006/main">
  <w:p>
    <w:pPr>
      <w:jc w:val="left"/>
    </w:pPr>
    <w:r>
      <w:rPr>
        <w:sz w:val="14"/>
        <w:color w:val="666666"/>
      </w:rPr>
      <w:t>Regulatory collection notice — FCA CONC principles apply | Meridian Retail Banking, PO Box 1200, London EC2N 1DB</w:t>
    </w:r>
  </w:p>
  <w:p>
    <w:pPr>
      <w:jc w:val="center"/>
    </w:pPr>
    <w:r>
      <w:rPr>
        <w:sz w:val="16"/>
        <w:rFonts w:ascii="Calibri" w:hAnsi="Calibri" w:cs="Calibri" w:eastAsia="Calibri"/>
      </w:rPr>
      <w:t xml:space="preserve">Document Page </w:t>
    </w:r>
    <w:r>
      <w:fldChar w:fldCharType="begin"/>
    </w:r>
    <w:r>
      <w:instrText> PAGE \* MERGEFORMAT </w:instrText>
    </w:r>
    <w:r>
      <w:fldChar w:fldCharType="separate"/>
    </w:r>
    <w:r>
      <w:t>1</w:t>
    </w:r>
    <w:r>
      <w:fldChar w:fldCharType="end"/>
    </w:r>
    <w:r>
      <w:rPr>
        <w:sz w:val="16"/>
        <w:rFonts w:ascii="Calibri" w:hAnsi="Calibri" w:cs="Calibri" w:eastAsia="Calibri"/>
      </w:rPr>
      <w:t xml:space="preserve"> of </w:t>
    </w:r>
    <w:r>
      <w:fldChar w:fldCharType="begin"/>
    </w:r>
    <w:r>
      <w:instrText> NUMPAGES \* MERGEFORMAT </w:instrText>
    </w:r>
    <w:r>
      <w:fldChar w:fldCharType="separate"/>
    </w:r>
    <w:r>
      <w:t>1</w:t>
    </w:r>
    <w:r>
      <w:fldChar w:fldCharType="end"/>
    </w:r>
  </w:p>
</w:ftr>
</file>

<file path=word/header1.xml><?xml version="1.0" encoding="utf-8"?>
<w:hdr xmlns:w="http://schemas.openxmlformats.org/wordprocessingml/2006/main">
  <w:p>
    <w:pPr>
      <w:jc w:val="left"/>
    </w:pPr>
    <w:r>
      <w:rPr>
        <w:b w:val="on"/>
        <w:sz w:val="18"/>
        <w:color w:val="003366"/>
      </w:rPr>
      <w:t>Meridian Retail Banking — Collections &amp; Recoveries</w:t>
    </w:r>
  </w:p>
  <w:p>
    <w:pPr>
      <w:jc w:val="right"/>
    </w:pPr>
    <w:r>
      <w:rPr>
        <w:b w:val="on"/>
        <w:sz w:val="14"/>
        <w:color w:val="990000"/>
      </w:rPr>
      <w:t>IMPORTANT — PLEASE READ CAREFULLY</w:t>
    </w:r>
  </w:p>
</w:hdr>
</file>

<file path=word/settings.xml><?xml version="1.0" encoding="utf-8"?>
<w:settings xmlns:w="http://schemas.openxmlformats.org/wordprocessingml/2006/main">
  <w:zoom w:percent="100"/>
</w:settings>
</file>

<file path=word/styles.xml><?xml version="1.0" encoding="utf-8"?>
<w:styles xmlns:w="http://schemas.openxmlformats.org/wordprocessingml/2006/main">
  <w:docDefaults>
    <w:rPrDefault>
      <w:rPr>
        <w:rFonts w:ascii="Calibri" w:hAnsi="Calibri" w:cs="Calibri" w:eastAsia="Calibri"/>
        <w:sz w:val="22"/>
        <w:szCs w:val="22"/>
        <w:color w:val="000000"/>
        <w:lang w:val="en-US" w:bidi="en-US"/>
      </w:rPr>
    </w:rPrDefault>
    <w:pPrDefault>
      <w:pPr/>
    </w:pPrDefault>
  </w:docDefaults>
  <w:style w:type="paragraph" w:styleId="Normal" w:default="true">
    <w:name w:val="Normal"/>
    <w:qFormat/>
    <w:rPr>
      <w:rFonts w:ascii="Calibri" w:hAnsi="Calibri" w:cs="Calibri" w:eastAsia="Calibri"/>
      <w:sz w:val="22"/>
      <w:szCs w:val="22"/>
      <w:color w:val="000000"/>
      <w:lang w:val="en-US"/>
    </w:rPr>
  </w:style>
  <w:style w:type="paragraph" w:styleId="Heading1">
    <w:name w:val="Heading1"/>
    <w:qFormat/>
    <w:rPr>
      <w:sz w:val="32"/>
      <w:rFonts w:ascii="Cambria" w:hAnsi="Cambria" w:cs="Cambria"/>
      <w:b/>
    </w:rPr>
  </w:style>
  <w:style w:type="paragraph" w:styleId="Heading2">
    <w:name w:val="Heading2"/>
    <w:qFormat/>
    <w:rPr>
      <w:sz w:val="28"/>
      <w:rFonts w:ascii="Cambria" w:hAnsi="Cambria" w:cs="Cambria"/>
      <w:b/>
    </w:rPr>
  </w:style>
  <w:style w:type="paragraph" w:styleId="Heading3">
    <w:name w:val="Heading3"/>
    <w:qFormat/>
    <w:rPr>
      <w:sz w:val="24"/>
      <w:rFonts w:ascii="Cambria" w:hAnsi="Cambria" w:cs="Cambria"/>
      <w:b/>
    </w:rPr>
  </w:style>
  <w:style w:type="paragraph" w:styleId="ClauseBody">
    <w:name w:val="ClauseBody"/>
    <w:qFormat/>
    <w:rPr>
      <w:sz w:val="20"/>
      <w:rFonts w:ascii="Calibri" w:hAnsi="Calibri" w:cs="Calibri"/>
    </w:rPr>
  </w:style>
  <w:style w:type="paragraph" w:styleId="DefinedTerm">
    <w:name w:val="DefinedTerm"/>
    <w:qFormat/>
    <w:rPr>
      <w:sz w:val="20"/>
      <w:rFonts w:ascii="Calibri" w:hAnsi="Calibri" w:cs="Calibri"/>
      <w:b/>
    </w:rPr>
  </w:style>
  <w:style w:type="paragraph" w:styleId="TableHeader">
    <w:name w:val="TableHeader"/>
    <w:qFormat/>
    <w:rPr>
      <w:sz w:val="20"/>
      <w:rFonts w:ascii="Calibri" w:hAnsi="Calibri" w:cs="Calibri"/>
      <w:b/>
    </w:rPr>
  </w:style>
  <w:style w:type="paragraph" w:styleId="ScheduleTitle">
    <w:name w:val="ScheduleTitle"/>
    <w:qFormat/>
    <w:rPr>
      <w:sz w:val="26"/>
      <w:rFonts w:ascii="Cambria" w:hAnsi="Cambria" w:cs="Cambria"/>
      <w:b/>
    </w:rPr>
  </w:style>
  <w:style w:type="paragraph" w:styleId="SignatureBlock">
    <w:name w:val="SignatureBlock"/>
    <w:qFormat/>
    <w:rPr>
      <w:sz w:val="20"/>
      <w:rFonts w:ascii="Calibri" w:hAnsi="Calibri" w:cs="Calibri"/>
    </w:rPr>
  </w:style>
  <w:style w:type="paragraph" w:styleId="RegulatoryEmphasis">
    <w:name w:val="RegulatoryEmphasis"/>
    <w:qFormat/>
    <w:rPr>
      <w:sz w:val="20"/>
      <w:rFonts w:ascii="Calibri" w:hAnsi="Calibri" w:cs="Calibri"/>
      <w:b/>
    </w:rPr>
  </w:style>
  <w:style w:type="paragraph" w:styleId="DisclaimerBody">
    <w:name w:val="DisclaimerBody"/>
    <w:qFormat/>
    <w:rPr>
      <w:sz w:val="16"/>
      <w:rFonts w:ascii="Calibri" w:hAnsi="Calibri" w:cs="Calibri"/>
    </w:rPr>
  </w:style>
</w:styles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Relationship Id="rId2" Target="styles.xml" Type="http://schemas.openxmlformats.org/officeDocument/2006/relationships/styles"/><Relationship Id="rId3" Target="header1.xml" Type="http://schemas.openxmlformats.org/officeDocument/2006/relationships/header"/><Relationship Id="rId4" Target="footer1.xml" Type="http://schemas.openxmlformats.org/officeDocument/2006/relationships/footer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2026-07-08T01:20:57Z</dcterms:created>
  <dc:creator>Apache POI</dc:creator>
</cp:coreProperties>
</file>