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Overdue Payment Collection Notice</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MRB-OCN-2026-009317</w:t>
      </w:r>
    </w:p>
    <w:p>
      <w:pPr>
        <w:pStyle w:val="ClauseBody"/>
      </w:pPr>
      <w:r>
        <w:rPr>
          <w:b w:val="off"/>
          <w:i w:val="off"/>
        </w:rPr>
        <w:t xml:space="preserve">To: </w:t>
      </w:r>
      <w:r>
        <w:rPr>
          <w:b w:val="on"/>
          <w:i w:val="off"/>
        </w:rPr>
        <w:t>Mr Daniel Reeves</w:t>
      </w:r>
    </w:p>
    <w:p>
      <w:pPr>
        <w:pStyle w:val="ClauseBody"/>
      </w:pPr>
      <w:r>
        <w:rPr>
          <w:b w:val="off"/>
          <w:i w:val="off"/>
        </w:rPr>
        <w:t>8 Hollybush Lane, Leeds LS16 7QF</w:t>
      </w:r>
    </w:p>
    <w:p>
      <w:pPr>
        <w:pStyle w:val="ClauseBody"/>
      </w:pPr>
      <w:r>
        <w:rPr>
          <w:b w:val="off"/>
          <w:i w:val="off"/>
        </w:rPr>
        <w:t>Dear Customer,</w:t>
      </w:r>
    </w:p>
    <w:p>
      <w:pPr>
        <w:pStyle w:val="ClauseBody"/>
      </w:pPr>
      <w:r>
        <w:rPr>
          <w:b w:val="off"/>
          <w:i w:val="off"/>
        </w:rPr>
        <w:t xml:space="preserve">Re: </w:t>
      </w:r>
      <w:r>
        <w:rPr>
          <w:b w:val="off"/>
          <w:i w:val="off"/>
        </w:rPr>
        <w:t>Overdue balance notice</w:t>
      </w:r>
      <w:r>
        <w:rPr>
          <w:b w:val="off"/>
          <w:i w:val="off"/>
        </w:rPr>
        <w:t xml:space="preserve"> — Account </w:t>
      </w:r>
      <w:r>
        <w:rPr>
          <w:b w:val="off"/>
          <w:i w:val="off"/>
          <w:u w:val="single"/>
        </w:rPr>
        <w:t>GB82 MERI 4047 5312 8741 63</w:t>
      </w:r>
    </w:p>
    <w:p>
      <w:pPr>
        <w:pStyle w:val="ClauseBody"/>
      </w:pPr>
      <w:r>
        <w:rPr>
          <w:b w:val="off"/>
          <w:i w:val="off"/>
        </w:rPr>
        <w:t xml:space="preserve">Branch: </w:t>
      </w:r>
      <w:r>
        <w:rPr>
          <w:b w:val="off"/>
          <w:i w:val="off"/>
        </w:rPr>
        <w:t>Leeds Headingley</w:t>
      </w:r>
      <w:r>
        <w:rPr>
          <w:b w:val="off"/>
          <w:i w:val="off"/>
        </w:rPr>
        <w:t xml:space="preserve"> | Payment reference: </w:t>
      </w:r>
      <w:r>
        <w:rPr>
          <w:b w:val="on"/>
          <w:i w:val="off"/>
        </w:rPr>
        <w:t>MRB-PAY-874163</w:t>
      </w:r>
    </w:p>
    <w:p>
      <w:pPr>
        <w:sectPr>
          <w:type w:val="nextPage"/>
        </w:sectPr>
      </w:pPr>
    </w:p>
    <w:p>
      <w:pPr>
        <w:jc w:val="left"/>
      </w:pPr>
      <w:r>
        <w:rPr>
          <w:b w:val="on"/>
          <w:sz w:val="24"/>
        </w:rPr>
        <w:t>Overdue Balance Notice</w:t>
      </w:r>
    </w:p>
    <w:p>
      <w:pPr>
        <w:pStyle w:val="Heading2"/>
      </w:pPr>
      <w:r>
        <w:rPr>
          <w:b w:val="on"/>
          <w:i w:val="off"/>
        </w:rPr>
        <w:t xml:space="preserve">1 </w:t>
      </w:r>
      <w:r>
        <w:rPr>
          <w:b w:val="off"/>
          <w:i w:val="off"/>
        </w:rPr>
        <w:t>Overdue Balance Notice</w:t>
      </w:r>
    </w:p>
    <w:p>
      <w:pPr>
        <w:pStyle w:val="ClauseBody"/>
      </w:pPr>
      <w:r>
        <w:rPr>
          <w:b w:val="off"/>
          <w:i w:val="off"/>
        </w:rPr>
        <w:t xml:space="preserve">Our records show that your </w:t>
      </w:r>
      <w:r>
        <w:rPr>
          <w:b w:val="off"/>
          <w:i w:val="off"/>
        </w:rPr>
        <w:t>personal current account</w:t>
      </w:r>
      <w:r>
        <w:rPr>
          <w:b w:val="off"/>
          <w:i w:val="off"/>
        </w:rPr>
        <w:t xml:space="preserve"> with </w:t>
      </w:r>
      <w:r>
        <w:rPr>
          <w:b w:val="on"/>
          <w:i w:val="off"/>
        </w:rPr>
        <w:t>Meridian Retail Banking</w:t>
      </w:r>
      <w:r>
        <w:rPr>
          <w:b w:val="off"/>
          <w:i w:val="off"/>
        </w:rPr>
        <w:t xml:space="preserve"> has an overdue balance of </w:t>
      </w:r>
      <w:r>
        <w:rPr>
          <w:b w:val="on"/>
          <w:i w:val="off"/>
        </w:rPr>
        <w:t>GBP</w:t>
      </w:r>
      <w:r>
        <w:rPr>
          <w:b w:val="on"/>
          <w:i w:val="off"/>
        </w:rPr>
        <w:t xml:space="preserve"> </w:t>
      </w:r>
      <w:r>
        <w:rPr>
          <w:b w:val="on"/>
          <w:i w:val="off"/>
        </w:rPr>
        <w:t>1,247.50</w:t>
      </w:r>
      <w:r>
        <w:rPr>
          <w:b w:val="off"/>
          <w:i w:val="off"/>
        </w:rPr>
        <w:t xml:space="preserve">, which was due for payment on </w:t>
      </w:r>
      <w:r>
        <w:rPr>
          <w:b w:val="on"/>
          <w:i w:val="off"/>
        </w:rPr>
        <w:t>2026-06-15</w:t>
      </w:r>
      <w:r>
        <w:rPr>
          <w:b w:val="off"/>
          <w:i w:val="off"/>
        </w:rPr>
        <w:t xml:space="preserve"> and is now </w:t>
      </w:r>
      <w:r>
        <w:rPr>
          <w:b w:val="off"/>
          <w:i w:val="off"/>
        </w:rPr>
        <w:t>21</w:t>
      </w:r>
      <w:r>
        <w:rPr>
          <w:b w:val="off"/>
          <w:i w:val="off"/>
        </w:rPr>
        <w:t xml:space="preserve"> days overdue.</w:t>
      </w:r>
    </w:p>
    <w:p>
      <w:pPr>
        <w:pStyle w:val="ClauseBody"/>
      </w:pPr>
      <w:r>
        <w:rPr>
          <w:b w:val="off"/>
          <w:i w:val="off"/>
        </w:rPr>
        <w:t xml:space="preserve">Total outstanding balance (including accrued interest): </w:t>
      </w:r>
      <w:r>
        <w:rPr>
          <w:b w:val="off"/>
          <w:i w:val="off"/>
          <w:u w:val="single"/>
        </w:rPr>
        <w:t>GBP</w:t>
      </w:r>
      <w:r>
        <w:rPr>
          <w:b w:val="off"/>
          <w:i w:val="off"/>
          <w:u w:val="single"/>
        </w:rPr>
        <w:t xml:space="preserve"> </w:t>
      </w:r>
      <w:r>
        <w:rPr>
          <w:b w:val="off"/>
          <w:i w:val="off"/>
          <w:u w:val="single"/>
        </w:rPr>
        <w:t>1,289.42</w:t>
      </w:r>
      <w:r>
        <w:rPr>
          <w:b w:val="off"/>
          <w:i w:val="off"/>
        </w:rPr>
        <w:t xml:space="preserve">. Arrears stage: </w:t>
      </w:r>
      <w:r>
        <w:rPr>
          <w:b w:val="off"/>
          <w:i w:val="off"/>
        </w:rPr>
        <w:t>FINAL_NOTICE</w:t>
      </w:r>
      <w:r>
        <w:rPr>
          <w:b w:val="off"/>
          <w:i w:val="off"/>
        </w:rPr>
        <w:t>.</w:t>
      </w:r>
    </w:p>
    <w:p>
      <w:pPr>
        <w:pStyle w:val="ClauseBody"/>
      </w:pPr>
      <w:r>
        <w:rPr>
          <w:b w:val="off"/>
          <w:i w:val="off"/>
        </w:rPr>
        <w:t>Please contact us immediately to discuss repayment arrangements. We are committed to treating customers fairly throughout the collections process, in accordance with FCA CONC.</w:t>
      </w:r>
    </w:p>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BodyText"/>
      </w:pPr>
      <w:r>
        <w:rPr>
          <w:b w:val="off"/>
          <w:i w:val="off"/>
        </w:rPr>
        <w:t>Please contact us immediately using the details below to discuss repayment arrangements or to make a payment towards the overdue balance. We are committed to treating customers fairly throughout the collections process, in accordance with the Financial Conduct Authority's Consumer Credit sourcebook (CONC) and our published collections policy.</w:t>
      </w:r>
    </w:p>
    <w:p>
      <w:pPr>
        <w:pStyle w:val="BodyText"/>
      </w:pPr>
      <w:r>
        <w:rPr>
          <w:b w:val="off"/>
          <w:i w:val="off"/>
        </w:rPr>
        <w:t>Consequences of non-payment: Failure to bring your Account up to date may result in additional charges, the suspension of further credit, default interest being applied at the rate specified in your agreement, and a record of the arrears being placed on your credit file held by credit reference agencies, which may affect your ability to obtain credit in future. Persistent default may ultimately lead to referral to an external collections agency or, in the case of secured lending, to recovery proceedings.</w:t>
      </w:r>
    </w:p>
    <w:p>
      <w:pPr>
        <w:pStyle w:val="BodyText"/>
      </w:pPr>
      <w:r>
        <w:rPr>
          <w:b w:val="off"/>
          <w:i w:val="off"/>
        </w:rPr>
        <w:t>Financial difficulty: If you are experiencing financial difficulty, please contact us as soon as possible so that we may work with you to find a suitable solution. Free, impartial debt advice is available from StepChange Debt Charity (0800 138 1111, stepchange.org), Citizens Advice (citizensadvice.org.uk), and the Money Helper (0800 138 7777, moneyhelper.org.uk).</w:t>
      </w:r>
    </w:p>
    <w:p>
      <w:pPr>
        <w:pStyle w:val="BodyText"/>
      </w:pPr>
      <w:r>
        <w:rPr>
          <w:b w:val="off"/>
          <w:i w:val="off"/>
        </w:rPr>
        <w:t>Complaints: If you are dissatisfied with the way we have handled your Account, please contact our Customer Relations team. If we cannot resolve your complaint, you may refer it to the Financial Ombudsman Service, Exchange Tower, London E14 9SR (0800 023 4567, financial-ombudsman.org.uk).</w:t>
      </w:r>
    </w:p>
    <w:p>
      <w:pPr>
        <w:pStyle w:val="BodyText"/>
      </w:pPr>
      <w:r>
        <w:rPr>
          <w:b w:val="off"/>
          <w:i w:val="off"/>
        </w:rPr>
        <w:t>Vulnerability: If there are any circumstances we should be aware of that may affect your ability to deal with this matter (including health, bereavement or other vulnerability), please tell us so that we can offer appropriate support.</w:t>
      </w:r>
    </w:p>
    <w:p>
      <w:pPr>
        <w:sectPr>
          <w:type w:val="nextPage"/>
        </w:sectPr>
      </w:pPr>
    </w:p>
    <w:p>
      <w:pPr>
        <w:jc w:val="left"/>
      </w:pPr>
      <w:r>
        <w:rPr>
          <w:b w:val="on"/>
          <w:sz w:val="24"/>
        </w:rPr>
        <w:t>Repayment Options</w:t>
      </w:r>
    </w:p>
    <w:p>
      <w:pPr>
        <w:pStyle w:val="Heading2"/>
      </w:pPr>
      <w:r>
        <w:rPr>
          <w:b w:val="on"/>
          <w:i w:val="off"/>
        </w:rPr>
        <w:t xml:space="preserve">1 </w:t>
      </w:r>
      <w:r>
        <w:rPr>
          <w:b w:val="off"/>
          <w:i w:val="off"/>
        </w:rPr>
        <w:t>Repayment Options</w:t>
      </w:r>
    </w:p>
    <w:p>
      <w:pPr>
        <w:pStyle w:val="ClauseBody"/>
      </w:pPr>
      <w:r>
        <w:rPr>
          <w:b w:val="off"/>
          <w:i w:val="off"/>
        </w:rPr>
        <w:t xml:space="preserve">Minimum payment required to bring your Account up to date: </w:t>
      </w:r>
      <w:r>
        <w:rPr>
          <w:b w:val="on"/>
          <w:i w:val="off"/>
        </w:rPr>
        <w:t>GBP</w:t>
      </w:r>
      <w:r>
        <w:rPr>
          <w:b w:val="on"/>
          <w:i w:val="off"/>
        </w:rPr>
        <w:t xml:space="preserve"> </w:t>
      </w:r>
      <w:r>
        <w:rPr>
          <w:b w:val="on"/>
          <w:i w:val="off"/>
        </w:rPr>
        <w:t>1,247.50</w:t>
      </w:r>
      <w:r>
        <w:rPr>
          <w:b w:val="off"/>
          <w:i w:val="off"/>
        </w:rPr>
        <w:t xml:space="preserve">. Please quote payment reference </w:t>
      </w:r>
      <w:r>
        <w:rPr>
          <w:b w:val="off"/>
          <w:i w:val="off"/>
          <w:u w:val="single"/>
        </w:rPr>
        <w:t>MRB-PAY-874163</w:t>
      </w:r>
      <w:r>
        <w:rPr>
          <w:b w:val="off"/>
          <w:i w:val="off"/>
        </w:rPr>
        <w:t xml:space="preserve"> when making payment.</w:t>
      </w:r>
    </w:p>
    <w:p>
      <w:pPr>
        <w:pStyle w:val="ScheduleTitle"/>
      </w:pPr>
      <w:r>
        <w:rPr>
          <w:b w:val="off"/>
          <w:i w:val="off"/>
        </w:rPr>
        <w:t>Repayment Methods</w:t>
      </w:r>
    </w:p>
    <w:p/>
    <w:tbl>
      <w:tblPr>
        <w:tblW w:w="0" w:type="auto"/>
        <w:tblBorders>
          <w:top w:val="single"/>
          <w:left w:val="single"/>
          <w:bottom w:val="single"/>
          <w:right w:val="single"/>
          <w:insideH w:val="single"/>
          <w:insideV w:val="single"/>
        </w:tblBorders>
      </w:tblPr>
      <w:tr>
        <w:tc>
          <w:p>
            <w:pPr>
              <w:pStyle w:val="TableHeader"/>
            </w:pPr>
            <w:r>
              <w:rPr>
                <w:b w:val="on"/>
                <w:i w:val="off"/>
              </w:rPr>
              <w:t>Method</w:t>
            </w:r>
          </w:p>
        </w:tc>
        <w:tc>
          <w:p>
            <w:pPr>
              <w:pStyle w:val="TableHeader"/>
            </w:pPr>
            <w:r>
              <w:rPr>
                <w:b w:val="on"/>
                <w:i w:val="off"/>
              </w:rPr>
              <w:t>Details</w:t>
            </w:r>
          </w:p>
        </w:tc>
      </w:tr>
      <w:tr>
        <w:tc>
          <w:p>
            <w:r>
              <w:rPr>
                <w:b w:val="off"/>
                <w:i w:val="off"/>
              </w:rPr>
              <w:t>Online banking</w:t>
            </w:r>
          </w:p>
        </w:tc>
        <w:tc>
          <w:p>
            <w:r>
              <w:rPr>
                <w:b w:val="off"/>
                <w:i w:val="off"/>
              </w:rPr>
              <w:t>Log in to Meridian Online and select Pay a bill using reference MRB-PAY-874163</w:t>
            </w:r>
          </w:p>
        </w:tc>
      </w:tr>
      <w:tr>
        <w:tc>
          <w:p>
            <w:r>
              <w:rPr>
                <w:b w:val="off"/>
                <w:i w:val="off"/>
              </w:rPr>
              <w:t>Telephone banking</w:t>
            </w:r>
          </w:p>
        </w:tc>
        <w:tc>
          <w:p>
            <w:r>
              <w:rPr>
                <w:b w:val="off"/>
                <w:i w:val="off"/>
              </w:rPr>
              <w:t>Call 0800 224 482 and quote your payment reference</w:t>
            </w:r>
          </w:p>
        </w:tc>
      </w:tr>
      <w:tr>
        <w:tc>
          <w:p>
            <w:r>
              <w:rPr>
                <w:b w:val="off"/>
                <w:i w:val="off"/>
              </w:rPr>
              <w:t>Branch payment</w:t>
            </w:r>
          </w:p>
        </w:tc>
        <w:tc>
          <w:p>
            <w:r>
              <w:rPr>
                <w:b w:val="off"/>
                <w:i w:val="off"/>
              </w:rPr>
              <w:t>Visit Leeds Headingley branch with this letter and pay by debit card or cash</w:t>
            </w:r>
          </w:p>
        </w:tc>
      </w:tr>
    </w:tbl>
    <w:p>
      <w:pPr>
        <w:sectPr>
          <w:type w:val="nextPage"/>
        </w:sectPr>
      </w:pPr>
    </w:p>
    <w:p>
      <w:pPr>
        <w:jc w:val="left"/>
      </w:pPr>
      <w:r>
        <w:rPr>
          <w:b w:val="on"/>
          <w:sz w:val="24"/>
        </w:rPr>
        <w:t>Consequences of Non-Payment</w:t>
      </w:r>
    </w:p>
    <w:p>
      <w:pPr>
        <w:pStyle w:val="Heading2"/>
      </w:pPr>
      <w:r>
        <w:rPr>
          <w:b w:val="on"/>
          <w:i w:val="off"/>
        </w:rPr>
        <w:t xml:space="preserve">1 </w:t>
      </w:r>
      <w:r>
        <w:rPr>
          <w:b w:val="off"/>
          <w:i w:val="off"/>
        </w:rPr>
        <w:t>Consequences of Non-Payment</w:t>
      </w:r>
    </w:p>
    <w:p>
      <w:pPr>
        <w:pStyle w:val="ClauseBody"/>
      </w:pPr>
      <w:r>
        <w:rPr>
          <w:b w:val="off"/>
          <w:i w:val="off"/>
        </w:rPr>
        <w:t xml:space="preserve">Default interest may be applied at </w:t>
      </w:r>
      <w:r>
        <w:rPr>
          <w:b w:val="on"/>
          <w:i w:val="off"/>
        </w:rPr>
        <w:t>12.9% per annum</w:t>
      </w:r>
      <w:r>
        <w:rPr>
          <w:b w:val="off"/>
          <w:i w:val="off"/>
        </w:rPr>
        <w:t xml:space="preserve"> on the overdue balance until payment is received in full.</w:t>
      </w:r>
    </w:p>
    <w:p>
      <w:pPr>
        <w:pStyle w:val="ClauseBody"/>
      </w:pPr>
      <w:r>
        <w:rPr>
          <w:b w:val="off"/>
          <w:i w:val="off"/>
        </w:rPr>
        <w:t>FINAL NOTICE: Failure to bring your Account up to date within 14 days may result in referral to an external collections agency and a record on your credit file held by credit reference agencies.</w:t>
      </w:r>
    </w:p>
    <w:p/>
    <w:p>
      <w:pPr>
        <w:sectPr>
          <w:type w:val="nextPage"/>
        </w:sectPr>
      </w:pPr>
    </w:p>
    <w:p>
      <w:pPr>
        <w:jc w:val="left"/>
      </w:pPr>
      <w:r>
        <w:rPr>
          <w:b w:val="on"/>
          <w:sz w:val="24"/>
        </w:rPr>
        <w:t>Support and Complaints</w:t>
      </w:r>
    </w:p>
    <w:p>
      <w:pPr>
        <w:pStyle w:val="Heading2"/>
      </w:pPr>
      <w:r>
        <w:rPr>
          <w:b w:val="on"/>
          <w:i w:val="off"/>
        </w:rPr>
        <w:t xml:space="preserve">1 </w:t>
      </w:r>
      <w:r>
        <w:rPr>
          <w:b w:val="off"/>
          <w:i w:val="off"/>
        </w:rPr>
        <w:t>Support and Complaints</w:t>
      </w:r>
    </w:p>
    <w:p>
      <w:pPr>
        <w:pStyle w:val="ClauseBody"/>
      </w:pPr>
      <w:r>
        <w:rPr>
          <w:b w:val="off"/>
          <w:i w:val="off"/>
        </w:rPr>
        <w:t xml:space="preserve">If you are experiencing financial difficulty, please contact your Relationship Manager </w:t>
      </w:r>
      <w:r>
        <w:rPr>
          <w:b w:val="on"/>
          <w:i w:val="off"/>
        </w:rPr>
        <w:t>Carl Patterson</w:t>
      </w:r>
      <w:r>
        <w:rPr>
          <w:b w:val="off"/>
          <w:i w:val="off"/>
        </w:rPr>
        <w:t xml:space="preserve"> on </w:t>
      </w:r>
      <w:r>
        <w:rPr>
          <w:b w:val="off"/>
          <w:i w:val="off"/>
        </w:rPr>
        <w:t>0800 224 482</w:t>
      </w:r>
      <w:r>
        <w:rPr>
          <w:b w:val="off"/>
          <w:i w:val="off"/>
        </w:rPr>
        <w:t>. Free debt advice is available from StepChange (0800 138 1111) and Money Helper (0800 138 7777).</w:t>
      </w:r>
    </w:p>
    <w:p>
      <w:pPr>
        <w:pStyle w:val="ClauseBody"/>
      </w:pPr>
      <w:r>
        <w:rPr>
          <w:b w:val="off"/>
          <w:i w:val="off"/>
        </w:rPr>
        <w:t>If you are dissatisfied with the way we have handled your Account, you may refer your complaint to the Financial Ombudsman Service (0800 023 4567).</w:t>
      </w:r>
    </w:p>
    <w:p>
      <w:pPr>
        <w:sectPr>
          <w:type w:val="nextPage"/>
        </w:sectPr>
      </w:pPr>
    </w:p>
    <w:p>
      <w:pPr>
        <w:jc w:val="left"/>
      </w:pPr>
      <w:r>
        <w:rPr>
          <w:b w:val="on"/>
          <w:sz w:val="24"/>
        </w:rPr>
        <w:t>Authorised Signatory</w:t>
      </w:r>
    </w:p>
    <w:p>
      <w:pPr>
        <w:pStyle w:val="ClauseBody"/>
      </w:pPr>
      <w:r>
        <w:rPr>
          <w:b w:val="off"/>
          <w:i w:val="off"/>
        </w:rPr>
        <w:t>Yours sincerely,</w:t>
      </w:r>
    </w:p>
    <w:p>
      <w:pPr>
        <w:pStyle w:val="SignatureBlock"/>
      </w:pPr>
      <w:r>
        <w:rPr>
          <w:b w:val="on"/>
          <w:i w:val="off"/>
        </w:rPr>
        <w:t>Marcus T. Veitch</w:t>
      </w:r>
    </w:p>
    <w:p>
      <w:pPr>
        <w:pStyle w:val="SignatureBlock"/>
      </w:pPr>
      <w:r>
        <w:rPr>
          <w:b w:val="off"/>
          <w:i w:val="off"/>
        </w:rPr>
        <w:t>Head of Retail Collections — Meridian Retail Banking</w:t>
      </w:r>
    </w:p>
    <w:p>
      <w:pPr>
        <w:pStyle w:val="SignatureBlock"/>
      </w:pPr>
      <w:r>
        <w:rPr>
          <w:b w:val="off"/>
          <w:i w:val="off"/>
        </w:rPr>
        <w:t>Meridian Retail Banking</w:t>
      </w:r>
      <w:r>
        <w:rPr>
          <w:b w:val="off"/>
          <w:i w:val="off"/>
        </w:rPr>
        <w:t xml:space="preserve">, </w:t>
      </w:r>
      <w:r>
        <w:rPr>
          <w:b w:val="off"/>
          <w:i w:val="off"/>
        </w:rPr>
        <w:t>PO Box 1200, London EC2N 1DB, United Kingdom</w:t>
      </w:r>
    </w:p>
    <w:p>
      <w:pPr>
        <w:sectPr>
          <w:type w:val="nextPage"/>
        </w:sectPr>
      </w:pPr>
    </w:p>
    <w:p>
      <w:pPr>
        <w:jc w:val="left"/>
      </w:pPr>
      <w:r>
        <w:rPr>
          <w:b w:val="on"/>
          <w:sz w:val="24"/>
        </w:rPr>
        <w:t>Important Information</w:t>
      </w:r>
    </w:p>
    <w:p>
      <w:pPr>
        <w:pStyle w:val="Heading3"/>
      </w:pPr>
      <w:r>
        <w:rPr>
          <w:b w:val="on"/>
          <w:i w:val="off"/>
        </w:rPr>
        <w:t xml:space="preserve">0.1 </w:t>
      </w:r>
      <w:r>
        <w:rPr>
          <w:b w:val="off"/>
          <w:i w:val="off"/>
        </w:rPr>
        <w:t>Important Information</w:t>
      </w:r>
    </w:p>
    <w:p>
      <w:pPr>
        <w:pStyle w:val="ClauseBody"/>
      </w:pPr>
      <w:r>
        <w:rPr>
          <w:b w:val="off"/>
          <w:i w:val="off"/>
        </w:rPr>
        <w:t xml:space="preserve">This notice is issued in accordance with our collections policy and FCA CONC. </w:t>
      </w:r>
      <w:r>
        <w:rPr>
          <w:b w:val="on"/>
          <w:i w:val="off"/>
        </w:rPr>
        <w:t>Meridian Retail Banking</w:t>
      </w:r>
      <w:r>
        <w:rPr>
          <w:b w:val="off"/>
          <w:i w:val="off"/>
        </w:rPr>
        <w:t xml:space="preserve"> is authorised by the Prudential Regulation Authority and regulated by the Financial Conduct Authority and the Prudential Regulation Authority (FCA </w:t>
      </w:r>
      <w:r>
        <w:rPr>
          <w:b w:val="off"/>
          <w:i w:val="off"/>
        </w:rPr>
        <w:t>123456</w:t>
      </w:r>
      <w:r>
        <w:rPr>
          <w:b w:val="off"/>
          <w:i w:val="off"/>
        </w:rPr>
        <w:t>). Please retain this letter for your records.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Regulatory collection notice — FCA CONC principles apply | Meridian Retail Banking, PO Box 1200, London EC2N 1DB</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Retail Banking — Collections &amp; Recoveries</w:t>
    </w:r>
  </w:p>
  <w:p>
    <w:pPr>
      <w:jc w:val="right"/>
    </w:pPr>
    <w:r>
      <w:rPr>
        <w:b w:val="on"/>
        <w:sz w:val="14"/>
        <w:color w:val="990000"/>
      </w:rPr>
      <w:t>IMPORTANT — PLEASE READ CAREFULLY</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RegulatoryEmphasis">
    <w:name w:val="RegulatoryEmphasis"/>
    <w:qFormat/>
    <w:rPr>
      <w:sz w:val="20"/>
      <w:rFonts w:ascii="Calibri" w:hAnsi="Calibri" w:cs="Calibri" w:eastAsia="Calibri"/>
      <w:b/>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2026-07-20T11:00:42Z</dcterms:created>
  <dc:creator>Apache POI</dc:creator>
</cp:coreProperties>
</file>