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Commitment Letter / Offer to Commit</w:t>
      </w:r>
    </w:p>
    <w:p>
      <w:pPr>
        <w:jc w:val="left"/>
      </w:pPr>
      <w:r>
        <w:rPr>
          <w:b w:val="on"/>
          <w:sz w:val="24"/>
        </w:rPr>
        <w:t>Parties</w:t>
      </w:r>
    </w:p>
    <w:p>
      <w:pPr>
        <w:pStyle w:val="ClauseBody"/>
      </w:pPr>
      <w:r>
        <w:rPr>
          <w:b w:val="off"/>
          <w:i w:val="off"/>
        </w:rPr>
        <w:t xml:space="preserve">Date: </w:t>
      </w:r>
      <w:r>
        <w:rPr>
          <w:b w:val="off"/>
          <w:i w:val="off"/>
        </w:rPr>
        <w:t>2026-07-20</w:t>
      </w:r>
    </w:p>
    <w:p>
      <w:pPr>
        <w:pStyle w:val="ClauseBody"/>
      </w:pPr>
      <w:r>
        <w:rPr>
          <w:b w:val="off"/>
          <w:i w:val="off"/>
        </w:rPr>
        <w:t xml:space="preserve">To: </w:t>
      </w:r>
      <w:r>
        <w:rPr>
          <w:b w:val="on"/>
          <w:i w:val="off"/>
        </w:rPr>
        <w:t>Aurora Industrial Partners Ltd.</w:t>
      </w:r>
    </w:p>
    <w:p>
      <w:pPr>
        <w:pStyle w:val="ClauseBody"/>
      </w:pPr>
      <w:r>
        <w:rPr>
          <w:b w:val="off"/>
          <w:i w:val="off"/>
        </w:rPr>
        <w:t>The Shard, 32 London Bridge Street, London SE1 9SG</w:t>
      </w:r>
    </w:p>
    <w:p>
      <w:pPr>
        <w:pStyle w:val="ClauseBody"/>
      </w:pPr>
      <w:r>
        <w:rPr>
          <w:b w:val="off"/>
          <w:i w:val="off"/>
        </w:rPr>
        <w:t>United Kingdom</w:t>
      </w:r>
    </w:p>
    <w:p>
      <w:pPr>
        <w:pStyle w:val="ClauseBody"/>
      </w:pPr>
      <w:r>
        <w:rPr>
          <w:b w:val="off"/>
          <w:i w:val="off"/>
        </w:rPr>
        <w:t>Dear Sirs,</w:t>
      </w:r>
    </w:p>
    <w:p>
      <w:pPr>
        <w:pStyle w:val="ClauseBody"/>
      </w:pPr>
      <w:r>
        <w:rPr>
          <w:b w:val="off"/>
          <w:i w:val="off"/>
        </w:rPr>
        <w:t xml:space="preserve">Re: Commitment Letter / Offer to Commit — Reference </w:t>
      </w:r>
      <w:r>
        <w:rPr>
          <w:b w:val="off"/>
          <w:i w:val="off"/>
          <w:u w:val="single"/>
        </w:rPr>
        <w:t>CORP-CML-2026-44107</w:t>
      </w:r>
    </w:p>
    <w:p>
      <w:pPr>
        <w:pStyle w:val="ClauseBody"/>
      </w:pPr>
      <w:r>
        <w:rPr>
          <w:b w:val="off"/>
          <w:i w:val="off"/>
        </w:rPr>
        <w:t xml:space="preserve">We, </w:t>
      </w:r>
      <w:r>
        <w:rPr>
          <w:b w:val="on"/>
          <w:i w:val="off"/>
        </w:rPr>
        <w:t>Meridian Global Banking Corporation</w:t>
      </w:r>
      <w:r>
        <w:rPr>
          <w:b w:val="off"/>
          <w:i w:val="off"/>
        </w:rPr>
        <w:t xml:space="preserve"> of </w:t>
      </w:r>
      <w:r>
        <w:rPr>
          <w:b w:val="off"/>
          <w:i w:val="off"/>
        </w:rPr>
        <w:t>25 Lombard Street, London EC3V 9AA, United Kingdom</w:t>
      </w:r>
      <w:r>
        <w:rPr>
          <w:b w:val="off"/>
          <w:i w:val="off"/>
        </w:rPr>
        <w:t xml:space="preserve"> (the Bank), acting through </w:t>
      </w:r>
      <w:r>
        <w:rPr>
          <w:b w:val="off"/>
          <w:i w:val="off"/>
        </w:rPr>
        <w:t>Wholesale Banking — Corporate Credit</w:t>
      </w:r>
      <w:r>
        <w:rPr>
          <w:b w:val="off"/>
          <w:i w:val="off"/>
        </w:rPr>
        <w:t xml:space="preserve">, are pleased to set out the terms on which the Bank is prepared to commit to lend to </w:t>
      </w:r>
      <w:r>
        <w:rPr>
          <w:b w:val="on"/>
          <w:i w:val="off"/>
        </w:rPr>
        <w:t>Aurora Industrial Partners Ltd.</w:t>
      </w:r>
      <w:r>
        <w:rPr>
          <w:b w:val="off"/>
          <w:i w:val="off"/>
        </w:rPr>
        <w:t xml:space="preserve"> (the Borrower).</w:t>
      </w:r>
    </w:p>
    <w:p>
      <w:pPr>
        <w:pStyle w:val="ClauseBody"/>
      </w:pPr>
      <w:r>
        <w:rPr>
          <w:b w:val="off"/>
          <w:i w:val="off"/>
        </w:rPr>
        <w:t xml:space="preserve">It is a condition that the obligations of the Borrower are guaranteed by </w:t>
      </w:r>
      <w:r>
        <w:rPr>
          <w:b w:val="on"/>
          <w:i w:val="off"/>
        </w:rPr>
        <w:t>Aurora Holdings plc</w:t>
      </w:r>
      <w:r>
        <w:rPr>
          <w:b w:val="off"/>
          <w:i w:val="off"/>
        </w:rPr>
        <w:t xml:space="preserve"> (the Guarantor) pursuant to a guarantee and indemnity in form satisfactory to the Bank.</w:t>
      </w:r>
    </w:p>
    <w:p>
      <w:pPr>
        <w:pStyle w:val="ClauseBody"/>
      </w:pPr>
      <w:r>
        <w:rPr>
          <w:b w:val="off"/>
          <w:i w:val="off"/>
        </w:rPr>
        <w:t>This letter is a short-form commitment / offer to commit. It is not a Facility Offer Letter and is not wholesale facility offer documentation.</w:t>
      </w:r>
    </w:p>
    <w:p>
      <w:pPr>
        <w:sectPr>
          <w:type w:val="nextPage"/>
          <w:pgNumType w:start="1"/>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"Commitment Amount"</w:t>
      </w:r>
      <w:r>
        <w:rPr>
          <w:b w:val="off"/>
          <w:i w:val="off"/>
        </w:rPr>
        <w:t xml:space="preserve"> means </w:t>
      </w:r>
      <w:r>
        <w:rPr>
          <w:b w:val="on"/>
          <w:i w:val="off"/>
        </w:rPr>
        <w:t>GBP</w:t>
      </w:r>
      <w:r>
        <w:rPr>
          <w:b w:val="off"/>
          <w:i w:val="off"/>
        </w:rPr>
        <w:t xml:space="preserve"> </w:t>
      </w:r>
      <w:r>
        <w:rPr>
          <w:b w:val="on"/>
          <w:i w:val="off"/>
        </w:rPr>
        <w:t>40,000,000.00</w:t>
      </w:r>
      <w:r>
        <w:rPr>
          <w:b w:val="off"/>
          <w:i w:val="off"/>
        </w:rPr>
        <w:t>.</w:t>
      </w:r>
    </w:p>
    <w:p>
      <w:pPr>
        <w:pStyle w:val="DefinedTerm"/>
      </w:pPr>
      <w:r>
        <w:rPr>
          <w:b w:val="off"/>
          <w:i w:val="off"/>
        </w:rPr>
        <w:t>"Commitment Expiry Date"</w:t>
      </w:r>
      <w:r>
        <w:rPr>
          <w:b w:val="off"/>
          <w:i w:val="off"/>
        </w:rPr>
        <w:t xml:space="preserve"> means </w:t>
      </w:r>
      <w:r>
        <w:rPr>
          <w:b w:val="off"/>
          <w:i w:val="off"/>
        </w:rPr>
        <w:t>2026-09-30</w:t>
      </w:r>
      <w:r>
        <w:rPr>
          <w:b w:val="off"/>
          <w:i w:val="off"/>
        </w:rPr>
        <w:t>.</w:t>
      </w:r>
    </w:p>
    <w:p>
      <w:pPr>
        <w:pStyle w:val="DefinedTerm"/>
      </w:pPr>
      <w:r>
        <w:rPr>
          <w:b w:val="off"/>
          <w:i w:val="off"/>
        </w:rPr>
        <w:t>"Commitment Letter"</w:t>
      </w:r>
      <w:r>
        <w:rPr>
          <w:b w:val="off"/>
          <w:i w:val="off"/>
        </w:rPr>
        <w:t xml:space="preserve"> means this letter, including the Conditions Precedent schedule.</w:t>
      </w:r>
    </w:p>
    <w:p>
      <w:pPr>
        <w:pStyle w:val="DefinedTerm"/>
      </w:pPr>
      <w:r>
        <w:rPr>
          <w:b w:val="off"/>
          <w:i w:val="off"/>
        </w:rPr>
        <w:t>"Facility"</w:t>
      </w:r>
      <w:r>
        <w:rPr>
          <w:b w:val="off"/>
          <w:i w:val="off"/>
        </w:rPr>
        <w:t xml:space="preserve"> means the proposed senior facility to be documented in definitive Finance Documents for the purpose of </w:t>
      </w:r>
      <w:r>
        <w:rPr>
          <w:b w:val="off"/>
          <w:i w:val="off"/>
        </w:rPr>
        <w:t>Refinancing of existing senior debt and general corporate purposes</w:t>
      </w:r>
      <w:r>
        <w:rPr>
          <w:b w:val="off"/>
          <w:i w:val="off"/>
        </w:rPr>
        <w:t>.</w:t>
      </w:r>
    </w:p>
    <w:p>
      <w:pPr>
        <w:pStyle w:val="DefinedTerm"/>
      </w:pPr>
      <w:r>
        <w:rPr>
          <w:b w:val="off"/>
          <w:i w:val="off"/>
        </w:rPr>
        <w:t>"Finance Documents"</w:t>
      </w:r>
      <w:r>
        <w:rPr>
          <w:b w:val="off"/>
          <w:i w:val="off"/>
        </w:rPr>
        <w:t xml:space="preserve"> means the facility agreement, security documents, guarantee and any other document designated as a Finance Document by the Bank and the Borrower.</w:t>
      </w:r>
    </w:p>
    <w:p>
      <w:pPr>
        <w:sectPr>
          <w:type w:val="nextPage"/>
          <w:pgNumType w:start="1"/>
        </w:sectPr>
      </w:pPr>
    </w:p>
    <w:p>
      <w:pPr>
        <w:jc w:val="left"/>
      </w:pPr>
      <w:r>
        <w:rPr>
          <w:b w:val="on"/>
          <w:sz w:val="24"/>
        </w:rPr>
        <w:t>Commitment and Conditions Precedent</w:t>
      </w:r>
    </w:p>
    <w:p>
      <w:pPr>
        <w:pStyle w:val="Heading2"/>
      </w:pPr>
      <w:r>
        <w:rPr>
          <w:b w:val="on"/>
          <w:i w:val="off"/>
        </w:rPr>
        <w:t xml:space="preserve">1 </w:t>
      </w:r>
      <w:r>
        <w:rPr>
          <w:b w:val="off"/>
          <w:i w:val="off"/>
        </w:rPr>
        <w:t>Commitment Particulars</w:t>
      </w:r>
    </w:p>
    <w:p>
      <w:pPr>
        <w:pStyle w:val="ClauseBody"/>
      </w:pPr>
      <w:r>
        <w:rPr>
          <w:b w:val="off"/>
          <w:i w:val="off"/>
        </w:rPr>
        <w:t xml:space="preserve">Subject to the terms of this Commitment Letter, the Bank offers to commit </w:t>
      </w:r>
      <w:r>
        <w:rPr>
          <w:b w:val="on"/>
          <w:i w:val="off"/>
        </w:rPr>
        <w:t>GBP</w:t>
      </w:r>
      <w:r>
        <w:rPr>
          <w:b w:val="off"/>
          <w:i w:val="off"/>
        </w:rPr>
        <w:t xml:space="preserve"> </w:t>
      </w:r>
      <w:r>
        <w:rPr>
          <w:b w:val="on"/>
          <w:i w:val="off"/>
        </w:rPr>
        <w:t>40,000,000.00</w:t>
      </w:r>
      <w:r>
        <w:rPr>
          <w:b w:val="off"/>
          <w:i w:val="off"/>
        </w:rPr>
        <w:t xml:space="preserve"> (the Commitment Amount) for </w:t>
      </w:r>
      <w:r>
        <w:rPr>
          <w:b w:val="off"/>
          <w:i w:val="off"/>
        </w:rPr>
        <w:t>Refinancing of existing senior debt and general corporate purposes</w:t>
      </w:r>
      <w:r>
        <w:rPr>
          <w:b w:val="off"/>
          <w:i w:val="off"/>
        </w:rPr>
        <w:t>.</w:t>
      </w:r>
    </w:p>
    <w:p>
      <w:pPr>
        <w:pStyle w:val="ClauseBody"/>
      </w:pPr>
      <w:r>
        <w:rPr>
          <w:b w:val="off"/>
          <w:i w:val="off"/>
        </w:rPr>
        <w:t xml:space="preserve">Indicative pricing: Margin </w:t>
      </w:r>
      <w:r>
        <w:rPr>
          <w:b w:val="on"/>
          <w:i w:val="off"/>
        </w:rPr>
        <w:t>175</w:t>
      </w:r>
      <w:r>
        <w:rPr>
          <w:b w:val="off"/>
          <w:i w:val="off"/>
        </w:rPr>
        <w:t xml:space="preserve"> bps; arrangement fee </w:t>
      </w:r>
      <w:r>
        <w:rPr>
          <w:b w:val="off"/>
          <w:i w:val="off"/>
        </w:rPr>
        <w:t>75</w:t>
      </w:r>
      <w:r>
        <w:rPr>
          <w:b w:val="off"/>
          <w:i w:val="off"/>
        </w:rPr>
        <w:t xml:space="preserve"> bps; commitment fee on undrawn amounts </w:t>
      </w:r>
      <w:r>
        <w:rPr>
          <w:b w:val="off"/>
          <w:i w:val="off"/>
        </w:rPr>
        <w:t>35</w:t>
      </w:r>
      <w:r>
        <w:rPr>
          <w:b w:val="off"/>
          <w:i w:val="off"/>
        </w:rPr>
        <w:t xml:space="preserve"> bps per annum.</w:t>
      </w:r>
    </w:p>
    <w:p>
      <w:pPr>
        <w:pStyle w:val="ClauseBody"/>
      </w:pPr>
      <w:r>
        <w:rPr>
          <w:b w:val="off"/>
          <w:i w:val="off"/>
        </w:rPr>
        <w:t xml:space="preserve">Commitment Reference: </w:t>
      </w:r>
      <w:r>
        <w:rPr>
          <w:b w:val="off"/>
          <w:i w:val="off"/>
          <w:u w:val="single"/>
        </w:rPr>
        <w:t>CORP-CML-2026-44107</w:t>
      </w:r>
    </w:p>
    <w:p>
      <w:pPr>
        <w:pStyle w:val="BodyText"/>
      </w:pPr>
      <w:r>
        <w:rPr>
          <w:b w:val="off"/>
          <w:i w:val="off"/>
        </w:rPr>
        <w:t>Offer to commit: Subject to the Conditions Precedent and the other terms of this Commitment Letter, Meridian Global Banking Corporation is prepared to commit to make available the Commitment Amount in the stated currency for the stated purpose.</w:t>
      </w:r>
    </w:p>
    <w:p>
      <w:pPr>
        <w:pStyle w:val="BodyText"/>
      </w:pPr>
      <w:r>
        <w:rPr>
          <w:b w:val="off"/>
          <w:i w:val="off"/>
        </w:rPr>
        <w:t>Documentation: This Commitment Letter is an offer to commit and is not itself a full form facility agreement, wholesale facility offer documentation, or a substitute for a Facility Offer Letter. Definitive Finance Documents (including a facility agreement) must be negotiated and executed before any utilisation.</w:t>
      </w:r>
    </w:p>
    <w:p>
      <w:pPr>
        <w:pStyle w:val="BodyText"/>
      </w:pPr>
      <w:r>
        <w:rPr>
          <w:b w:val="off"/>
          <w:i w:val="off"/>
        </w:rPr>
        <w:t>Conditions Precedent: The Bank is under no obligation to fund until each Condition Precedent listed in this letter (and any further CPs customary for facilities of this type) has been satisfied or waived in writing by the Bank.</w:t>
      </w:r>
    </w:p>
    <w:p>
      <w:pPr>
        <w:pStyle w:val="BodyText"/>
      </w:pPr>
      <w:r>
        <w:rPr>
          <w:b w:val="off"/>
          <w:i w:val="off"/>
        </w:rPr>
        <w:t>Fees: An arrangement fee and commitment fee as stated in this letter are payable in accordance with the fee schedule. Legal costs of the Bank's counsel are for the Borrower's account whether or not the Facility closes.</w:t>
      </w:r>
    </w:p>
    <w:p>
      <w:pPr>
        <w:pStyle w:val="BodyText"/>
      </w:pPr>
      <w:r>
        <w:rPr>
          <w:b w:val="off"/>
          <w:i w:val="off"/>
        </w:rPr>
        <w:t>Chinese (摘要): 本函为承诺放款要约，并非完整授信协议或批发授信要约文件（FOL）。在条件先例获满足并签署最终融资文件前，银行无放款义务。</w:t>
      </w:r>
    </w:p>
    <w:p>
      <w:pPr>
        <w:pStyle w:val="Heading2"/>
      </w:pPr>
      <w:r>
        <w:rPr>
          <w:b w:val="on"/>
          <w:i w:val="off"/>
        </w:rPr>
        <w:t xml:space="preserve">1 </w:t>
      </w:r>
      <w:r>
        <w:rPr>
          <w:b w:val="off"/>
          <w:i w:val="off"/>
        </w:rPr>
        <w:t>Conditions Precedent</w:t>
      </w:r>
    </w:p>
    <w:p>
      <w:pPr>
        <w:pStyle w:val="ClauseBody"/>
      </w:pPr>
      <w:r>
        <w:rPr>
          <w:b w:val="off"/>
          <w:i w:val="off"/>
        </w:rPr>
        <w:t>The Bank's commitment is subject to satisfaction (or waiver by the Bank) of the following Conditions Precedent, each in form and substance satisfactory to the Bank:</w:t>
      </w:r>
    </w:p>
    <w:p>
      <w:r>
        <w:rPr>
          <w:b w:val="off"/>
          <w:i w:val="off"/>
        </w:rPr>
        <w:t>Execution of a facility agreement and related Finance Documents in form and substance satisfactory to the Bank.</w:t>
      </w:r>
    </w:p>
    <w:p>
      <w:r>
        <w:rPr>
          <w:b w:val="off"/>
          <w:i w:val="off"/>
        </w:rPr>
        <w:t>Corporate authorisations of the Borrower and Guarantor, including board resolutions approving the Facility.</w:t>
      </w:r>
    </w:p>
    <w:p>
      <w:r>
        <w:rPr>
          <w:b w:val="off"/>
          <w:i w:val="off"/>
        </w:rPr>
        <w:t>Legal opinion from counsel of recognised standing in the Borrower's jurisdiction.</w:t>
      </w:r>
    </w:p>
    <w:p>
      <w:r>
        <w:rPr>
          <w:b w:val="off"/>
          <w:i w:val="off"/>
        </w:rPr>
        <w:t>Satisfactory know-your-customer, sanctions and anti-money-laundering clearance for all Obligors.</w:t>
      </w:r>
    </w:p>
    <w:p>
      <w:r>
        <w:rPr>
          <w:b w:val="off"/>
          <w:i w:val="off"/>
        </w:rPr>
        <w:t>Evidence that existing security to be refinanced will be released concurrently with first utilisation, or that new security will be perfected as agreed.</w:t>
      </w:r>
    </w:p>
    <w:p>
      <w:pPr>
        <w:pStyle w:val="Heading2"/>
      </w:pPr>
      <w:r>
        <w:rPr>
          <w:b w:val="on"/>
          <w:i w:val="off"/>
        </w:rPr>
        <w:t xml:space="preserve">1 </w:t>
      </w:r>
      <w:r>
        <w:rPr>
          <w:b w:val="off"/>
          <w:i w:val="off"/>
        </w:rPr>
        <w:t>Availability and Expiry</w:t>
      </w:r>
    </w:p>
    <w:p>
      <w:pPr>
        <w:pStyle w:val="ClauseBody"/>
      </w:pPr>
      <w:r>
        <w:rPr>
          <w:b w:val="off"/>
          <w:i w:val="off"/>
        </w:rPr>
        <w:t xml:space="preserve">The proposed Availability Period is </w:t>
      </w:r>
      <w:r>
        <w:rPr>
          <w:b w:val="off"/>
          <w:i w:val="off"/>
        </w:rPr>
        <w:t>6 months from signing of the facility agreement</w:t>
      </w:r>
      <w:r>
        <w:rPr>
          <w:b w:val="off"/>
          <w:i w:val="off"/>
        </w:rPr>
        <w:t xml:space="preserve">. This Commitment Letter expires on the Commitment Expiry Date of </w:t>
      </w:r>
      <w:r>
        <w:rPr>
          <w:b w:val="on"/>
          <w:i w:val="off"/>
        </w:rPr>
        <w:t>2026-09-30</w:t>
      </w:r>
      <w:r>
        <w:rPr>
          <w:b w:val="off"/>
          <w:i w:val="off"/>
        </w:rPr>
        <w:t xml:space="preserve"> unless definitive Finance Documents have been executed or the Bank extends expiry in writing.</w:t>
      </w:r>
    </w:p>
    <w:p>
      <w:pPr>
        <w:sectPr>
          <w:type w:val="nextPage"/>
          <w:pgNumType w:start="1"/>
        </w:sectPr>
      </w:pPr>
    </w:p>
    <w:p>
      <w:pPr>
        <w:jc w:val="left"/>
      </w:pPr>
      <w:r>
        <w:rPr>
          <w:b w:val="on"/>
          <w:sz w:val="24"/>
        </w:rPr>
        <w:t>Covenants and Reservation</w:t>
      </w:r>
    </w:p>
    <w:p>
      <w:pPr>
        <w:pStyle w:val="Heading2"/>
      </w:pPr>
      <w:r>
        <w:rPr>
          <w:b w:val="on"/>
          <w:i w:val="off"/>
        </w:rPr>
        <w:t xml:space="preserve">1 </w:t>
      </w:r>
      <w:r>
        <w:rPr>
          <w:b w:val="off"/>
          <w:i w:val="off"/>
        </w:rPr>
        <w:t>Indicative Covenants</w:t>
      </w:r>
    </w:p>
    <w:p>
      <w:pPr>
        <w:pStyle w:val="ClauseBody"/>
      </w:pPr>
      <w:r>
        <w:rPr>
          <w:b w:val="off"/>
          <w:i w:val="off"/>
        </w:rPr>
        <w:t>Definitive Finance Documents will include customary affirmative, negative and financial covenants for a facility of this type, including leverage and interest cover testing, information undertakings, and restrictions on disposals, financial indebtedness and change of control, each as negotiated in good faith.</w:t>
      </w:r>
    </w:p>
    <w:p>
      <w:pPr>
        <w:pStyle w:val="ClauseBody"/>
      </w:pPr>
      <w:r>
        <w:rPr>
          <w:b w:val="off"/>
          <w:i w:val="off"/>
        </w:rPr>
        <w:t>The Borrower shall procure that the Group maintains insurance and complies with applicable sanctions, anti-bribery and anti-money-laundering laws.</w:t>
      </w:r>
    </w:p>
    <w:p>
      <w:pPr>
        <w:pStyle w:val="Heading2"/>
      </w:pPr>
      <w:r>
        <w:rPr>
          <w:b w:val="on"/>
          <w:i w:val="off"/>
        </w:rPr>
        <w:t xml:space="preserve">1 </w:t>
      </w:r>
      <w:r>
        <w:rPr>
          <w:b w:val="off"/>
          <w:i w:val="off"/>
        </w:rPr>
        <w:t>Reservation of Rights and Nature of this Letter</w:t>
      </w:r>
    </w:p>
    <w:p>
      <w:pPr>
        <w:pStyle w:val="BodyText"/>
      </w:pPr>
      <w:r>
        <w:rPr>
          <w:b w:val="off"/>
          <w:i w:val="off"/>
        </w:rPr>
        <w:t>Expiry: This Commitment Letter expires automatically at 5:00 p.m. (London time) on the Commitment Expiry Date if definitive Finance Documents have not been executed, unless the Bank extends the expiry in writing.</w:t>
      </w:r>
    </w:p>
    <w:p>
      <w:pPr>
        <w:pStyle w:val="BodyText"/>
      </w:pPr>
      <w:r>
        <w:rPr>
          <w:b w:val="off"/>
          <w:i w:val="off"/>
        </w:rPr>
        <w:t>Material adverse change: The Bank may withdraw or modify this commitment if a Material Adverse Change occurs in respect of the Borrower, the Guarantor, the Group or the proposed transaction before first utilisation.</w:t>
      </w:r>
    </w:p>
    <w:p>
      <w:pPr>
        <w:pStyle w:val="BodyText"/>
      </w:pPr>
      <w:r>
        <w:rPr>
          <w:b w:val="off"/>
          <w:i w:val="off"/>
        </w:rPr>
        <w:t>No partnership / no FOL: Nothing in this letter creates a partnership or joint venture. For the avoidance of doubt, this Commitment Letter is not a Facility Offer Letter, is not wholesale facility offer documentation, and does not replace or amend any CORP-FOL-OFFER template or product family.</w:t>
      </w:r>
    </w:p>
    <w:p>
      <w:pPr>
        <w:pStyle w:val="BodyText"/>
      </w:pPr>
      <w:r>
        <w:rPr>
          <w:b w:val="off"/>
          <w:i w:val="off"/>
        </w:rPr>
        <w:t>Confidentiality: The Borrower shall keep the terms of this Commitment Letter confidential except for disclosure to professional advisers and as required by law or regulation.</w:t>
      </w:r>
    </w:p>
    <w:p>
      <w:pPr>
        <w:sectPr>
          <w:type w:val="nextPage"/>
          <w:pgNumType w:start="1"/>
        </w:sectPr>
      </w:pPr>
    </w:p>
    <w:p>
      <w:pPr>
        <w:jc w:val="left"/>
      </w:pPr>
      <w:r>
        <w:rPr>
          <w:b w:val="on"/>
          <w:sz w:val="24"/>
        </w:rPr>
        <w:t>Closing Provisions</w:t>
      </w:r>
    </w:p>
    <w:p>
      <w:pPr>
        <w:pStyle w:val="Heading2"/>
      </w:pPr>
      <w:r>
        <w:rPr>
          <w:b w:val="on"/>
          <w:i w:val="off"/>
        </w:rPr>
        <w:t xml:space="preserve">1 </w:t>
      </w:r>
      <w:r>
        <w:rPr>
          <w:b w:val="off"/>
          <w:i w:val="off"/>
        </w:rPr>
        <w:t>Governing Law and Jurisdiction</w:t>
      </w:r>
    </w:p>
    <w:p>
      <w:pPr>
        <w:pStyle w:val="ClauseBody"/>
      </w:pPr>
      <w:r>
        <w:rPr>
          <w:b w:val="off"/>
          <w:i w:val="off"/>
        </w:rPr>
        <w:t xml:space="preserve">This letter and any non-contractual obligations arising out of or in connection with it are governed by </w:t>
      </w:r>
      <w:r>
        <w:rPr>
          <w:b w:val="on"/>
          <w:i w:val="off"/>
        </w:rPr>
        <w:t>English law</w:t>
      </w:r>
      <w:r>
        <w:rPr>
          <w:b w:val="off"/>
          <w:i w:val="off"/>
        </w:rPr>
        <w:t>.</w:t>
      </w:r>
    </w:p>
    <w:p>
      <w:pPr>
        <w:pStyle w:val="ClauseBody"/>
      </w:pPr>
      <w:r>
        <w:rPr>
          <w:b w:val="off"/>
          <w:i w:val="off"/>
        </w:rPr>
        <w:t xml:space="preserve">The courts of </w:t>
      </w:r>
      <w:r>
        <w:rPr>
          <w:b w:val="off"/>
          <w:i w:val="off"/>
          <w:u w:val="single"/>
        </w:rPr>
        <w:t>England and Wales</w:t>
      </w:r>
      <w:r>
        <w:rPr>
          <w:b w:val="off"/>
          <w:i w:val="off"/>
        </w:rPr>
        <w:t xml:space="preserve"> have exclusive jurisdiction to settle any dispute arising out of or in connection with this letter. Nothing in this clause limits the right of the Bank to take proceedings in any other court of competent jurisdiction.</w:t>
      </w:r>
    </w:p>
    <w:p>
      <w:pPr>
        <w:pStyle w:val="Heading2"/>
      </w:pPr>
      <w:r>
        <w:rPr>
          <w:b w:val="on"/>
          <w:i w:val="off"/>
        </w:rPr>
        <w:t xml:space="preserve">1 </w:t>
      </w:r>
      <w:r>
        <w:rPr>
          <w:b w:val="off"/>
          <w:i w:val="off"/>
        </w:rPr>
        <w:t>Authorised Signatory</w:t>
      </w:r>
    </w:p>
    <w:p>
      <w:pPr>
        <w:pStyle w:val="ClauseBody"/>
      </w:pPr>
      <w:r>
        <w:rPr>
          <w:b w:val="off"/>
          <w:i w:val="off"/>
        </w:rPr>
        <w:t>Please acknowledge receipt of this letter by countersigning and returning an executed copy within ten Business Days of the date of this letter.</w:t>
      </w:r>
    </w:p>
    <w:p>
      <w:pPr>
        <w:pStyle w:val="SignatureBlock"/>
      </w:pPr>
      <w:r>
        <w:rPr>
          <w:b w:val="off"/>
          <w:i w:val="off"/>
        </w:rPr>
        <w:t>Yours faithfully,</w:t>
      </w:r>
    </w:p>
    <w:p>
      <w:pPr>
        <w:pStyle w:val="SignatureBlock"/>
      </w:pPr>
      <w:r>
        <w:rPr>
          <w:b w:val="off"/>
          <w:i w:val="off"/>
        </w:rPr>
        <w:t xml:space="preserve">For and on behalf of </w:t>
      </w:r>
      <w:r>
        <w:rPr>
          <w:b w:val="on"/>
          <w:i w:val="off"/>
        </w:rPr>
        <w:t>Meridian Global Banking Corporation</w:t>
      </w:r>
    </w:p>
    <w:p>
      <w:pPr>
        <w:pStyle w:val="SignatureBlock"/>
      </w:pPr>
      <w:r>
        <w:rPr>
          <w:b w:val="off"/>
          <w:i w:val="off"/>
        </w:rPr>
        <w:t>_____________________________</w:t>
      </w:r>
    </w:p>
    <w:p>
      <w:pPr>
        <w:pStyle w:val="SignatureBlock"/>
      </w:pPr>
      <w:r>
        <w:rPr>
          <w:b w:val="on"/>
          <w:i w:val="off"/>
        </w:rPr>
        <w:t>Marcus J. Feldmann</w:t>
      </w:r>
    </w:p>
    <w:p>
      <w:pPr>
        <w:pStyle w:val="SignatureBlock"/>
      </w:pPr>
      <w:r>
        <w:rPr>
          <w:b w:val="off"/>
          <w:i w:val="off"/>
        </w:rPr>
        <w:t>Director, Corporate Credit Commitments — Wholesale Banking</w:t>
      </w:r>
    </w:p>
    <w:p>
      <w:pPr>
        <w:pStyle w:val="SignatureBlock"/>
      </w:pPr>
      <w:r>
        <w:rPr>
          <w:b w:val="off"/>
          <w:i w:val="off"/>
        </w:rPr>
        <w:t>25 Lombard Street, London EC3V 9AA, United Kingdom</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25 Lombard Street, London EC3V 9AA  |  www.meridian-global.example  |  Regulated by the PRA &amp; FCA</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Global Banking Corporation — Corporate Credit</w:t>
    </w:r>
  </w:p>
  <w:p>
    <w:pPr>
      <w:jc w:val="right"/>
    </w:pPr>
    <w:r>
      <w:rPr>
        <w:b w:val="on"/>
        <w:sz w:val="14"/>
        <w:color w:val="990000"/>
      </w:rPr>
      <w:t>STRICTLY PRIVATE AND CONFIDENTIAL</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2026-07-20T11:00:42Z</dcterms:created>
  <dc:creator>Apache POI</dc:creator>
</cp:coreProperties>
</file>