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Formal Demand Letter</w:t>
      </w:r>
    </w:p>
    <w:p>
      <w:pPr>
        <w:jc w:val="left"/>
      </w:pPr>
      <w:r>
        <w:rPr>
          <w:b w:val="on"/>
          <w:sz w:val="24"/>
        </w:rPr>
        <w:t>Parties</w:t>
      </w:r>
    </w:p>
    <w:p>
      <w:pPr>
        <w:pStyle w:val="ClauseBody"/>
      </w:pPr>
      <w:r>
        <w:rPr>
          <w:b w:val="off"/>
          <w:i w:val="off"/>
        </w:rPr>
        <w:t xml:space="preserve">Date: </w:t>
      </w:r>
      <w:r>
        <w:rPr>
          <w:b w:val="off"/>
          <w:i w:val="off"/>
        </w:rPr>
        <w:t>2026-07-20</w:t>
      </w:r>
    </w:p>
    <w:p>
      <w:pPr>
        <w:pStyle w:val="ClauseBody"/>
      </w:pPr>
      <w:r>
        <w:rPr>
          <w:b w:val="off"/>
          <w:i w:val="off"/>
        </w:rPr>
        <w:t xml:space="preserve">To: </w:t>
      </w:r>
      <w:r>
        <w:rPr>
          <w:b w:val="on"/>
          <w:i w:val="off"/>
        </w:rPr>
        <w:t>Harbour Logistics Group Ltd.</w:t>
      </w:r>
    </w:p>
    <w:p>
      <w:pPr>
        <w:pStyle w:val="ClauseBody"/>
      </w:pPr>
      <w:r>
        <w:rPr>
          <w:b w:val="off"/>
          <w:i w:val="off"/>
        </w:rPr>
        <w:t>Unit 12, Mersey Wharf Industrial Estate, Liverpool L3 4BP</w:t>
      </w:r>
    </w:p>
    <w:p>
      <w:pPr>
        <w:pStyle w:val="ClauseBody"/>
      </w:pPr>
      <w:r>
        <w:rPr>
          <w:b w:val="off"/>
          <w:i w:val="off"/>
        </w:rPr>
        <w:t>United Kingdom</w:t>
      </w:r>
    </w:p>
    <w:p>
      <w:pPr>
        <w:pStyle w:val="ClauseBody"/>
      </w:pPr>
      <w:r>
        <w:rPr>
          <w:b w:val="off"/>
          <w:i w:val="off"/>
        </w:rPr>
        <w:t>Dear Sirs,</w:t>
      </w:r>
    </w:p>
    <w:p>
      <w:pPr>
        <w:pStyle w:val="ClauseBody"/>
      </w:pPr>
      <w:r>
        <w:rPr>
          <w:b w:val="off"/>
          <w:i w:val="off"/>
        </w:rPr>
        <w:t xml:space="preserve">Re: Formal Demand under Facility Reference </w:t>
      </w:r>
      <w:r>
        <w:rPr>
          <w:b w:val="off"/>
          <w:i w:val="off"/>
          <w:u w:val="single"/>
        </w:rPr>
        <w:t>CORP-FAC-2024-77102</w:t>
      </w:r>
    </w:p>
    <w:p>
      <w:pPr>
        <w:pStyle w:val="ClauseBody"/>
      </w:pPr>
      <w:r>
        <w:rPr>
          <w:b w:val="off"/>
          <w:i w:val="off"/>
        </w:rPr>
        <w:t>STRICTLY PRIVATE AND CONFIDENTIAL — FORMAL DEMAND</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 Agent), acting through </w:t>
      </w:r>
      <w:r>
        <w:rPr>
          <w:b w:val="off"/>
          <w:i w:val="off"/>
        </w:rPr>
        <w:t>Wholesale Banking — Special Assets / Corporate Recoveries</w:t>
      </w:r>
      <w:r>
        <w:rPr>
          <w:b w:val="off"/>
          <w:i w:val="off"/>
        </w:rPr>
        <w:t xml:space="preserve">, refer to the Facility Agreement identified by reference </w:t>
      </w:r>
      <w:r>
        <w:rPr>
          <w:b w:val="off"/>
          <w:i w:val="off"/>
          <w:u w:val="single"/>
        </w:rPr>
        <w:t>CORP-FAC-2024-77102</w:t>
      </w:r>
      <w:r>
        <w:rPr>
          <w:b w:val="off"/>
          <w:i w:val="off"/>
        </w:rPr>
        <w:t xml:space="preserve"> between the Bank and </w:t>
      </w:r>
      <w:r>
        <w:rPr>
          <w:b w:val="on"/>
          <w:i w:val="off"/>
        </w:rPr>
        <w:t>Harbour Logistics Group Ltd.</w:t>
      </w:r>
      <w:r>
        <w:rPr>
          <w:b w:val="off"/>
          <w:i w:val="off"/>
        </w:rPr>
        <w:t xml:space="preserve"> (the Borrower).</w:t>
      </w:r>
    </w:p>
    <w:p>
      <w:pPr>
        <w:sectPr>
          <w:type w:val="nextPage"/>
          <w:pgNumType w:start="1"/>
        </w:sectPr>
      </w:pPr>
    </w:p>
    <w:p>
      <w:pPr>
        <w:jc w:val="left"/>
      </w:pPr>
      <w:r>
        <w:rPr>
          <w:b w:val="on"/>
          <w:sz w:val="24"/>
        </w:rPr>
        <w:t>Defined Terms and Default</w:t>
      </w:r>
    </w:p>
    <w:p>
      <w:pPr>
        <w:pStyle w:val="Heading2"/>
      </w:pPr>
      <w:r>
        <w:rPr>
          <w:b w:val="on"/>
          <w:i w:val="off"/>
        </w:rPr>
        <w:t xml:space="preserve">1 </w:t>
      </w:r>
      <w:r>
        <w:rPr>
          <w:b w:val="off"/>
          <w:i w:val="off"/>
        </w:rPr>
        <w:t>Defined Terms</w:t>
      </w:r>
    </w:p>
    <w:p>
      <w:pPr>
        <w:pStyle w:val="DefinedTerm"/>
      </w:pPr>
      <w:r>
        <w:rPr>
          <w:b w:val="off"/>
          <w:i w:val="off"/>
        </w:rPr>
        <w:t>"Facility Agreement"</w:t>
      </w:r>
      <w:r>
        <w:rPr>
          <w:b w:val="off"/>
          <w:i w:val="off"/>
        </w:rPr>
        <w:t xml:space="preserve"> means the facility agreement identified by reference </w:t>
      </w:r>
      <w:r>
        <w:rPr>
          <w:b w:val="off"/>
          <w:i w:val="off"/>
          <w:u w:val="single"/>
        </w:rPr>
        <w:t>CORP-FAC-2024-77102</w:t>
      </w:r>
      <w:r>
        <w:rPr>
          <w:b w:val="off"/>
          <w:i w:val="off"/>
        </w:rPr>
        <w:t>.</w:t>
      </w:r>
    </w:p>
    <w:p>
      <w:pPr>
        <w:pStyle w:val="DefinedTerm"/>
      </w:pPr>
      <w:r>
        <w:rPr>
          <w:b w:val="off"/>
          <w:i w:val="off"/>
        </w:rPr>
        <w:t>"Payment Deadline"</w:t>
      </w:r>
      <w:r>
        <w:rPr>
          <w:b w:val="off"/>
          <w:i w:val="off"/>
        </w:rPr>
        <w:t xml:space="preserve"> means </w:t>
      </w:r>
      <w:r>
        <w:rPr>
          <w:b w:val="off"/>
          <w:i w:val="off"/>
        </w:rPr>
        <w:t>2026-07-30</w:t>
      </w:r>
      <w:r>
        <w:rPr>
          <w:b w:val="off"/>
          <w:i w:val="off"/>
        </w:rPr>
        <w:t>.</w:t>
      </w:r>
    </w:p>
    <w:p>
      <w:pPr>
        <w:pStyle w:val="DefinedTerm"/>
      </w:pPr>
      <w:r>
        <w:rPr>
          <w:b w:val="off"/>
          <w:i w:val="off"/>
        </w:rPr>
        <w:t>"Sums Demanded"</w:t>
      </w:r>
      <w:r>
        <w:rPr>
          <w:b w:val="off"/>
          <w:i w:val="off"/>
        </w:rPr>
        <w:t xml:space="preserve"> means the aggregate of </w:t>
      </w:r>
      <w:r>
        <w:rPr>
          <w:b w:val="on"/>
          <w:i w:val="off"/>
        </w:rPr>
        <w:t>GBP</w:t>
      </w:r>
      <w:r>
        <w:rPr>
          <w:b w:val="off"/>
          <w:i w:val="off"/>
        </w:rPr>
        <w:t xml:space="preserve"> </w:t>
      </w:r>
      <w:r>
        <w:rPr>
          <w:b w:val="on"/>
          <w:i w:val="off"/>
        </w:rPr>
        <w:t>12,832,450.00</w:t>
      </w:r>
      <w:r>
        <w:rPr>
          <w:b w:val="off"/>
          <w:i w:val="off"/>
        </w:rPr>
        <w:t>, as particularised in Schedule 1 (Amounts Demanded).</w:t>
      </w:r>
    </w:p>
    <w:p>
      <w:pPr>
        <w:pStyle w:val="DefinedTerm"/>
      </w:pPr>
      <w:r>
        <w:rPr>
          <w:b w:val="off"/>
          <w:i w:val="off"/>
        </w:rPr>
        <w:t>"Event of Default"</w:t>
      </w:r>
      <w:r>
        <w:rPr>
          <w:b w:val="off"/>
          <w:i w:val="off"/>
        </w:rPr>
        <w:t xml:space="preserve"> has the meaning given in the Facility Agreement; the Event(s) of Default relied upon are described in this letter.</w:t>
      </w:r>
    </w:p>
    <w:p>
      <w:pPr>
        <w:pStyle w:val="Heading2"/>
      </w:pPr>
      <w:r>
        <w:rPr>
          <w:b w:val="on"/>
          <w:i w:val="off"/>
        </w:rPr>
        <w:t xml:space="preserve">1 </w:t>
      </w:r>
      <w:r>
        <w:rPr>
          <w:b w:val="off"/>
          <w:i w:val="off"/>
        </w:rPr>
        <w:t>Default Particulars</w:t>
      </w:r>
    </w:p>
    <w:p>
      <w:pPr>
        <w:pStyle w:val="ClauseBody"/>
      </w:pPr>
      <w:r>
        <w:rPr>
          <w:b w:val="off"/>
          <w:i w:val="off"/>
        </w:rPr>
        <w:t xml:space="preserve">An Event of Default occurred on or about </w:t>
      </w:r>
      <w:r>
        <w:rPr>
          <w:b w:val="off"/>
          <w:i w:val="off"/>
        </w:rPr>
        <w:t>2026-07-01</w:t>
      </w:r>
      <w:r>
        <w:rPr>
          <w:b w:val="off"/>
          <w:i w:val="off"/>
        </w:rPr>
        <w:t xml:space="preserve"> in respect of: </w:t>
      </w:r>
      <w:r>
        <w:rPr>
          <w:b w:val="off"/>
          <w:i w:val="off"/>
        </w:rPr>
        <w:t>Failure to pay interest due on 30 June 2026 and breach of the Maximum Leverage Ratio covenant as at 30 June 2026</w:t>
      </w:r>
      <w:r>
        <w:rPr>
          <w:b w:val="off"/>
          <w:i w:val="off"/>
        </w:rPr>
        <w:t>.</w:t>
      </w:r>
    </w:p>
    <w:p>
      <w:pPr>
        <w:pStyle w:val="ClauseBody"/>
      </w:pPr>
      <w:r>
        <w:rPr>
          <w:b w:val="off"/>
          <w:i w:val="off"/>
        </w:rPr>
        <w:t>As a result, amounts have become due and payable under the Facility Agreement. This letter constitutes a formal demand for payment under the Facility Agreement and is without prejudice to any other notice previously given.</w:t>
      </w:r>
    </w:p>
    <w:p>
      <w:pPr>
        <w:sectPr>
          <w:type w:val="nextPage"/>
          <w:pgNumType w:start="1"/>
        </w:sectPr>
      </w:pPr>
    </w:p>
    <w:p>
      <w:pPr>
        <w:jc w:val="left"/>
      </w:pPr>
      <w:r>
        <w:rPr>
          <w:b w:val="on"/>
          <w:sz w:val="24"/>
        </w:rPr>
        <w:t>Demand and Reservation</w:t>
      </w:r>
    </w:p>
    <w:p>
      <w:pPr>
        <w:pStyle w:val="Heading2"/>
      </w:pPr>
      <w:r>
        <w:rPr>
          <w:b w:val="on"/>
          <w:i w:val="off"/>
        </w:rPr>
        <w:t xml:space="preserve">1 </w:t>
      </w:r>
      <w:r>
        <w:rPr>
          <w:b w:val="off"/>
          <w:i w:val="off"/>
        </w:rPr>
        <w:t>Formal Demand for Payment</w:t>
      </w:r>
    </w:p>
    <w:p>
      <w:pPr>
        <w:pStyle w:val="ClauseBody"/>
      </w:pPr>
      <w:r>
        <w:rPr>
          <w:b w:val="off"/>
          <w:i w:val="off"/>
        </w:rPr>
        <w:t xml:space="preserve">The Bank hereby demands payment of </w:t>
      </w:r>
      <w:r>
        <w:rPr>
          <w:b w:val="on"/>
          <w:i w:val="off"/>
        </w:rPr>
        <w:t>GBP</w:t>
      </w:r>
      <w:r>
        <w:rPr>
          <w:b w:val="off"/>
          <w:i w:val="off"/>
        </w:rPr>
        <w:t xml:space="preserve"> </w:t>
      </w:r>
      <w:r>
        <w:rPr>
          <w:b w:val="on"/>
          <w:i w:val="off"/>
        </w:rPr>
        <w:t>12,832,450.00</w:t>
      </w:r>
      <w:r>
        <w:rPr>
          <w:b w:val="off"/>
          <w:i w:val="off"/>
        </w:rPr>
        <w:t xml:space="preserve"> (comprising principal </w:t>
      </w:r>
      <w:r>
        <w:rPr>
          <w:b w:val="off"/>
          <w:i w:val="off"/>
        </w:rPr>
        <w:t>12,500,000.00</w:t>
      </w:r>
      <w:r>
        <w:rPr>
          <w:b w:val="off"/>
          <w:i w:val="off"/>
        </w:rPr>
        <w:t xml:space="preserve">, interest </w:t>
      </w:r>
      <w:r>
        <w:rPr>
          <w:b w:val="off"/>
          <w:i w:val="off"/>
        </w:rPr>
        <w:t>287,450.00</w:t>
      </w:r>
      <w:r>
        <w:rPr>
          <w:b w:val="off"/>
          <w:i w:val="off"/>
        </w:rPr>
        <w:t xml:space="preserve"> and fees </w:t>
      </w:r>
      <w:r>
        <w:rPr>
          <w:b w:val="off"/>
          <w:i w:val="off"/>
        </w:rPr>
        <w:t>45,000.00</w:t>
      </w:r>
      <w:r>
        <w:rPr>
          <w:b w:val="off"/>
          <w:i w:val="off"/>
        </w:rPr>
        <w:t xml:space="preserve">) no later than </w:t>
      </w:r>
      <w:r>
        <w:rPr>
          <w:b w:val="on"/>
          <w:i w:val="off"/>
        </w:rPr>
        <w:t>2026-07-30</w:t>
      </w:r>
      <w:r>
        <w:rPr>
          <w:b w:val="off"/>
          <w:i w:val="off"/>
        </w:rPr>
        <w:t>.</w:t>
      </w:r>
    </w:p>
    <w:p>
      <w:pPr>
        <w:pStyle w:val="BodyText"/>
      </w:pPr>
      <w:r>
        <w:rPr>
          <w:b w:val="off"/>
          <w:i w:val="off"/>
        </w:rPr>
        <w:t>Formal demand: Pursuant to the Facility Agreement, the Bank hereby demands immediate payment of the Sums Demanded set out in Schedule 1, being amounts due and payable arising from the Event(s) of Default described in this letter.</w:t>
      </w:r>
    </w:p>
    <w:p>
      <w:pPr>
        <w:pStyle w:val="BodyText"/>
      </w:pPr>
      <w:r>
        <w:rPr>
          <w:b w:val="off"/>
          <w:i w:val="off"/>
        </w:rPr>
        <w:t>Payment deadline: Payment must be received in cleared funds in the currency of the Sums Demanded no later than the Payment Deadline, by transfer to the account nominated by the Agent in writing (or as previously notified under the Facility Agreement).</w:t>
      </w:r>
    </w:p>
    <w:p>
      <w:pPr>
        <w:pStyle w:val="BodyText"/>
      </w:pPr>
      <w:r>
        <w:rPr>
          <w:b w:val="off"/>
          <w:i w:val="off"/>
        </w:rPr>
        <w:t>Partial payments: Any partial payment will be applied in accordance with the Facility Agreement. Acceptance of a partial payment does not constitute a waiver of the remainder of the Sums Demanded or of any Event of Default.</w:t>
      </w:r>
    </w:p>
    <w:p>
      <w:pPr>
        <w:pStyle w:val="BodyText"/>
      </w:pPr>
      <w:r>
        <w:rPr>
          <w:b w:val="off"/>
          <w:i w:val="off"/>
        </w:rPr>
        <w:t>Without prejudice: This demand is made without prejudice to any other right or remedy of the Bank or any Lender under the Finance Documents or at law, including the right to accelerate, enforce Security and claim damages.</w:t>
      </w:r>
    </w:p>
    <w:p>
      <w:pPr>
        <w:pStyle w:val="Heading2"/>
      </w:pPr>
      <w:r>
        <w:rPr>
          <w:b w:val="on"/>
          <w:i w:val="off"/>
        </w:rPr>
        <w:t xml:space="preserve">1 </w:t>
      </w:r>
      <w:r>
        <w:rPr>
          <w:b w:val="off"/>
          <w:i w:val="off"/>
        </w:rPr>
        <w:t>Reservation of Acceleration and Enforcement Rights</w:t>
      </w:r>
    </w:p>
    <w:p>
      <w:pPr>
        <w:pStyle w:val="BodyText"/>
      </w:pPr>
      <w:r>
        <w:rPr>
          <w:b w:val="off"/>
          <w:i w:val="off"/>
        </w:rPr>
        <w:t>Acceleration: If the Sums Demanded are not paid in full by the Payment Deadline, the Bank may, by further notice, cancel any undrawn Commitment and declare all or any part of the Loans, together with accrued interest and other amounts, immediately due and payable.</w:t>
      </w:r>
    </w:p>
    <w:p>
      <w:pPr>
        <w:pStyle w:val="BodyText"/>
      </w:pPr>
      <w:r>
        <w:rPr>
          <w:b w:val="off"/>
          <w:i w:val="off"/>
        </w:rPr>
        <w:t>Enforcement: The Bank reserves the right to enforce any Security and to exercise any guarantee, set-off or other remedy available under the Finance Documents or at law, without further demand except where required by law.</w:t>
      </w:r>
    </w:p>
    <w:p>
      <w:pPr>
        <w:pStyle w:val="BodyText"/>
      </w:pPr>
      <w:r>
        <w:rPr>
          <w:b w:val="off"/>
          <w:i w:val="off"/>
        </w:rPr>
        <w:t>No waiver: Failure to exercise, or any delay in exercising, any right under this letter or the Finance Documents does not operate as a waiver. Any waiver must be in writing and signed by the Bank.</w:t>
      </w:r>
    </w:p>
    <w:p>
      <w:pPr>
        <w:pStyle w:val="BodyText"/>
      </w:pPr>
      <w:r>
        <w:rPr>
          <w:b w:val="off"/>
          <w:i w:val="off"/>
        </w:rPr>
        <w:t>Distinction: This letter is a formal demand under a corporate facility. It is not a retail overdue collection notice and does not replace or amend DEMO-OVERDUE-COLLECTION.</w:t>
      </w:r>
    </w:p>
    <w:p>
      <w:pPr>
        <w:pStyle w:val="Heading2"/>
      </w:pPr>
      <w:r>
        <w:rPr>
          <w:b w:val="on"/>
          <w:i w:val="off"/>
        </w:rPr>
        <w:t xml:space="preserve">1 </w:t>
      </w:r>
      <w:r>
        <w:rPr>
          <w:b w:val="off"/>
          <w:i w:val="off"/>
        </w:rPr>
        <w:t>Amounts Demanded</w:t>
      </w:r>
    </w:p>
    <w:p>
      <w:pPr>
        <w:pStyle w:val="ScheduleTitle"/>
      </w:pPr>
      <w:r>
        <w:rPr>
          <w:b w:val="off"/>
          <w:i w:val="off"/>
        </w:rPr>
        <w:t>Schedule 1 — Amounts Demanded</w:t>
      </w:r>
    </w:p>
    <w:p/>
    <w:tbl>
      <w:tblPr>
        <w:tblW w:w="0" w:type="auto"/>
        <w:tblBorders>
          <w:top w:val="single"/>
          <w:left w:val="single"/>
          <w:bottom w:val="single"/>
          <w:right w:val="single"/>
          <w:insideH w:val="single"/>
          <w:insideV w:val="single"/>
        </w:tblBorders>
      </w:tblPr>
      <w:tr>
        <w:tc>
          <w:p>
            <w:pPr>
              <w:pStyle w:val="TableHeader"/>
            </w:pPr>
            <w:r>
              <w:rPr>
                <w:b w:val="on"/>
                <w:i w:val="off"/>
              </w:rPr>
              <w:t>Description</w:t>
            </w:r>
          </w:p>
        </w:tc>
        <w:tc>
          <w:p>
            <w:pPr>
              <w:pStyle w:val="TableHeader"/>
            </w:pPr>
            <w:r>
              <w:rPr>
                <w:b w:val="on"/>
                <w:i w:val="off"/>
              </w:rPr>
              <w:t>Amount</w:t>
            </w:r>
          </w:p>
        </w:tc>
      </w:tr>
      <w:tr>
        <w:tc>
          <w:p>
            <w:r>
              <w:rPr>
                <w:b w:val="off"/>
                <w:i w:val="off"/>
              </w:rPr>
              <w:t>Outstanding principal</w:t>
            </w:r>
          </w:p>
        </w:tc>
        <w:tc>
          <w:p>
            <w:r>
              <w:rPr>
                <w:b w:val="off"/>
                <w:i w:val="off"/>
              </w:rPr>
              <w:t>GBP 12,500,000.00</w:t>
            </w:r>
          </w:p>
        </w:tc>
      </w:tr>
      <w:tr>
        <w:tc>
          <w:p>
            <w:r>
              <w:rPr>
                <w:b w:val="off"/>
                <w:i w:val="off"/>
              </w:rPr>
              <w:t>Accrued interest to letter date</w:t>
            </w:r>
          </w:p>
        </w:tc>
        <w:tc>
          <w:p>
            <w:r>
              <w:rPr>
                <w:b w:val="off"/>
                <w:i w:val="off"/>
              </w:rPr>
              <w:t>GBP 287,450.00</w:t>
            </w:r>
          </w:p>
        </w:tc>
      </w:tr>
      <w:tr>
        <w:tc>
          <w:p>
            <w:r>
              <w:rPr>
                <w:b w:val="off"/>
                <w:i w:val="off"/>
              </w:rPr>
              <w:t>Default interest and fees</w:t>
            </w:r>
          </w:p>
        </w:tc>
        <w:tc>
          <w:p>
            <w:r>
              <w:rPr>
                <w:b w:val="off"/>
                <w:i w:val="off"/>
              </w:rPr>
              <w:t>GBP 45,000.00</w:t>
            </w:r>
          </w:p>
        </w:tc>
      </w:tr>
      <w:tr>
        <w:tc>
          <w:p>
            <w:r>
              <w:rPr>
                <w:b w:val="off"/>
                <w:i w:val="off"/>
              </w:rPr>
              <w:t>Total Sums Demanded</w:t>
            </w:r>
          </w:p>
        </w:tc>
        <w:tc>
          <w:p>
            <w:r>
              <w:rPr>
                <w:b w:val="off"/>
                <w:i w:val="off"/>
              </w:rPr>
              <w:t>GBP 12,832,450.00</w:t>
            </w:r>
          </w:p>
        </w:tc>
      </w:tr>
    </w:tbl>
    <w:p>
      <w:pPr>
        <w:sectPr>
          <w:type w:val="nextPage"/>
          <w:pgNumType w:start="1"/>
        </w:sectPr>
      </w:pPr>
    </w:p>
    <w:p>
      <w:pPr>
        <w:jc w:val="left"/>
      </w:pPr>
      <w:r>
        <w:rPr>
          <w:b w:val="on"/>
          <w:sz w:val="24"/>
        </w:rPr>
        <w:t>Closing Provisions</w:t>
      </w:r>
    </w:p>
    <w:p>
      <w:pPr>
        <w:pStyle w:val="Heading2"/>
      </w:pPr>
      <w:r>
        <w:rPr>
          <w:b w:val="on"/>
          <w:i w:val="off"/>
        </w:rPr>
        <w:t xml:space="preserve">1 </w:t>
      </w:r>
      <w:r>
        <w:rPr>
          <w:b w:val="off"/>
          <w:i w:val="off"/>
        </w:rPr>
        <w:t>Governing Law and Jurisdiction</w:t>
      </w:r>
    </w:p>
    <w:p>
      <w:pPr>
        <w:pStyle w:val="ClauseBody"/>
      </w:pPr>
      <w:r>
        <w:rPr>
          <w:b w:val="off"/>
          <w:i w:val="off"/>
        </w:rPr>
        <w:t xml:space="preserve">This letter and any non-contractual obligations arising out of or in connection with 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letter. Nothing in this clause limits the right of the Bank to take proceedings in any other court of competent jurisdiction.</w:t>
      </w:r>
    </w:p>
    <w:p>
      <w:pPr>
        <w:pStyle w:val="Heading2"/>
      </w:pPr>
      <w:r>
        <w:rPr>
          <w:b w:val="on"/>
          <w:i w:val="off"/>
        </w:rPr>
        <w:t xml:space="preserve">1 </w:t>
      </w:r>
      <w:r>
        <w:rPr>
          <w:b w:val="off"/>
          <w:i w:val="off"/>
        </w:rPr>
        <w:t>Authorised Signatory</w:t>
      </w:r>
    </w:p>
    <w:p>
      <w:pPr>
        <w:pStyle w:val="ClauseBody"/>
      </w:pPr>
      <w:r>
        <w:rPr>
          <w:b w:val="off"/>
          <w:i w:val="off"/>
        </w:rPr>
        <w:t>Please acknowledge receipt of this letter by countersigning and returning an executed copy within ten Business Days of the date of this letter.</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w:t>
      </w:r>
    </w:p>
    <w:p>
      <w:pPr>
        <w:pStyle w:val="SignatureBlock"/>
      </w:pPr>
      <w:r>
        <w:rPr>
          <w:b w:val="off"/>
          <w:i w:val="off"/>
        </w:rPr>
        <w:t>_____________________________</w:t>
      </w:r>
    </w:p>
    <w:p>
      <w:pPr>
        <w:pStyle w:val="SignatureBlock"/>
      </w:pPr>
      <w:r>
        <w:rPr>
          <w:b w:val="on"/>
          <w:i w:val="off"/>
        </w:rPr>
        <w:t>Helena Vogt</w:t>
      </w:r>
    </w:p>
    <w:p>
      <w:pPr>
        <w:pStyle w:val="SignatureBlock"/>
      </w:pPr>
      <w:r>
        <w:rPr>
          <w:b w:val="off"/>
          <w:i w:val="off"/>
        </w:rPr>
        <w:t>Director, Special Assets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Special Assets</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2026-07-20T11:01:05Z</dcterms:created>
  <dc:creator>Apache POI</dc:creator>
</cp:coreProperties>
</file>