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Annual Credit Review</w:t>
      </w:r>
    </w:p>
    <w:p>
      <w:r>
        <w:t>{{anchor:ANNUAL_REVIEW_BODY}}</w:t>
      </w:r>
    </w:p>
    <w:p>
      <w:pPr>
        <w:sectPr>
          <w:type w:val="nextPage"/>
          <w:pgNumType w:start="1"/>
        </w:sectPr>
      </w:pPr>
    </w:p>
    <w:p>
      <w:pPr>
        <w:jc w:val="center"/>
      </w:pPr>
      <w:r>
        <w:rPr>
          <w:b w:val="on"/>
          <w:sz w:val="28"/>
        </w:rPr>
        <w:t>Schedule</w:t>
      </w:r>
    </w:p>
    <w:p>
      <w:r>
        <w:t>{{anchor:ANNUAL_REVIEW_SCHEDULE}}</w:t>
      </w:r>
    </w:p>
    <w:sectPr>
      <main:headerReference xmlns:main="http://schemas.openxmlformats.org/wordprocessingml/2006/main" xmlns:rel="http://schemas.openxmlformats.org/officeDocument/2006/relationships" main:type="default" rel:id="rId2"/>
      <main:footerReference xmlns:main="http://schemas.openxmlformats.org/wordprocessingml/2006/main" xmlns:rel="http://schemas.openxmlformats.org/officeDocument/2006/relationships" main:type="default" rel:id="rId3"/>
      <main:pgSz xmlns:main="http://schemas.openxmlformats.org/wordprocessingml/2006/main" main:w="11906" main:h="16838"/>
      <main:pgMar xmlns:main="http://schemas.openxmlformats.org/wordprocessingml/2006/main" main:top="1440" main:bottom="1440" main:left="1701" main:right="1276" main:header="708" main:footer="708" main:gutter="0"/>
    </w:sectPr>
  </w:body>
</w:document>
</file>

<file path=word/footer1.xml><?xml version="1.0" encoding="utf-8"?>
<w:ftr xmlns:w="http://schemas.openxmlformats.org/wordprocessingml/2006/main">
  <w:p>
    <w:r>
      <w:t>Confidential — For authorised recipients only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Meridian Corporate Banking — Relationship Management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2026-07-05T01:49:48Z</dcterms:created>
  <dc:creator>Apache POI</dc:creator>
</cp:coreProperties>
</file>