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Residential Mortgage Approval</w:t>
      </w:r>
    </w:p>
    <w:p>
      <w:r>
        <w:t>{{anchor:MT_PARTIES}}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Defined Terms</w:t>
      </w:r>
    </w:p>
    <w:p>
      <w:r>
        <w:t>{{anchor:MT_DEFINED_TERMS}}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Loan Particulars</w:t>
      </w:r>
    </w:p>
    <w:p>
      <w:r>
        <w:t>{{anchor:MT_LOAN_TERMS}}</w:t>
      </w:r>
    </w:p>
    <w:p>
      <w:r>
        <w:t>{{anchor:MT_INTEREST}}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Covenants and Conditions</w:t>
      </w:r>
    </w:p>
    <w:p>
      <w:r>
        <w:t>{{anchor:MT_COVENANTS}}</w:t>
      </w:r>
    </w:p>
    <w:p>
      <w:r>
        <w:t>{{anchor:MT_CONDITIONS}}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Repayment Schedule</w:t>
      </w:r>
    </w:p>
    <w:p>
      <w:r>
        <w:t>{{anchor:MT_SCHEDULE}}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Closing Provisions</w:t>
      </w:r>
    </w:p>
    <w:p>
      <w:r>
        <w:t>{{anchor:MT_GOVERNING_LAW}}</w:t>
      </w:r>
    </w:p>
    <w:p>
      <w:r>
        <w:t>{{anchor:MT_SIGNATURE}}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PO Box 4400, Manchester M1 4HQ  |  www.meridian-home.example  |  FCA FRN 305207</w:t>
    </w:r>
  </w:p>
  <w:p>
    <w:pPr>
      <w:jc w:val="center"/>
    </w:pPr>
    <w:r>
      <w:rPr>
        <w:sz w:val="16"/>
        <w:rFonts w:ascii="Calibri" w:hAnsi="Calibri" w:cs="Calibri" w:eastAsia="Calibri"/>
      </w:rPr>
      <w:t xml:space="preserve">Section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SECTIONPAGES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 |  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Home Finance — Residential Mortgage Services</w:t>
    </w:r>
  </w:p>
  <w:p>
    <w:pPr>
      <w:jc w:val="right"/>
    </w:pPr>
    <w:r>
      <w:rPr>
        <w:b w:val="on"/>
        <w:sz w:val="14"/>
        <w:color w:val="990000"/>
      </w:rPr>
      <w:t>FCA REGULATED — YOUR HOME MAY BE REPOSSESSED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0"/>
      <w:szCs w:val="20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 w:eastAsia="Cambria"/>
      <w:b/>
    </w:rPr>
  </w:style>
  <w:style w:type="paragraph" w:styleId="Heading2">
    <w:name w:val="Heading2"/>
    <w:qFormat/>
    <w:rPr>
      <w:sz w:val="28"/>
      <w:rFonts w:ascii="Cambria" w:hAnsi="Cambria" w:cs="Cambria" w:eastAsia="Cambria"/>
      <w:b/>
    </w:rPr>
  </w:style>
  <w:style w:type="paragraph" w:styleId="Heading3">
    <w:name w:val="Heading3"/>
    <w:qFormat/>
    <w:rPr>
      <w:sz w:val="24"/>
      <w:rFonts w:ascii="Cambria" w:hAnsi="Cambria" w:cs="Cambria" w:eastAsia="Cambria"/>
      <w:b/>
    </w:rPr>
  </w:style>
  <w:style w:type="paragraph" w:styleId="ClauseBody">
    <w:name w:val="ClauseBody"/>
    <w:qFormat/>
    <w:rPr>
      <w:sz w:val="20"/>
      <w:rFonts w:ascii="Calibri" w:hAnsi="Calibri" w:cs="Calibri" w:eastAsia="Calibri"/>
    </w:rPr>
  </w:style>
  <w:style w:type="paragraph" w:styleId="DefinedTerm">
    <w:name w:val="DefinedTerm"/>
    <w:qFormat/>
    <w:rPr>
      <w:sz w:val="20"/>
      <w:rFonts w:ascii="Calibri" w:hAnsi="Calibri" w:cs="Calibri" w:eastAsia="Calibri"/>
      <w:b/>
    </w:rPr>
  </w:style>
  <w:style w:type="paragraph" w:styleId="TableHeader">
    <w:name w:val="TableHeader"/>
    <w:qFormat/>
    <w:rPr>
      <w:sz w:val="20"/>
      <w:rFonts w:ascii="Calibri" w:hAnsi="Calibri" w:cs="Calibri" w:eastAsia="Calibri"/>
      <w:b/>
    </w:rPr>
  </w:style>
  <w:style w:type="paragraph" w:styleId="ScheduleTitle">
    <w:name w:val="ScheduleTitle"/>
    <w:qFormat/>
    <w:rPr>
      <w:sz w:val="26"/>
      <w:rFonts w:ascii="Cambria" w:hAnsi="Cambria" w:cs="Cambria" w:eastAsia="Cambria"/>
      <w:b/>
    </w:rPr>
  </w:style>
  <w:style w:type="paragraph" w:styleId="SignatureBlock">
    <w:name w:val="SignatureBlock"/>
    <w:qFormat/>
    <w:rPr>
      <w:sz w:val="20"/>
      <w:rFonts w:ascii="Calibri" w:hAnsi="Calibri" w:cs="Calibri" w:eastAsia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2026-07-19T16:43:37Z</dcterms:created>
  <dc:creator>Apache POI</dc:creator>
</cp:coreProperties>
</file>