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Private Wealth Investment Statement</w:t>
      </w:r>
    </w:p>
    <w:p>
      <w:r>
        <w:t>{{anchor:WST_PARTIES}}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Defined Terms</w:t>
      </w:r>
    </w:p>
    <w:p>
      <w:r>
        <w:t>{{anchor:WST_DEFINED_TERMS}}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Portfolio Summary</w:t>
      </w:r>
    </w:p>
    <w:p>
      <w:r>
        <w:t>{{anchor:WST_PORTFOLIO_SUMMARY}}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Equity Holdings</w:t>
      </w:r>
    </w:p>
    <w:p>
      <w:r>
        <w:t>{{anchor:WST_HOLDINGS_EQUITY}}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Fixed Income Holdings</w:t>
      </w:r>
    </w:p>
    <w:p>
      <w:r>
        <w:t>{{anchor:WST_HOLDINGS_FIXED_INCOME}}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Alternative Assets</w:t>
      </w:r>
    </w:p>
    <w:p>
      <w:r>
        <w:t>{{anchor:WST_HOLDINGS_ALTERNATIVES}}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Income Activity</w:t>
      </w:r>
    </w:p>
    <w:p>
      <w:r>
        <w:t>{{anchor:WST_INCOME_ACTIVITY}}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Portfolio Totals</w:t>
      </w:r>
    </w:p>
    <w:p>
      <w:r>
        <w:t>{{anchor:WST_PORTFOLIO_TOTALS}}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Disclaimers and Signature</w:t>
      </w:r>
    </w:p>
    <w:p>
      <w:r>
        <w:t>{{anchor:WST_DISCLAIMERS_SIGNATURE}}</w:t>
      </w:r>
    </w:p>
    <w:sectPr>
      <main:headerReference xmlns:main="http://schemas.openxmlformats.org/wordprocessingml/2006/main" xmlns:rel="http://schemas.openxmlformats.org/officeDocument/2006/relationships" main:type="default" rel:id="rId3"/>
      <main:footerReference xmlns:main="http://schemas.openxmlformats.org/wordprocessingml/2006/main" xmlns:rel="http://schemas.openxmlformats.org/officeDocument/2006/relationships" main:type="default" rel:id="rId4"/>
      <main:pgSz xmlns:main="http://schemas.openxmlformats.org/wordprocessingml/2006/main" main:w="11906" main:h="16838"/>
      <main:pgMar xmlns:main="http://schemas.openxmlformats.org/wordprocessingml/2006/main" main:top="1440" main:bottom="1440" main:left="1440" main:right="1440" main:header="708" main:footer="708" main:gutter="0"/>
    </w:sectPr>
  </w:body>
</w:document>
</file>

<file path=word/footer1.xml><?xml version="1.0" encoding="utf-8"?>
<w:ftr xmlns:w="http://schemas.openxmlformats.org/wordprocessingml/2006/main">
  <w:p>
    <w:pPr>
      <w:jc w:val="left"/>
    </w:pPr>
    <w:r>
      <w:rPr>
        <w:sz w:val="14"/>
        <w:color w:val="666666"/>
      </w:rPr>
      <w:t>Past performance is not indicative of future results | FCA Client Assets (CASS) | Meridian Private Wealth, 1 St James's Square, London SW1Y 4JU</w:t>
    </w:r>
  </w:p>
  <w:p>
    <w:pPr>
      <w:jc w:val="center"/>
    </w:pPr>
    <w:r>
      <w:rPr>
        <w:sz w:val="16"/>
        <w:rFonts w:ascii="Calibri" w:hAnsi="Calibri" w:cs="Calibri" w:eastAsia="Calibri"/>
      </w:rPr>
      <w:t xml:space="preserve">Document Page </w:t>
    </w:r>
    <w:r>
      <w:fldChar w:fldCharType="begin"/>
    </w:r>
    <w:r>
      <w:instrText> PAGE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of </w:t>
    </w:r>
    <w:r>
      <w:fldChar w:fldCharType="begin"/>
    </w:r>
    <w:r>
      <w:instrText> NUMPAGES \* MERGEFORMAT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left"/>
    </w:pPr>
    <w:r>
      <w:rPr>
        <w:b w:val="on"/>
        <w:sz w:val="18"/>
        <w:color w:val="003366"/>
      </w:rPr>
      <w:t>Meridian Private Wealth — Investment Services</w:t>
    </w:r>
  </w:p>
  <w:p>
    <w:pPr>
      <w:jc w:val="right"/>
    </w:pPr>
    <w:r>
      <w:rPr>
        <w:b w:val="on"/>
        <w:sz w:val="14"/>
        <w:color w:val="990000"/>
      </w:rPr>
      <w:t>STRICTLY PRIVATE AND CONFIDENTIAL</w:t>
    </w:r>
  </w:p>
</w:hdr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color w:val="000000"/>
        <w:lang w:val="en-US" w:bidi="en-US"/>
      </w:rPr>
    </w:rPrDefault>
    <w:pPrDefault>
      <w:pPr/>
    </w:pPrDefault>
  </w:docDefaults>
  <w:style w:type="paragraph" w:styleId="Normal" w:default="true">
    <w:name w:val="Normal"/>
    <w:qFormat/>
    <w:rPr>
      <w:rFonts w:ascii="Calibri" w:hAnsi="Calibri" w:cs="Calibri" w:eastAsia="Calibri"/>
      <w:sz w:val="22"/>
      <w:szCs w:val="22"/>
      <w:color w:val="000000"/>
      <w:lang w:val="en-US"/>
    </w:rPr>
  </w:style>
  <w:style w:type="paragraph" w:styleId="Heading1">
    <w:name w:val="Heading1"/>
    <w:qFormat/>
    <w:rPr>
      <w:sz w:val="32"/>
      <w:rFonts w:ascii="Cambria" w:hAnsi="Cambria" w:cs="Cambria"/>
      <w:b/>
    </w:rPr>
  </w:style>
  <w:style w:type="paragraph" w:styleId="Heading2">
    <w:name w:val="Heading2"/>
    <w:qFormat/>
    <w:rPr>
      <w:sz w:val="28"/>
      <w:rFonts w:ascii="Cambria" w:hAnsi="Cambria" w:cs="Cambria"/>
      <w:b/>
    </w:rPr>
  </w:style>
  <w:style w:type="paragraph" w:styleId="Heading3">
    <w:name w:val="Heading3"/>
    <w:qFormat/>
    <w:rPr>
      <w:sz w:val="24"/>
      <w:rFonts w:ascii="Cambria" w:hAnsi="Cambria" w:cs="Cambria"/>
      <w:b/>
    </w:rPr>
  </w:style>
  <w:style w:type="paragraph" w:styleId="ClauseBody">
    <w:name w:val="ClauseBody"/>
    <w:qFormat/>
    <w:rPr>
      <w:sz w:val="20"/>
      <w:rFonts w:ascii="Calibri" w:hAnsi="Calibri" w:cs="Calibri"/>
    </w:rPr>
  </w:style>
  <w:style w:type="paragraph" w:styleId="DefinedTerm">
    <w:name w:val="DefinedTerm"/>
    <w:qFormat/>
    <w:rPr>
      <w:sz w:val="20"/>
      <w:rFonts w:ascii="Calibri" w:hAnsi="Calibri" w:cs="Calibri"/>
      <w:b/>
    </w:rPr>
  </w:style>
  <w:style w:type="paragraph" w:styleId="TableHeader">
    <w:name w:val="TableHeader"/>
    <w:qFormat/>
    <w:rPr>
      <w:sz w:val="20"/>
      <w:rFonts w:ascii="Calibri" w:hAnsi="Calibri" w:cs="Calibri"/>
      <w:b/>
    </w:rPr>
  </w:style>
  <w:style w:type="paragraph" w:styleId="ScheduleTitle">
    <w:name w:val="ScheduleTitle"/>
    <w:qFormat/>
    <w:rPr>
      <w:sz w:val="26"/>
      <w:rFonts w:ascii="Cambria" w:hAnsi="Cambria" w:cs="Cambria"/>
      <w:b/>
    </w:rPr>
  </w:style>
  <w:style w:type="paragraph" w:styleId="SignatureBlock">
    <w:name w:val="SignatureBlock"/>
    <w:qFormat/>
    <w:rPr>
      <w:sz w:val="20"/>
      <w:rFonts w:ascii="Calibri" w:hAnsi="Calibri" w:cs="Calibri"/>
    </w:rPr>
  </w:style>
  <w:style w:type="paragraph" w:styleId="DisclaimerBody">
    <w:name w:val="DisclaimerBody"/>
    <w:qFormat/>
    <w:rPr>
      <w:sz w:val="16"/>
      <w:rFonts w:ascii="Calibri" w:hAnsi="Calibri" w:cs="Calibri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eader1.xml" Type="http://schemas.openxmlformats.org/officeDocument/2006/relationships/header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2026-07-09T16:50:46Z</dcterms:created>
  <dc:creator>Apache POI</dc:creator>
</cp:coreProperties>
</file>