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6F9C6" w14:textId="77777777" w:rsidR="00F56209" w:rsidRDefault="003A78F8" w:rsidP="003A78F8">
      <w:pPr>
        <w:jc w:val="center"/>
      </w:pPr>
      <w:r>
        <w:t>Highlights</w:t>
      </w:r>
    </w:p>
    <w:p w14:paraId="6318C74B" w14:textId="77777777" w:rsidR="003A78F8" w:rsidRDefault="000B7049" w:rsidP="003A78F8">
      <w:pPr>
        <w:pStyle w:val="ListParagraph"/>
        <w:numPr>
          <w:ilvl w:val="0"/>
          <w:numId w:val="1"/>
        </w:numPr>
      </w:pPr>
      <w:r>
        <w:t>An optical thickness based scaling is developed and applied to least-squares spherical harmonics method</w:t>
      </w:r>
      <w:r w:rsidR="0037250B">
        <w:t xml:space="preserve"> (LSP</w:t>
      </w:r>
      <w:r w:rsidR="0037250B">
        <w:rPr>
          <w:vertAlign w:val="subscript"/>
        </w:rPr>
        <w:t>N</w:t>
      </w:r>
      <w:r w:rsidR="0037250B">
        <w:t>)</w:t>
      </w:r>
      <w:r>
        <w:t xml:space="preserve"> for solving neutron transport equation.</w:t>
      </w:r>
    </w:p>
    <w:p w14:paraId="48A26216" w14:textId="77777777" w:rsidR="000B7049" w:rsidRDefault="000B7049" w:rsidP="003A78F8">
      <w:pPr>
        <w:pStyle w:val="ListParagraph"/>
        <w:numPr>
          <w:ilvl w:val="0"/>
          <w:numId w:val="1"/>
        </w:numPr>
      </w:pPr>
      <w:r>
        <w:t>Preservation of thick diffusion limit</w:t>
      </w:r>
      <w:r w:rsidR="0037250B">
        <w:t xml:space="preserve"> for the scaled LSP</w:t>
      </w:r>
      <w:r w:rsidR="0037250B">
        <w:rPr>
          <w:vertAlign w:val="subscript"/>
        </w:rPr>
        <w:t>N</w:t>
      </w:r>
      <w:r>
        <w:t xml:space="preserve"> </w:t>
      </w:r>
      <w:r w:rsidR="0037250B">
        <w:t>using</w:t>
      </w:r>
      <w:r>
        <w:t xml:space="preserve"> </w:t>
      </w:r>
      <w:r w:rsidR="0037250B">
        <w:t xml:space="preserve">the scaled </w:t>
      </w:r>
      <w:r>
        <w:t xml:space="preserve">continuous finite element </w:t>
      </w:r>
      <w:r w:rsidR="0037250B">
        <w:t>in space</w:t>
      </w:r>
      <w:r>
        <w:t xml:space="preserve"> is demonstrated.</w:t>
      </w:r>
    </w:p>
    <w:p w14:paraId="1899B7AB" w14:textId="77777777" w:rsidR="000B7049" w:rsidRDefault="0037250B" w:rsidP="003A78F8">
      <w:pPr>
        <w:pStyle w:val="ListParagraph"/>
        <w:numPr>
          <w:ilvl w:val="0"/>
          <w:numId w:val="1"/>
        </w:numPr>
      </w:pPr>
      <w:r>
        <w:t>The method is accurate in test problems with high-scattering-ratio materials (water, heavy water and natural carbon</w:t>
      </w:r>
      <w:bookmarkStart w:id="0" w:name="_GoBack"/>
      <w:bookmarkEnd w:id="0"/>
      <w:r>
        <w:t>) and over tens of mean free paths.</w:t>
      </w:r>
    </w:p>
    <w:sectPr w:rsidR="000B7049" w:rsidSect="004808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5AF2"/>
    <w:multiLevelType w:val="hybridMultilevel"/>
    <w:tmpl w:val="C4F69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F8"/>
    <w:rsid w:val="00037BEA"/>
    <w:rsid w:val="000B7049"/>
    <w:rsid w:val="0037250B"/>
    <w:rsid w:val="003A78F8"/>
    <w:rsid w:val="0048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820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8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2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Weixiong Zheng</dc:creator>
  <cp:keywords/>
  <dc:description/>
  <cp:lastModifiedBy>Weixiong Zheng</cp:lastModifiedBy>
  <cp:revision>1</cp:revision>
  <dcterms:created xsi:type="dcterms:W3CDTF">2017-05-15T19:01:00Z</dcterms:created>
  <dcterms:modified xsi:type="dcterms:W3CDTF">2017-05-15T19:08:00Z</dcterms:modified>
</cp:coreProperties>
</file>