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Greenlist Price 报表需求方案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版本控制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31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一、Greenlist Price报表方案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geenlist price 需求方案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二、Greenlist price [月均折扣]需求方案补充（2026.5.13）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2.1 背景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计算公式：月均折扣 = ∑交货总折扣÷ ∑入库数量 (TO)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Greenlist price 报表中[月均折扣]需按照业务机构+商品+月份维度计算，同时greenlist price只在月末计算，无需按日期计算，需完成以下内容设计：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2.1.1 收货明细表调整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查询条件：新增【商品】字段，实现按</w:t>
      </w:r>
      <w:r>
        <w:rPr>
          <w:rFonts w:eastAsia="等线" w:ascii="Arial" w:cs="Arial" w:hAnsi="Arial"/>
          <w:b w:val="true"/>
          <w:sz w:val="22"/>
        </w:rPr>
        <w:t>业务机构 + 商品</w:t>
      </w:r>
      <w:r>
        <w:rPr>
          <w:rFonts w:eastAsia="等线" w:ascii="Arial" w:cs="Arial" w:hAnsi="Arial"/>
          <w:sz w:val="22"/>
        </w:rPr>
        <w:t>维度筛选查询；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字段补充：新增【入库数量（TO）】【标准折扣】【交货总折扣】字段，用于统计交货数量和对应的交货订单折扣，同时用于数据校核。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2.1.2Greenlist price 报表调整</w:t>
      </w:r>
      <w:bookmarkEnd w:id="5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查询条件：将【日期】修改为【月份】，实现按月查询；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新增 </w:t>
      </w:r>
      <w:r>
        <w:rPr>
          <w:rFonts w:eastAsia="等线" w:ascii="Arial" w:cs="Arial" w:hAnsi="Arial"/>
          <w:b w:val="true"/>
          <w:sz w:val="22"/>
        </w:rPr>
        <w:t>Greenlist price [月均折扣]</w:t>
      </w:r>
      <w:r>
        <w:rPr>
          <w:rFonts w:eastAsia="等线" w:ascii="Arial" w:cs="Arial" w:hAnsi="Arial"/>
          <w:sz w:val="22"/>
        </w:rPr>
        <w:t xml:space="preserve"> 字段：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计算维度：业务机构 + 商品+月份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计算规则：仅月末计算，不按日统计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计算公式：月均折扣 = ∑交货总折扣 ÷ ∑入库数量 (TO)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新增【更新数据】按钮，实现表格数据手动更新；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Greenlist price [月均折扣]需求方案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2.2.1 收货明细表需求调整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2.2.2.1 查询条件新增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字段：商品，新增，非必填，下拉框，支持多选，支持模糊搜索，默认空（查全部），取商品定义-&gt;商品名称，位于仓库后，</w:t>
      </w:r>
      <w:r>
        <w:rPr>
          <w:rFonts w:eastAsia="等线" w:ascii="Arial" w:cs="Arial" w:hAnsi="Arial"/>
          <w:b w:val="true"/>
          <w:sz w:val="22"/>
        </w:rPr>
        <w:t>如 6015353-R.DR. 1,60 .B .R430 . .P.kg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90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2.2.2.2 主列表字段新增（老数据更新）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1、新增字段：(标准折扣字段，按照原逻辑计算，不能直接取值)</w:t>
      </w:r>
    </w:p>
    <w:p>
      <w:pPr>
        <w:spacing w:before="120" w:after="120" w:line="288" w:lineRule="auto"/>
        <w:ind w:left="0"/>
      </w:pPr>
      <w:r>
        <w:object>
          <v:shape id="_x0000_i1026" style="width:414pt;height:126pt;mso-width-percent:0;mso-height-percent:0;mso-width-percent:0;mso-height-percent:0" type="#_x0000_t75" o:ole="">
            <v:imagedata r:id="rId11" o:title=""/>
          </v:shape>
          <o:OLEObject DrawAspect="Icon" ObjectID="_1718471220" ProgID="Excel.Sheet.12" ShapeID="_x0000_i1026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2、计算示例：</w:t>
      </w:r>
    </w:p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示例（收货明细表&amp;GL折扣计算）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2.2.2 Greenlist price报表需求调整（补之前数据）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2.2.1.1 查询条件修改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字段：日期修改为月份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说明：必填，年月选择器；查询时自动取所选月份的最后一日。示例：选择 2026‑03，默认查询 2026‑03‑31 对应数据。</w:t>
      </w:r>
      <w:r>
        <w:rPr>
          <w:rFonts w:eastAsia="等线" w:ascii="Arial" w:cs="Arial" w:hAnsi="Arial"/>
          <w:b w:val="true"/>
          <w:sz w:val="22"/>
        </w:rPr>
        <w:t>（＜系统日期所在月）</w:t>
      </w:r>
      <w:r>
        <w:rPr>
          <w:rFonts w:eastAsia="等线" w:ascii="Arial" w:cs="Arial" w:hAnsi="Arial"/>
          <w:sz w:val="22"/>
        </w:rPr>
        <w:br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335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2.2.1.2标准折扣取值逻辑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27" style="width:414pt;height:158pt;mso-width-percent:0;mso-height-percent:0;mso-width-percent:0;mso-height-percent:0" type="#_x0000_t75" o:ole="">
            <v:imagedata r:id="rId15" o:title=""/>
          </v:shape>
          <o:OLEObject DrawAspect="Icon" ObjectID="_1718471221" ProgID="Excel.Sheet.12" ShapeID="_x0000_i1027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600575" cy="35814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计算示例：</w:t>
      </w:r>
    </w:p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示例（收货明细表&amp;GL折扣计算）</w:t>
        </w:r>
      </w:hyperlink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2.2.1.4 表格数据自动更新（greenlist）</w:t>
      </w:r>
      <w:bookmarkEnd w:id="13"/>
    </w:p>
    <w:p>
      <w:pPr>
        <w:spacing w:before="120" w:after="120" w:line="288" w:lineRule="auto"/>
        <w:ind w:left="0"/>
        <w:jc w:val="left"/>
      </w:pPr>
      <w:commentRangeStart w:id="1"/>
      <w:commentRangeStart w:id="2"/>
      <w:r>
        <w:rPr>
          <w:rFonts w:eastAsia="等线" w:ascii="Arial" w:cs="Arial" w:hAnsi="Arial"/>
          <w:b w:val="true"/>
          <w:color w:val="d83931"/>
          <w:sz w:val="22"/>
        </w:rPr>
        <w:t>本表存储商品价格基础数据；配置定时任务，每月1日凌晨 2 点，自动更新表格数据。（更新上个月商品大类=原材料和alloy的数据）</w:t>
      </w:r>
      <w:commentRangeEnd w:id="1"/>
      <w:r>
        <w:commentReference w:id="1"/>
      </w:r>
      <w:commentRangeEnd w:id="2"/>
      <w:r>
        <w:commentReference w:id="2"/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2.2.1.5 表格数据手动更新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新增手动更新按钮[数据更新]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954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按钮：</w:t>
      </w:r>
      <w:r>
        <w:rPr>
          <w:rFonts w:eastAsia="等线" w:ascii="Arial" w:cs="Arial" w:hAnsi="Arial"/>
          <w:sz w:val="22"/>
        </w:rPr>
        <w:t>【数据更新】（Data Update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功能说明：</w:t>
      </w:r>
      <w:r>
        <w:rPr>
          <w:rFonts w:eastAsia="等线" w:ascii="Arial" w:cs="Arial" w:hAnsi="Arial"/>
          <w:sz w:val="22"/>
        </w:rPr>
        <w:t>点击按钮弹出手动数据更新弹窗；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弹窗信息：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1、弹窗标题：</w:t>
      </w:r>
      <w:r>
        <w:rPr>
          <w:rFonts w:eastAsia="等线" w:ascii="Arial" w:cs="Arial" w:hAnsi="Arial"/>
          <w:b w:val="true"/>
          <w:sz w:val="22"/>
        </w:rPr>
        <w:t>【Greenlist 价格更新】（Greenlist Price Update）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2、字段说明：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业务机构 Company：下拉选择框，非必填，默认空（更新全部），支持多选，下拉显示已经启用的业务机构；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 Article：下拉选择框，非必填，默认空（更新商品大类=alloy、原材料），支持多选，支持模糊搜索，取已经启用的商品名称；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月份 Month：年月，必填，单选，默认=系统日期上一月，支持编辑，可选＜系统日期所在月；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操作按钮：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【确定】：执行数据更新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【取消】：关闭弹窗，放弃本次更新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三、Greenlist price 新增LME Equivalent 、Adder GL-LME（Eur/To）字段逻辑方案补充（2026.5.28）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背景：在现有Greenlist Price报表中，新增LME Equivalent 、Adder GL-LME（Eur/To）作为损益报表通用数据源，同时市场行情引用LME美元价格，然后按Bloomberg汇率转换为欧元。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修改内容：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1、新增LME Equivalent 、Adder GL-LME（Eur/To）；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2、新增工厂类质检成分，用于计算LME Equivalent；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3、行情类型按照物料类型进行区分，Alloy、New metal 取cash，Scrap 取Lowest；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4、区分一级表头和二级表头；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范围：见sheet：greenlist price -20260520补充字段，O列-Z列（质检成分），AA列（折率）、AC列-AH列、AJ列、AM列、AN列，标蓝部分</w:t>
      </w:r>
    </w:p>
    <w:p>
      <w:p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geenlist price 需求方案</w:t>
        </w:r>
      </w:hyperlink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431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四、新增【编辑/Edit】弹窗修改功能（2026.6.4）</w:t>
      </w:r>
      <w:bookmarkEnd w:id="16"/>
    </w:p>
    <w:p>
      <w:pPr>
        <w:spacing w:before="120" w:after="120" w:line="288" w:lineRule="auto"/>
        <w:ind w:left="0"/>
        <w:jc w:val="left"/>
      </w:pPr>
      <w:commentRangeStart w:id="3"/>
      <w:r>
        <w:rPr>
          <w:rFonts w:eastAsia="等线" w:ascii="Arial" w:cs="Arial" w:hAnsi="Arial"/>
          <w:sz w:val="22"/>
        </w:rPr>
        <w:t>报表Greenlist Price新增按钮</w:t>
      </w:r>
      <w:r>
        <w:rPr>
          <w:rFonts w:eastAsia="等线" w:ascii="Arial" w:cs="Arial" w:hAnsi="Arial"/>
          <w:b w:val="true"/>
          <w:sz w:val="22"/>
        </w:rPr>
        <w:t>【编辑/Edit】，选择单条单据后，才能进行编辑</w:t>
      </w:r>
      <w:commentRangeEnd w:id="3"/>
      <w:r>
        <w:commentReference w:id="3"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001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4.1功能说明</w:t>
      </w:r>
      <w:bookmarkEnd w:id="17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弹窗录入：选择单体明细，点击【编辑】按钮，弹窗手工录入【Greenlist 单价】数据，基础信息数据自动带出，用于手动修改价格数据；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commentRangeStart w:id="4"/>
      <w:r>
        <w:rPr>
          <w:rFonts w:eastAsia="等线" w:ascii="Arial" w:cs="Arial" w:hAnsi="Arial"/>
          <w:sz w:val="22"/>
        </w:rPr>
        <w:t>生效原则：单据明细数据状态【是否生效=是】的greenlist 价格生效，作为计算adder及其它相关报表数据源。</w:t>
      </w:r>
      <w:commentRangeEnd w:id="4"/>
      <w:r>
        <w:commentReference w:id="4"/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数据回填：录入后，依据业务机构+商品+月份，将生效数据自动关联回写至报表主列表【</w:t>
      </w:r>
      <w:r>
        <w:rPr>
          <w:rFonts w:eastAsia="等线" w:ascii="Arial" w:cs="Arial" w:hAnsi="Arial"/>
          <w:b w:val="true"/>
          <w:sz w:val="22"/>
        </w:rPr>
        <w:t>Greenlist 价格</w:t>
      </w:r>
      <w:r>
        <w:rPr>
          <w:rFonts w:eastAsia="等线" w:ascii="Arial" w:cs="Arial" w:hAnsi="Arial"/>
          <w:sz w:val="22"/>
        </w:rPr>
        <w:t>】；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历史留存：数据按「业务机构 + 商品 + 月份」维度存储，</w:t>
      </w:r>
      <w:r>
        <w:rPr>
          <w:rFonts w:eastAsia="等线" w:ascii="Arial" w:cs="Arial" w:hAnsi="Arial"/>
          <w:b w:val="true"/>
          <w:sz w:val="22"/>
        </w:rPr>
        <w:t>同时留存原始系统自动计算生成的明细数据。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便捷查看：支持主报表行点击查看所有历史版本的单据明细，满足变更追溯需求。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4.2弹窗录入规则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1、弹窗标题：</w:t>
      </w:r>
      <w:r>
        <w:rPr>
          <w:rFonts w:eastAsia="等线" w:ascii="Arial" w:cs="Arial" w:hAnsi="Arial"/>
          <w:b w:val="true"/>
          <w:sz w:val="22"/>
        </w:rPr>
        <w:t>【Greenlist Price 价格编辑/Greenlist Price Edit】</w:t>
      </w:r>
    </w:p>
    <w:p>
      <w:pPr>
        <w:spacing w:before="120" w:after="120" w:line="288" w:lineRule="auto"/>
        <w:ind w:left="0"/>
        <w:jc w:val="left"/>
      </w:pPr>
      <w:commentRangeStart w:id="5"/>
      <w:r>
        <w:rPr>
          <w:rFonts w:eastAsia="等线" w:ascii="Arial" w:cs="Arial" w:hAnsi="Arial"/>
          <w:sz w:val="22"/>
        </w:rPr>
        <w:t>2、字段说明：</w:t>
      </w:r>
      <w:commentRangeEnd w:id="5"/>
      <w:r>
        <w:commentReference w:id="5"/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业务机构 Company：根据选择单据自动带出；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 Article：根据选择单据自动带出；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月份 Month：根据选择单据自动带出；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commentRangeStart w:id="6"/>
      <w:commentRangeStart w:id="7"/>
      <w:commentRangeStart w:id="8"/>
      <w:r>
        <w:rPr>
          <w:rFonts w:eastAsia="等线" w:ascii="Arial" w:cs="Arial" w:hAnsi="Arial"/>
          <w:b w:val="true"/>
          <w:sz w:val="22"/>
        </w:rPr>
        <w:t>Greenlist 价格 Greenlist Price/（Eur/To） ：输入框，必填，默认空，数值，支持5位小数；</w:t>
      </w:r>
      <w:commentRangeEnd w:id="6"/>
      <w:r>
        <w:commentReference w:id="6"/>
      </w:r>
      <w:commentRangeEnd w:id="7"/>
      <w:r>
        <w:commentReference w:id="7"/>
      </w:r>
      <w:commentRangeEnd w:id="8"/>
      <w:r>
        <w:commentReference w:id="8"/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 Comment：输入框，非必填，默认空，手动输入文字说明，限制输入字符长度100字符；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195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4.3弹窗数据存储和生效规则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1、数据存储</w:t>
      </w:r>
      <w:r>
        <w:rPr>
          <w:rFonts w:eastAsia="等线" w:ascii="Arial" w:cs="Arial" w:hAnsi="Arial"/>
          <w:sz w:val="22"/>
        </w:rPr>
        <w:t>：用户点击</w:t>
      </w:r>
      <w:r>
        <w:rPr>
          <w:rFonts w:eastAsia="等线" w:ascii="Arial" w:cs="Arial" w:hAnsi="Arial"/>
          <w:b w:val="true"/>
          <w:sz w:val="22"/>
        </w:rPr>
        <w:t>弹窗【确认】后，系统实时保存本次录入后的完整字段数据，为每条记录生成独立的「创建时间戳」，作为后续排序和生效判</w:t>
      </w:r>
      <w:r>
        <w:rPr>
          <w:rFonts w:eastAsia="等线" w:ascii="Arial" w:cs="Arial" w:hAnsi="Arial"/>
          <w:sz w:val="22"/>
        </w:rPr>
        <w:t>定的依据；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2、生效维度</w:t>
      </w:r>
      <w:r>
        <w:rPr>
          <w:rFonts w:eastAsia="等线" w:ascii="Arial" w:cs="Arial" w:hAnsi="Arial"/>
          <w:sz w:val="22"/>
        </w:rPr>
        <w:t>：以「业务机构 + 商品 + 月份」为唯一维度进行存储，不同维度的数据互不影响；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3、生效逻辑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同维度下，查询月份内最后一次创建的数据生效 </w:t>
      </w:r>
      <w:r>
        <w:rPr>
          <w:rFonts w:eastAsia="等线" w:ascii="Arial" w:cs="Arial" w:hAnsi="Arial"/>
          <w:b w:val="true"/>
          <w:sz w:val="22"/>
        </w:rPr>
        <w:t>，即查询月份「创建时间最晚」的 1 条数据标记为【是 YES】状态</w:t>
      </w:r>
      <w:r>
        <w:rPr>
          <w:rFonts w:eastAsia="等线" w:ascii="Arial" w:cs="Arial" w:hAnsi="Arial"/>
          <w:sz w:val="22"/>
        </w:rPr>
        <w:t>；此前所有历史数据，系统自动统一标记为【</w:t>
      </w:r>
      <w:r>
        <w:rPr>
          <w:rFonts w:eastAsia="等线" w:ascii="Arial" w:cs="Arial" w:hAnsi="Arial"/>
          <w:b w:val="true"/>
          <w:sz w:val="22"/>
        </w:rPr>
        <w:t>否 NO</w:t>
      </w:r>
      <w:r>
        <w:rPr>
          <w:rFonts w:eastAsia="等线" w:ascii="Arial" w:cs="Arial" w:hAnsi="Arial"/>
          <w:sz w:val="22"/>
        </w:rPr>
        <w:t>】状态；</w:t>
      </w:r>
      <w:r>
        <w:rPr>
          <w:rFonts w:eastAsia="等线" w:ascii="Arial" w:cs="Arial" w:hAnsi="Arial"/>
          <w:b w:val="true"/>
          <w:sz w:val="22"/>
        </w:rPr>
        <w:t>未进行手动修改的数据，以最新系统自动计算数据生效。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通过【编辑】按钮修改数据：</w:t>
      </w:r>
      <w:r>
        <w:rPr>
          <w:rFonts w:eastAsia="等线" w:ascii="Arial" w:cs="Arial" w:hAnsi="Arial"/>
          <w:b w:val="true"/>
          <w:sz w:val="22"/>
        </w:rPr>
        <w:t>系统自动计算生成的明细数据用最新值覆盖留存，同维度生效数据仍以查询时间内容最后一次手动保存记录为准；若未进行过手动修改，生效数据为系统最新自动计算出的数据。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单据存储明细（同一「业务机构 + 商品 + 月份」）：</w:t>
      </w:r>
    </w:p>
    <w:p>
      <w:pPr>
        <w:spacing w:before="120" w:after="120" w:line="288" w:lineRule="auto"/>
        <w:ind w:left="0"/>
      </w:pPr>
      <w:commentRangeStart w:id="9"/>
      <w:commentRangeStart w:id="10"/>
      <w:r>
        <w:object>
          <v:shape id="_x0000_i1028" style="width:414pt;height:144pt;mso-width-percent:0;mso-height-percent:0;mso-width-percent:0;mso-height-percent:0" type="#_x0000_t75" o:ole="">
            <v:imagedata r:id="rId24" o:title=""/>
          </v:shape>
          <o:OLEObject DrawAspect="Icon" ObjectID="_1718471222" ProgID="Excel.Sheet.12" ShapeID="_x0000_i1028" Type="Embed" r:id="rId23"/>
        </w:object>
      </w:r>
      <w:commentRangeEnd w:id="9"/>
      <w:r>
        <w:commentReference w:id="9"/>
      </w:r>
      <w:commentRangeEnd w:id="10"/>
      <w:r>
        <w:commentReference w:id="10"/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spacing w:before="120" w:after="120" w:line="288" w:lineRule="auto"/>
        <w:ind w:left="0"/>
      </w:pPr>
      <w:commentRangeStart w:id="11"/>
      <w:r>
        <w:object>
          <v:shape id="_x0000_i1029" style="width:414pt;height:126pt;mso-width-percent:0;mso-height-percent:0;mso-width-percent:0;mso-height-percent:0" type="#_x0000_t75" o:ole="">
            <v:imagedata r:id="rId26" o:title=""/>
          </v:shape>
          <o:OLEObject DrawAspect="Icon" ObjectID="_1718471223" ProgID="Excel.Sheet.12" ShapeID="_x0000_i1029" Type="Embed" r:id="rId25"/>
        </w:object>
      </w:r>
      <w:commentRangeEnd w:id="11"/>
      <w:r>
        <w:commentReference w:id="11"/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4.4单据明细弹窗查看规则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1、触发方式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在主列表中，点击任一</w:t>
      </w:r>
      <w:r>
        <w:rPr>
          <w:rFonts w:eastAsia="等线" w:ascii="Arial" w:cs="Arial" w:hAnsi="Arial"/>
          <w:b w:val="true"/>
          <w:sz w:val="22"/>
        </w:rPr>
        <w:t>【Greenlist 单价/Greenlist Price】</w:t>
      </w:r>
      <w:r>
        <w:rPr>
          <w:rFonts w:eastAsia="等线" w:ascii="Arial" w:cs="Arial" w:hAnsi="Arial"/>
          <w:sz w:val="22"/>
        </w:rPr>
        <w:t>数据（该列数据用蓝色区分），触发明细弹窗。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716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2、明细数据查找规则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触发后，以业务机构+商品+月份查找对应明细数据，然后呈现。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业务机构=所选数据对应行业务机构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商品=所选数据对应商品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月份=所查询的月份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查找到对应单据后进行明细弹窗呈现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未进行手动修改的数据，查询时明细弹窗显示的系统最新自动计算的数据，且【是否生效=是】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3、明细弹窗字段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标题：</w:t>
      </w:r>
      <w:r>
        <w:rPr>
          <w:rFonts w:eastAsia="等线" w:ascii="Arial" w:cs="Arial" w:hAnsi="Arial"/>
          <w:b w:val="true"/>
          <w:sz w:val="22"/>
        </w:rPr>
        <w:t>【Greenlist 单价/Greenlist Price】</w:t>
      </w:r>
      <w:r>
        <w:rPr>
          <w:rFonts w:eastAsia="等线" w:ascii="Arial" w:cs="Arial" w:hAnsi="Arial"/>
          <w:sz w:val="22"/>
        </w:rPr>
        <w:t>（与按钮名称对应）</w:t>
      </w:r>
    </w:p>
    <w:p>
      <w:pPr>
        <w:spacing w:before="120" w:after="120" w:line="288" w:lineRule="auto"/>
        <w:ind w:left="0"/>
        <w:jc w:val="left"/>
      </w:pPr>
      <w:commentRangeStart w:id="12"/>
      <w:commentRangeStart w:id="13"/>
      <w:commentRangeStart w:id="14"/>
      <w:commentRangeStart w:id="15"/>
      <w:r>
        <w:rPr>
          <w:rFonts w:eastAsia="等线" w:ascii="Arial" w:cs="Arial" w:hAnsi="Arial"/>
          <w:sz w:val="22"/>
        </w:rPr>
        <w:t>弹窗明细字段：</w:t>
      </w:r>
      <w:commentRangeEnd w:id="12"/>
      <w:r>
        <w:commentReference w:id="12"/>
      </w:r>
      <w:commentRangeEnd w:id="13"/>
      <w:r>
        <w:commentReference w:id="13"/>
      </w:r>
      <w:commentRangeEnd w:id="14"/>
      <w:r>
        <w:commentReference w:id="14"/>
      </w:r>
      <w:commentRangeEnd w:id="15"/>
      <w:r>
        <w:commentReference w:id="15"/>
      </w:r>
    </w:p>
    <w:p>
      <w:pPr>
        <w:spacing w:before="120" w:after="120" w:line="288" w:lineRule="auto"/>
        <w:ind w:left="0"/>
      </w:pPr>
      <w:r>
        <w:object>
          <v:shape id="_x0000_i1030" style="width:414pt;height:51pt;mso-width-percent:0;mso-height-percent:0;mso-width-percent:0;mso-height-percent:0" type="#_x0000_t75" o:ole="">
            <v:imagedata r:id="rId29" o:title=""/>
          </v:shape>
          <o:OLEObject DrawAspect="Icon" ObjectID="_1718471224" ProgID="Excel.Sheet.12" ShapeID="_x0000_i1030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spacing w:before="120" w:after="120" w:line="288" w:lineRule="auto"/>
        <w:ind w:left="0"/>
      </w:pPr>
      <w:r>
        <w:object>
          <v:shape id="_x0000_i1031" style="width:414pt;height:126pt;mso-width-percent:0;mso-height-percent:0;mso-width-percent:0;mso-height-percent:0" type="#_x0000_t75" o:ole="">
            <v:imagedata r:id="rId26" o:title=""/>
          </v:shape>
          <o:OLEObject DrawAspect="Icon" ObjectID="_1718471225" ProgID="Excel.Sheet.12" ShapeID="_x0000_i1031" Type="Embed" r:id="rId3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【Greenlist 单价】</w:t>
      </w:r>
      <w:r>
        <w:rPr>
          <w:rFonts w:eastAsia="等线" w:ascii="Arial" w:cs="Arial" w:hAnsi="Arial"/>
          <w:sz w:val="22"/>
        </w:rPr>
        <w:t>修改之后，</w:t>
      </w:r>
      <w:r>
        <w:rPr>
          <w:rFonts w:eastAsia="等线" w:ascii="Arial" w:cs="Arial" w:hAnsi="Arial"/>
          <w:sz w:val="22"/>
        </w:rPr>
        <w:t>字段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Adder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GL-LME（Eur/To）=【Greenlist 单价】-【LME  Equivalent】</w:t>
      </w:r>
      <w:r>
        <w:rPr>
          <w:rFonts w:eastAsia="等线" w:ascii="Arial" w:cs="Arial" w:hAnsi="Arial"/>
          <w:b w:val="true"/>
          <w:sz w:val="22"/>
        </w:rPr>
        <w:t>需要</w:t>
      </w:r>
      <w:r>
        <w:rPr>
          <w:rFonts w:eastAsia="等线" w:ascii="Arial" w:cs="Arial" w:hAnsi="Arial"/>
          <w:b w:val="true"/>
          <w:sz w:val="22"/>
        </w:rPr>
        <w:t>同步</w:t>
      </w:r>
      <w:r>
        <w:rPr>
          <w:rFonts w:eastAsia="等线" w:ascii="Arial" w:cs="Arial" w:hAnsi="Arial"/>
          <w:b w:val="true"/>
          <w:sz w:val="22"/>
        </w:rPr>
        <w:t>更新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31">
        <w:r>
          <w:rPr>
            <w:rFonts w:eastAsia="等线" w:ascii="Arial" w:cs="Arial" w:hAnsi="Arial"/>
            <w:color w:val="3370ff"/>
            <w:sz w:val="22"/>
          </w:rPr>
          <w:t>geenlist price 需求方案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参考文档：</w:t>
      </w:r>
    </w:p>
    <w:p>
      <w:pPr>
        <w:spacing w:before="120" w:after="120" w:line="288" w:lineRule="auto"/>
        <w:ind w:left="0"/>
        <w:jc w:val="left"/>
      </w:pPr>
      <w:hyperlink r:id="rId32">
        <w:r>
          <w:rPr>
            <w:rFonts w:eastAsia="等线" w:ascii="Arial" w:cs="Arial" w:hAnsi="Arial"/>
            <w:color w:val="3370ff"/>
            <w:sz w:val="22"/>
          </w:rPr>
          <w:t>geenlist price 需求方案</w:t>
        </w:r>
      </w:hyperlink>
    </w:p>
    <w:p>
      <w:pPr>
        <w:spacing w:before="120" w:after="120" w:line="288" w:lineRule="auto"/>
        <w:ind w:left="0"/>
        <w:jc w:val="left"/>
      </w:pPr>
      <w:hyperlink r:id="rId33">
        <w:r>
          <w:rPr>
            <w:rFonts w:eastAsia="等线" w:ascii="Arial" w:cs="Arial" w:hAnsi="Arial"/>
            <w:color w:val="3370ff"/>
            <w:sz w:val="22"/>
          </w:rPr>
          <w:t>Greenlist</w:t>
        </w:r>
      </w:hyperlink>
    </w:p>
    <w:p>
      <w:pPr>
        <w:spacing w:before="120" w:after="120" w:line="288" w:lineRule="auto"/>
        <w:ind w:left="0"/>
        <w:jc w:val="left"/>
      </w:pPr>
      <w:hyperlink r:id="rId34">
        <w:r>
          <w:rPr>
            <w:rFonts w:eastAsia="等线" w:ascii="Arial" w:cs="Arial" w:hAnsi="Arial"/>
            <w:color w:val="3370ff"/>
            <w:sz w:val="22"/>
          </w:rPr>
          <w:t>示例（收货明细表&amp;GL折扣计算）</w:t>
        </w:r>
      </w:hyperlink>
    </w:p>
    <w:sectPr>
      <w:footerReference w:type="default" r:id="rId3"/>
      <w:headerReference w:type="default" r:id="rId35"/>
      <w:pgSz w:orient="portrait" w:h="16840" w:w="11905"/>
    </w:sectPr>
  </w:body>
</w:document>
</file>

<file path=word/comments.xml><?xml version="1.0" encoding="utf-8"?>
<w:comments xmlns:w="http://schemas.openxmlformats.org/wordprocessingml/2006/main">
  <w:comment w:id="1" w:date="2026-05-15T00:34:32.000+08:00" w:author="陈守一">
    <w:p>
      <w:r>
        <w:t>定时任务：每月1日凌晨2点自动</w:t>
      </w:r>
    </w:p>
  </w:comment>
  <w:comment w:id="2" w:date="2026-05-15T00:34:40.000+08:00" w:author="陈守一">
    <w:p>
      <w:r>
        <w:t>手动更新</w:t>
      </w:r>
    </w:p>
  </w:comment>
  <w:comment w:id="3" w:date="2026-06-05T16:53:29.000+08:00" w:author="陈守一">
    <w:p>
      <w:r>
        <w:t>这个按钮命名，用户能知道是修改的意思？</w:t>
      </w:r>
    </w:p>
  </w:comment>
  <w:comment w:id="4" w:date="2026-06-05T16:54:17.000+08:00" w:author="陈守一">
    <w:p>
      <w:r>
        <w:t>明细里设置生效规则，此处按生效原则判断即可</w:t>
      </w:r>
    </w:p>
  </w:comment>
  <w:comment w:id="5" w:date="2026-06-05T16:54:55.000+08:00" w:author="陈守一">
    <w:p>
      <w:r>
        <w:t>相同字段名 保持和主表一致</w:t>
      </w:r>
    </w:p>
  </w:comment>
  <w:comment w:id="6" w:date="2026-06-05T16:49:09.000+08:00" w:author="陈守一">
    <w:p>
      <w:r>
        <w:t>单价，不是金额</w:t>
      </w:r>
    </w:p>
  </w:comment>
  <w:comment w:id="7" w:date="2026-06-05T16:49:25.000+08:00" w:author="陈守一">
    <w:p>
      <w:r>
        <w:t>数量单位</w:t>
      </w:r>
    </w:p>
  </w:comment>
  <w:comment w:id="8" w:date="2026-06-05T16:52:24.000+08:00" w:author="陈守一">
    <w:p>
      <w:r>
        <w:t>单价就用greenlist 同字段名即可</w:t>
      </w:r>
    </w:p>
  </w:comment>
  <w:comment w:id="9" w:date="2026-06-05T16:50:58.000+08:00" w:author="陈守一">
    <w:p>
      <w:r>
        <w:t>来源，系统计算/手动输入</w:t>
      </w:r>
    </w:p>
  </w:comment>
  <w:comment w:id="10" w:date="2026-06-05T16:50:32.000+08:00" w:author="陈守一">
    <w:p>
      <w:r>
        <w:t>手动输入优先</w:t>
      </w:r>
    </w:p>
  </w:comment>
  <w:comment w:id="11" w:date="2026-06-05T16:51:19.000+08:00" w:author="陈守一">
    <w:p>
      <w:r>
        <w:t>这个是商品？</w:t>
      </w:r>
    </w:p>
  </w:comment>
  <w:comment w:id="12" w:date="2026-06-05T01:10:59.000+08:00" w:author="陈守一">
    <w:p>
      <w:r>
        <w:t>弹窗明细</w:t>
      </w:r>
    </w:p>
  </w:comment>
  <w:comment w:id="13" w:date="2026-06-05T01:11:09.000+08:00" w:author="陈守一">
    <w:p>
      <w:r>
        <w:t>1、系统计算的原始数据</w:t>
      </w:r>
    </w:p>
  </w:comment>
  <w:comment w:id="14" w:date="2026-06-05T01:11:20.000+08:00" w:author="陈守一">
    <w:p>
      <w:r>
        <w:t>2、用户手动输入的值</w:t>
      </w:r>
    </w:p>
  </w:comment>
  <w:comment w:id="15" w:date="2026-06-05T01:11:35.000+08:00" w:author="陈守一">
    <w:p>
      <w:r>
        <w:t>其他报表引用时，只引用生效数据</w:t>
      </w:r>
    </w:p>
  </w:comment>
</w:comments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75854">
    <w:lvl>
      <w:start w:val="1"/>
      <w:numFmt w:val="decimal"/>
      <w:suff w:val="tab"/>
      <w:lvlText w:val="%1."/>
      <w:rPr>
        <w:color w:val="3370ff"/>
      </w:rPr>
    </w:lvl>
  </w:abstractNum>
  <w:abstractNum w:abstractNumId="775855">
    <w:lvl>
      <w:start w:val="2"/>
      <w:numFmt w:val="decimal"/>
      <w:suff w:val="tab"/>
      <w:lvlText w:val="%1."/>
      <w:rPr>
        <w:color w:val="3370ff"/>
      </w:rPr>
    </w:lvl>
  </w:abstractNum>
  <w:abstractNum w:abstractNumId="775856">
    <w:lvl>
      <w:start w:val="1"/>
      <w:numFmt w:val="decimal"/>
      <w:suff w:val="tab"/>
      <w:lvlText w:val="%1."/>
      <w:rPr>
        <w:color w:val="3370ff"/>
      </w:rPr>
    </w:lvl>
  </w:abstractNum>
  <w:abstractNum w:abstractNumId="775857">
    <w:lvl>
      <w:start w:val="2"/>
      <w:numFmt w:val="decimal"/>
      <w:suff w:val="tab"/>
      <w:lvlText w:val="%1."/>
      <w:rPr>
        <w:color w:val="3370ff"/>
      </w:rPr>
    </w:lvl>
  </w:abstractNum>
  <w:abstractNum w:abstractNumId="775858">
    <w:lvl>
      <w:numFmt w:val="bullet"/>
      <w:suff w:val="tab"/>
      <w:lvlText w:val="￮"/>
      <w:rPr>
        <w:color w:val="3370ff"/>
      </w:rPr>
    </w:lvl>
  </w:abstractNum>
  <w:abstractNum w:abstractNumId="775859">
    <w:lvl>
      <w:numFmt w:val="bullet"/>
      <w:suff w:val="tab"/>
      <w:lvlText w:val="￮"/>
      <w:rPr>
        <w:color w:val="3370ff"/>
      </w:rPr>
    </w:lvl>
  </w:abstractNum>
  <w:abstractNum w:abstractNumId="775860">
    <w:lvl>
      <w:numFmt w:val="bullet"/>
      <w:suff w:val="tab"/>
      <w:lvlText w:val="￮"/>
      <w:rPr>
        <w:color w:val="3370ff"/>
      </w:rPr>
    </w:lvl>
  </w:abstractNum>
  <w:abstractNum w:abstractNumId="775861">
    <w:lvl>
      <w:start w:val="3"/>
      <w:numFmt w:val="decimal"/>
      <w:suff w:val="tab"/>
      <w:lvlText w:val="%1."/>
      <w:rPr>
        <w:color w:val="3370ff"/>
      </w:rPr>
    </w:lvl>
  </w:abstractNum>
  <w:abstractNum w:abstractNumId="775862">
    <w:lvl>
      <w:numFmt w:val="bullet"/>
      <w:suff w:val="tab"/>
      <w:lvlText w:val="•"/>
      <w:rPr>
        <w:color w:val="3370ff"/>
      </w:rPr>
    </w:lvl>
  </w:abstractNum>
  <w:abstractNum w:abstractNumId="775863">
    <w:lvl>
      <w:numFmt w:val="bullet"/>
      <w:suff w:val="tab"/>
      <w:lvlText w:val="•"/>
      <w:rPr>
        <w:color w:val="3370ff"/>
      </w:rPr>
    </w:lvl>
  </w:abstractNum>
  <w:abstractNum w:abstractNumId="775864">
    <w:lvl>
      <w:numFmt w:val="bullet"/>
      <w:suff w:val="tab"/>
      <w:lvlText w:val="•"/>
      <w:rPr>
        <w:color w:val="3370ff"/>
      </w:rPr>
    </w:lvl>
  </w:abstractNum>
  <w:abstractNum w:abstractNumId="775865">
    <w:lvl>
      <w:numFmt w:val="bullet"/>
      <w:suff w:val="tab"/>
      <w:lvlText w:val="•"/>
      <w:rPr>
        <w:color w:val="3370ff"/>
      </w:rPr>
    </w:lvl>
  </w:abstractNum>
  <w:abstractNum w:abstractNumId="775866">
    <w:lvl>
      <w:numFmt w:val="bullet"/>
      <w:suff w:val="tab"/>
      <w:lvlText w:val="•"/>
      <w:rPr>
        <w:color w:val="3370ff"/>
      </w:rPr>
    </w:lvl>
  </w:abstractNum>
  <w:abstractNum w:abstractNumId="775867">
    <w:lvl>
      <w:start w:val="1"/>
      <w:numFmt w:val="decimal"/>
      <w:suff w:val="tab"/>
      <w:lvlText w:val="%1."/>
      <w:rPr>
        <w:color w:val="3370ff"/>
      </w:rPr>
    </w:lvl>
  </w:abstractNum>
  <w:abstractNum w:abstractNumId="775868">
    <w:lvl>
      <w:start w:val="2"/>
      <w:numFmt w:val="decimal"/>
      <w:suff w:val="tab"/>
      <w:lvlText w:val="%1."/>
      <w:rPr>
        <w:color w:val="3370ff"/>
      </w:rPr>
    </w:lvl>
  </w:abstractNum>
  <w:abstractNum w:abstractNumId="775869">
    <w:lvl>
      <w:start w:val="3"/>
      <w:numFmt w:val="decimal"/>
      <w:suff w:val="tab"/>
      <w:lvlText w:val="%1."/>
      <w:rPr>
        <w:color w:val="3370ff"/>
      </w:rPr>
    </w:lvl>
  </w:abstractNum>
  <w:abstractNum w:abstractNumId="775870">
    <w:lvl>
      <w:start w:val="4"/>
      <w:numFmt w:val="decimal"/>
      <w:suff w:val="tab"/>
      <w:lvlText w:val="%1."/>
      <w:rPr>
        <w:color w:val="3370ff"/>
      </w:rPr>
    </w:lvl>
  </w:abstractNum>
  <w:abstractNum w:abstractNumId="775871">
    <w:lvl>
      <w:start w:val="5"/>
      <w:numFmt w:val="decimal"/>
      <w:suff w:val="tab"/>
      <w:lvlText w:val="%1."/>
      <w:rPr>
        <w:color w:val="3370ff"/>
      </w:rPr>
    </w:lvl>
  </w:abstractNum>
  <w:abstractNum w:abstractNumId="775872">
    <w:lvl>
      <w:numFmt w:val="bullet"/>
      <w:suff w:val="tab"/>
      <w:lvlText w:val="•"/>
      <w:rPr>
        <w:color w:val="3370ff"/>
      </w:rPr>
    </w:lvl>
  </w:abstractNum>
  <w:abstractNum w:abstractNumId="775873">
    <w:lvl>
      <w:numFmt w:val="bullet"/>
      <w:suff w:val="tab"/>
      <w:lvlText w:val="•"/>
      <w:rPr>
        <w:color w:val="3370ff"/>
      </w:rPr>
    </w:lvl>
  </w:abstractNum>
  <w:abstractNum w:abstractNumId="775874">
    <w:lvl>
      <w:numFmt w:val="bullet"/>
      <w:suff w:val="tab"/>
      <w:lvlText w:val="•"/>
      <w:rPr>
        <w:color w:val="3370ff"/>
      </w:rPr>
    </w:lvl>
  </w:abstractNum>
  <w:abstractNum w:abstractNumId="775875">
    <w:lvl>
      <w:numFmt w:val="bullet"/>
      <w:suff w:val="tab"/>
      <w:lvlText w:val="•"/>
      <w:rPr>
        <w:color w:val="3370ff"/>
      </w:rPr>
    </w:lvl>
  </w:abstractNum>
  <w:abstractNum w:abstractNumId="775876">
    <w:lvl>
      <w:numFmt w:val="bullet"/>
      <w:suff w:val="tab"/>
      <w:lvlText w:val="•"/>
      <w:rPr>
        <w:color w:val="3370ff"/>
      </w:rPr>
    </w:lvl>
  </w:abstractNum>
  <w:abstractNum w:abstractNumId="775877">
    <w:lvl>
      <w:numFmt w:val="bullet"/>
      <w:suff w:val="tab"/>
      <w:lvlText w:val="•"/>
      <w:rPr>
        <w:color w:val="3370ff"/>
      </w:rPr>
    </w:lvl>
  </w:abstractNum>
  <w:abstractNum w:abstractNumId="775878">
    <w:lvl>
      <w:numFmt w:val="bullet"/>
      <w:suff w:val="tab"/>
      <w:lvlText w:val="•"/>
      <w:rPr>
        <w:color w:val="3370ff"/>
      </w:rPr>
    </w:lvl>
  </w:abstractNum>
  <w:abstractNum w:abstractNumId="775879">
    <w:lvl>
      <w:numFmt w:val="bullet"/>
      <w:suff w:val="tab"/>
      <w:lvlText w:val="•"/>
      <w:rPr>
        <w:color w:val="3370ff"/>
      </w:rPr>
    </w:lvl>
  </w:abstractNum>
  <w:abstractNum w:abstractNumId="775880">
    <w:lvl>
      <w:numFmt w:val="bullet"/>
      <w:suff w:val="tab"/>
      <w:lvlText w:val="•"/>
      <w:rPr>
        <w:color w:val="3370ff"/>
      </w:rPr>
    </w:lvl>
  </w:abstractNum>
  <w:abstractNum w:abstractNumId="775881">
    <w:lvl>
      <w:numFmt w:val="bullet"/>
      <w:suff w:val="tab"/>
      <w:lvlText w:val="•"/>
      <w:rPr>
        <w:color w:val="3370ff"/>
      </w:rPr>
    </w:lvl>
  </w:abstractNum>
  <w:num w:numId="1">
    <w:abstractNumId w:val="775854"/>
  </w:num>
  <w:num w:numId="2">
    <w:abstractNumId w:val="775855"/>
  </w:num>
  <w:num w:numId="3">
    <w:abstractNumId w:val="775856"/>
  </w:num>
  <w:num w:numId="4">
    <w:abstractNumId w:val="775857"/>
  </w:num>
  <w:num w:numId="5">
    <w:abstractNumId w:val="775858"/>
  </w:num>
  <w:num w:numId="6">
    <w:abstractNumId w:val="775859"/>
  </w:num>
  <w:num w:numId="7">
    <w:abstractNumId w:val="775860"/>
  </w:num>
  <w:num w:numId="8">
    <w:abstractNumId w:val="775861"/>
  </w:num>
  <w:num w:numId="9">
    <w:abstractNumId w:val="775862"/>
  </w:num>
  <w:num w:numId="10">
    <w:abstractNumId w:val="775863"/>
  </w:num>
  <w:num w:numId="11">
    <w:abstractNumId w:val="775864"/>
  </w:num>
  <w:num w:numId="12">
    <w:abstractNumId w:val="775865"/>
  </w:num>
  <w:num w:numId="13">
    <w:abstractNumId w:val="775866"/>
  </w:num>
  <w:num w:numId="14">
    <w:abstractNumId w:val="775867"/>
  </w:num>
  <w:num w:numId="15">
    <w:abstractNumId w:val="775868"/>
  </w:num>
  <w:num w:numId="16">
    <w:abstractNumId w:val="775869"/>
  </w:num>
  <w:num w:numId="17">
    <w:abstractNumId w:val="775870"/>
  </w:num>
  <w:num w:numId="18">
    <w:abstractNumId w:val="775871"/>
  </w:num>
  <w:num w:numId="19">
    <w:abstractNumId w:val="775872"/>
  </w:num>
  <w:num w:numId="20">
    <w:abstractNumId w:val="775873"/>
  </w:num>
  <w:num w:numId="21">
    <w:abstractNumId w:val="775874"/>
  </w:num>
  <w:num w:numId="22">
    <w:abstractNumId w:val="775875"/>
  </w:num>
  <w:num w:numId="23">
    <w:abstractNumId w:val="775876"/>
  </w:num>
  <w:num w:numId="24">
    <w:abstractNumId w:val="775877"/>
  </w:num>
  <w:num w:numId="25">
    <w:abstractNumId w:val="775878"/>
  </w:num>
  <w:num w:numId="26">
    <w:abstractNumId w:val="775879"/>
  </w:num>
  <w:num w:numId="27">
    <w:abstractNumId w:val="775880"/>
  </w:num>
  <w:num w:numId="28">
    <w:abstractNumId w:val="7758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2.xlsx" Type="http://schemas.openxmlformats.org/officeDocument/2006/relationships/package"/><Relationship Id="rId11" Target="media/image3.png" Type="http://schemas.openxmlformats.org/officeDocument/2006/relationships/image"/><Relationship Id="rId12" Target="https://hailiang.feishu.cn/sheets/F4Q7so4pLhlwLKt5UdJcj6XlnMM?from=from_copylink" TargetMode="External" Type="http://schemas.openxmlformats.org/officeDocument/2006/relationships/hyperlink"/><Relationship Id="rId13" Target="media/image4.png" Type="http://schemas.openxmlformats.org/officeDocument/2006/relationships/image"/><Relationship Id="rId14" Target="embeddings/Microsoft_Excel_Worksheet3.xlsx" Type="http://schemas.openxmlformats.org/officeDocument/2006/relationships/package"/><Relationship Id="rId15" Target="media/image5.png" Type="http://schemas.openxmlformats.org/officeDocument/2006/relationships/image"/><Relationship Id="rId16" Target="media/image6.png" Type="http://schemas.openxmlformats.org/officeDocument/2006/relationships/image"/><Relationship Id="rId17" Target="https://hailiang.feishu.cn/sheets/F4Q7so4pLhlwLKt5UdJcj6XlnMM?from=from_copylink" TargetMode="External" Type="http://schemas.openxmlformats.org/officeDocument/2006/relationships/hyperlink"/><Relationship Id="rId18" Target="media/image7.png" Type="http://schemas.openxmlformats.org/officeDocument/2006/relationships/image"/><Relationship Id="rId19" Target="https://hailiang.feishu.cn/sheets/XnlasL8zhhlSnOtVEIUcZGixnad?from=from_copylink" TargetMode="External" Type="http://schemas.openxmlformats.org/officeDocument/2006/relationships/hyperlink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media/image9.png" Type="http://schemas.openxmlformats.org/officeDocument/2006/relationships/image"/><Relationship Id="rId22" Target="media/image10.png" Type="http://schemas.openxmlformats.org/officeDocument/2006/relationships/image"/><Relationship Id="rId23" Target="embeddings/Microsoft_Excel_Worksheet4.xlsx" Type="http://schemas.openxmlformats.org/officeDocument/2006/relationships/package"/><Relationship Id="rId24" Target="media/image11.png" Type="http://schemas.openxmlformats.org/officeDocument/2006/relationships/image"/><Relationship Id="rId25" Target="embeddings/Microsoft_Excel_Worksheet5.xlsx" Type="http://schemas.openxmlformats.org/officeDocument/2006/relationships/package"/><Relationship Id="rId26" Target="media/image12.png" Type="http://schemas.openxmlformats.org/officeDocument/2006/relationships/image"/><Relationship Id="rId27" Target="media/image13.png" Type="http://schemas.openxmlformats.org/officeDocument/2006/relationships/image"/><Relationship Id="rId28" Target="embeddings/Microsoft_Excel_Worksheet6.xlsx" Type="http://schemas.openxmlformats.org/officeDocument/2006/relationships/package"/><Relationship Id="rId29" Target="media/image14.png" Type="http://schemas.openxmlformats.org/officeDocument/2006/relationships/image"/><Relationship Id="rId3" Target="footer1.xml" Type="http://schemas.openxmlformats.org/officeDocument/2006/relationships/footer"/><Relationship Id="rId30" Target="embeddings/Microsoft_Excel_Worksheet7.xlsx" Type="http://schemas.openxmlformats.org/officeDocument/2006/relationships/package"/><Relationship Id="rId31" Target="https://hailiang.feishu.cn/sheets/XnlasL8zhhlSnOtVEIUcZGixnad?from=from_copylink" TargetMode="External" Type="http://schemas.openxmlformats.org/officeDocument/2006/relationships/hyperlink"/><Relationship Id="rId32" Target="https://hailiang.feishu.cn/sheets/XnlasL8zhhlSnOtVEIUcZGixnad?from=from_copylink" TargetMode="External" Type="http://schemas.openxmlformats.org/officeDocument/2006/relationships/hyperlink"/><Relationship Id="rId33" Target="https://hailiang.feishu.cn/sheets/TVxNshDE2hAu7LtrjH6cZCXXnIg?from=from_copylink" TargetMode="External" Type="http://schemas.openxmlformats.org/officeDocument/2006/relationships/hyperlink"/><Relationship Id="rId34" Target="https://hailiang.feishu.cn/sheets/F4Q7so4pLhlwLKt5UdJcj6XlnMM?from=from_copylink" TargetMode="External" Type="http://schemas.openxmlformats.org/officeDocument/2006/relationships/hyperlink"/><Relationship Id="rId35" Target="header1.xml" Type="http://schemas.openxmlformats.org/officeDocument/2006/relationships/header"/><Relationship Id="rId4" Target="comments.xml" Type="http://schemas.openxmlformats.org/officeDocument/2006/relationships/comments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ttps://hailiang.feishu.cn/sheets/XnlasL8zhhlSnOtVEIUcZGixnad?from=from_copylink" TargetMode="External" Type="http://schemas.openxmlformats.org/officeDocument/2006/relationships/hyperlink"/><Relationship Id="rId8" Target="numbering.xml" Type="http://schemas.openxmlformats.org/officeDocument/2006/relationships/numbering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2026-06-05T03:12:41Z</dcterms:created>
  <dc:creator>Apache POI</dc:creator>
</cp:coreProperties>
</file>