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1hnq0kib44t" w:id="0"/>
      <w:bookmarkEnd w:id="0"/>
      <w:r w:rsidDel="00000000" w:rsidR="00000000" w:rsidRPr="00000000">
        <w:rPr>
          <w:rtl w:val="0"/>
        </w:rPr>
        <w:t xml:space="preserve">Summary Data Protocol and Structure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xc5ob93925fj" w:id="1"/>
      <w:bookmarkEnd w:id="1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225crk432v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Summary Data Structure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_h225crk432vr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oqox7v2h6l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Event Types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_koqox7v2h6lk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5xbks9y4dn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ResBit Awake Event (0x0000)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_z5xbks9y4dnh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aaeohmuap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_eaaeohmuape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uc6swawfyy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 Pull Event (0x0001)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_wuc6swawfyyg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caivay2u8d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_hcaivay2u8dq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ttmakehcuts9">
            <w:r w:rsidDel="00000000" w:rsidR="00000000" w:rsidRPr="00000000">
              <w:rPr>
                <w:rtl w:val="0"/>
              </w:rPr>
              <w:t xml:space="preserve">Tilt Angle Event (0x0002)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_ttmakehcuts9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720" w:firstLine="0"/>
            <w:rPr/>
          </w:pPr>
          <w:hyperlink w:anchor="_34tavraqqpjz">
            <w:r w:rsidDel="00000000" w:rsidR="00000000" w:rsidRPr="00000000">
              <w:rPr>
                <w:rtl w:val="0"/>
              </w:rPr>
              <w:t xml:space="preserve">Data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_34tavraqqpjz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fd6c8h5eq3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Summary Transfer Protocol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_yfd6c8h5eq3w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yvxz0tgms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Workflow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_8yvxz0tgms6t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34smn18x3h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Packet Structure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_d34smn18x3h4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awsoybsk3v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 Structure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_xawsoybsk3v2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kohmk1vjdi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Response Types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_ikohmk1vjdig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after="80"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hnmjeudyz5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Resend Packets (0x00)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_uhnmjeudyz5l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left"/>
        <w:rPr/>
      </w:pPr>
      <w:bookmarkStart w:colFirst="0" w:colLast="0" w:name="_w976c4oek7v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n6f47qog9rg8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225crk432vr" w:id="4"/>
      <w:bookmarkEnd w:id="4"/>
      <w:r w:rsidDel="00000000" w:rsidR="00000000" w:rsidRPr="00000000">
        <w:rPr>
          <w:rtl w:val="0"/>
        </w:rPr>
        <w:t xml:space="preserve">Summary Data Structure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990"/>
        <w:gridCol w:w="945"/>
        <w:gridCol w:w="1755"/>
        <w:tblGridChange w:id="0">
          <w:tblGrid>
            <w:gridCol w:w="2340"/>
            <w:gridCol w:w="3990"/>
            <w:gridCol w:w="945"/>
            <w:gridCol w:w="1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 (Bytes)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identifier for the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uint16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timestamp of the summary event. Unix Timestamp.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Uint32_t (Unix Timestamp)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total size of the summary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uint8_t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block of that that can be used for whatever the summary event needs.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uint8_t[20]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koqox7v2h6lk" w:id="5"/>
      <w:bookmarkEnd w:id="5"/>
      <w:r w:rsidDel="00000000" w:rsidR="00000000" w:rsidRPr="00000000">
        <w:rPr>
          <w:rtl w:val="0"/>
        </w:rPr>
        <w:t xml:space="preserve">Event Types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existing Resbit event types are documented below.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030"/>
        <w:gridCol w:w="1080"/>
        <w:gridCol w:w="1245"/>
        <w:tblGridChange w:id="0">
          <w:tblGrid>
            <w:gridCol w:w="2340"/>
            <w:gridCol w:w="3030"/>
            <w:gridCol w:w="1080"/>
            <w:gridCol w:w="1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Data Size (Bytes)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ResBit Awake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Resbit Awakes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 Pulls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trigger pulls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Tilt 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Tilt 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z5xbks9y4dnh" w:id="6"/>
      <w:bookmarkEnd w:id="6"/>
      <w:r w:rsidDel="00000000" w:rsidR="00000000" w:rsidRPr="00000000">
        <w:rPr>
          <w:rtl w:val="0"/>
        </w:rPr>
        <w:t xml:space="preserve">ResBit Awake Event (0x</w:t>
      </w:r>
      <w:r w:rsidDel="00000000" w:rsidR="00000000" w:rsidRPr="00000000">
        <w:rPr>
          <w:rtl w:val="0"/>
        </w:rPr>
        <w:t xml:space="preserve">0000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This event is generated every time a resbit device wakes up. It contains how long the device was awake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eaaeohmuape" w:id="7"/>
      <w:bookmarkEnd w:id="7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Timestamp: The time when the device wakes up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 (Bytes)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Awake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amount of time in seconds the resbit device was awake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uint32_t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5840" w:w="12240" w:orient="portrait"/>
          <w:pgMar w:bottom="1440" w:top="1440" w:left="1440" w:right="1440" w:header="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wuc6swawfyyg" w:id="8"/>
      <w:bookmarkEnd w:id="8"/>
      <w:r w:rsidDel="00000000" w:rsidR="00000000" w:rsidRPr="00000000">
        <w:rPr>
          <w:rtl w:val="0"/>
        </w:rPr>
        <w:t xml:space="preserve">Trigger Pull Event (0x0001)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This event is generated each time the ResBit device wakes up. It keeps track of the number of trigger pulls during each wakeup event. A trigger pull is defined as the HALL sensor exceeding </w:t>
      </w:r>
      <w:r w:rsidDel="00000000" w:rsidR="00000000" w:rsidRPr="00000000">
        <w:rPr>
          <w:rtl w:val="0"/>
        </w:rPr>
        <w:t xml:space="preserve">the “Trigger Threshold Value” parameter in the Resbit device.cfg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hcaivay2u8dq" w:id="9"/>
      <w:bookmarkEnd w:id="9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Timestamp: The time the resbit device wakes up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(Bytes)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Trigger Pulls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of times the trigger was pulled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uint32_t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ttmakehcuts9" w:id="10"/>
      <w:bookmarkEnd w:id="10"/>
      <w:r w:rsidDel="00000000" w:rsidR="00000000" w:rsidRPr="00000000">
        <w:rPr>
          <w:rtl w:val="0"/>
        </w:rPr>
        <w:t xml:space="preserve">Tilt Angle Event (0x0002)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This event is generated every time a resbit device wakes up. It keeps track of the start, stop, min, and max tilt angle values during each wakeup event.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34tavraqqpjz" w:id="11"/>
      <w:bookmarkEnd w:id="11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Timestamp: The time when the device wakes up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(Bytes)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Tilt 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tilt angle at the beginning of the wake event.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 (single)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 Tilt 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tilt angle at the end of the wake event.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 (single)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 Tilt 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minimum tilt angle measured during the wake event.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 (single)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Tilt 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maximum tilt angle measured during the wake event.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 (single)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thxnp9b52ar5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yfd6c8h5eq3w" w:id="13"/>
      <w:bookmarkEnd w:id="13"/>
      <w:r w:rsidDel="00000000" w:rsidR="00000000" w:rsidRPr="00000000">
        <w:rPr>
          <w:rtl w:val="0"/>
        </w:rPr>
        <w:t xml:space="preserve">Summary Transfer Protocol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Summary data will be transferred using the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ResBit Summary Service</w:t>
        </w:r>
      </w:hyperlink>
      <w:r w:rsidDel="00000000" w:rsidR="00000000" w:rsidRPr="00000000">
        <w:rPr>
          <w:rtl w:val="0"/>
        </w:rPr>
        <w:t xml:space="preserve">. Data will be sent in chunks with syncing communication between each </w:t>
      </w:r>
      <w:commentRangeStart w:id="0"/>
      <w:r w:rsidDel="00000000" w:rsidR="00000000" w:rsidRPr="00000000">
        <w:rPr>
          <w:rtl w:val="0"/>
        </w:rPr>
        <w:t xml:space="preserve">chunk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Each chunk will be broken down into individual tagged packets that will be streamed to the client device through BLE characteristic notification. No syncing will occur between packet sending. 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8yvxz0tgms6t" w:id="14"/>
      <w:bookmarkEnd w:id="14"/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connects to device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reads “ResBit Serial Number” characteristic for the ResBit serial number from the “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ResBit Summary Service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subscribes to the </w:t>
      </w:r>
      <w:r w:rsidDel="00000000" w:rsidR="00000000" w:rsidRPr="00000000">
        <w:rPr>
          <w:i w:val="1"/>
          <w:rtl w:val="0"/>
        </w:rPr>
        <w:t xml:space="preserve">“Data”</w:t>
      </w:r>
      <w:r w:rsidDel="00000000" w:rsidR="00000000" w:rsidRPr="00000000">
        <w:rPr>
          <w:rtl w:val="0"/>
        </w:rPr>
        <w:t xml:space="preserve"> characteristic notifications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Client subscribes to the </w:t>
      </w:r>
      <w:r w:rsidDel="00000000" w:rsidR="00000000" w:rsidRPr="00000000">
        <w:rPr>
          <w:i w:val="1"/>
          <w:rtl w:val="0"/>
        </w:rPr>
        <w:t xml:space="preserve">“Transfering”</w:t>
      </w:r>
      <w:r w:rsidDel="00000000" w:rsidR="00000000" w:rsidRPr="00000000">
        <w:rPr>
          <w:rtl w:val="0"/>
        </w:rPr>
        <w:t xml:space="preserve"> characteristic notifications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(Optional) Client subscribes to the </w:t>
      </w:r>
      <w:r w:rsidDel="00000000" w:rsidR="00000000" w:rsidRPr="00000000">
        <w:rPr>
          <w:i w:val="1"/>
          <w:rtl w:val="0"/>
        </w:rPr>
        <w:t xml:space="preserve">“Transfer Error” </w:t>
      </w:r>
      <w:r w:rsidDel="00000000" w:rsidR="00000000" w:rsidRPr="00000000">
        <w:rPr>
          <w:rtl w:val="0"/>
        </w:rPr>
        <w:t xml:space="preserve">characteristic notifications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(Optional) Client subscribes to the </w:t>
      </w:r>
      <w:r w:rsidDel="00000000" w:rsidR="00000000" w:rsidRPr="00000000">
        <w:rPr>
          <w:i w:val="1"/>
          <w:rtl w:val="0"/>
        </w:rPr>
        <w:t xml:space="preserve">“Transfer Summary Data”</w:t>
      </w:r>
      <w:r w:rsidDel="00000000" w:rsidR="00000000" w:rsidRPr="00000000">
        <w:rPr>
          <w:rtl w:val="0"/>
        </w:rPr>
        <w:t xml:space="preserve"> characteristic notifications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writes a 1 into the </w:t>
      </w:r>
      <w:r w:rsidDel="00000000" w:rsidR="00000000" w:rsidRPr="00000000">
        <w:rPr>
          <w:i w:val="1"/>
          <w:rtl w:val="0"/>
        </w:rPr>
        <w:t xml:space="preserve">“Transfer Summary Data”</w:t>
      </w:r>
      <w:r w:rsidDel="00000000" w:rsidR="00000000" w:rsidRPr="00000000">
        <w:rPr>
          <w:rtl w:val="0"/>
        </w:rPr>
        <w:t xml:space="preserve"> characteristic to begin data transfer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Begins Transfering all stored summary data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“Transfering”</w:t>
      </w:r>
      <w:r w:rsidDel="00000000" w:rsidR="00000000" w:rsidRPr="00000000">
        <w:rPr>
          <w:rtl w:val="0"/>
        </w:rPr>
        <w:t xml:space="preserve"> now has a value of 1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Device will send over a number of </w:t>
      </w:r>
      <w:hyperlink w:anchor="_d34smn18x3h4">
        <w:r w:rsidDel="00000000" w:rsidR="00000000" w:rsidRPr="00000000">
          <w:rPr>
            <w:color w:val="1155cc"/>
            <w:u w:val="single"/>
            <w:rtl w:val="0"/>
          </w:rPr>
          <w:t xml:space="preserve">packets</w:t>
        </w:r>
      </w:hyperlink>
      <w:r w:rsidDel="00000000" w:rsidR="00000000" w:rsidRPr="00000000">
        <w:rPr>
          <w:rtl w:val="0"/>
        </w:rPr>
        <w:t xml:space="preserve"> through the Data characteristic.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 will be given these values through the characteristic notification. Data from notification will need to be quickly read and cached to be reconstructed later.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“Transfering”</w:t>
      </w:r>
      <w:r w:rsidDel="00000000" w:rsidR="00000000" w:rsidRPr="00000000">
        <w:rPr>
          <w:rtl w:val="0"/>
        </w:rPr>
        <w:t xml:space="preserve"> now has a value of 0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sending all the packets, the device will wait 2 seconds for a response written to the </w:t>
      </w:r>
      <w:r w:rsidDel="00000000" w:rsidR="00000000" w:rsidRPr="00000000">
        <w:rPr>
          <w:i w:val="1"/>
          <w:rtl w:val="0"/>
        </w:rPr>
        <w:t xml:space="preserve">“Ack/Nack”</w:t>
      </w:r>
      <w:r w:rsidDel="00000000" w:rsidR="00000000" w:rsidRPr="00000000">
        <w:rPr>
          <w:rtl w:val="0"/>
        </w:rPr>
        <w:t xml:space="preserve"> characteristic and the “Response” characteristic.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 will check all cached packets to make sure all packets were received.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can be done by checking the Packet Index field on the packets. If packets 0-(X-1) are all cached all packets have been received</w:t>
      </w:r>
    </w:p>
    <w:p w:rsidR="00000000" w:rsidDel="00000000" w:rsidP="00000000" w:rsidRDefault="00000000" w:rsidRPr="00000000" w14:paraId="0000009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total number of packets can be determined by reading the “Total Packets” field on any of the packets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all packets have been received Client writes a 1 into </w:t>
      </w:r>
      <w:r w:rsidDel="00000000" w:rsidR="00000000" w:rsidRPr="00000000">
        <w:rPr>
          <w:i w:val="1"/>
          <w:rtl w:val="0"/>
        </w:rPr>
        <w:t xml:space="preserve">“Ack/Nack”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Device sends next chunk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some packets are missing Client writes a “Resend Packets” response with the missing packets into </w:t>
      </w:r>
      <w:r w:rsidDel="00000000" w:rsidR="00000000" w:rsidRPr="00000000">
        <w:rPr>
          <w:i w:val="1"/>
          <w:rtl w:val="0"/>
        </w:rPr>
        <w:t xml:space="preserve">“Response” </w:t>
      </w: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rtl w:val="0"/>
        </w:rPr>
        <w:t xml:space="preserve">writes a 2 into </w:t>
      </w:r>
      <w:r w:rsidDel="00000000" w:rsidR="00000000" w:rsidRPr="00000000">
        <w:rPr>
          <w:i w:val="1"/>
          <w:rtl w:val="0"/>
        </w:rPr>
        <w:t xml:space="preserve">“Ack/Nack”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Format for </w:t>
      </w:r>
      <w:r w:rsidDel="00000000" w:rsidR="00000000" w:rsidRPr="00000000">
        <w:rPr>
          <w:i w:val="1"/>
          <w:rtl w:val="0"/>
        </w:rPr>
        <w:t xml:space="preserve">“Response”</w:t>
      </w:r>
      <w:r w:rsidDel="00000000" w:rsidR="00000000" w:rsidRPr="00000000">
        <w:rPr>
          <w:rtl w:val="0"/>
        </w:rPr>
        <w:t xml:space="preserve"> is documented </w:t>
      </w:r>
      <w:hyperlink w:anchor="_ikohmk1vjdig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Device will resend missing packets</w:t>
      </w:r>
    </w:p>
    <w:p w:rsidR="00000000" w:rsidDel="00000000" w:rsidP="00000000" w:rsidRDefault="00000000" w:rsidRPr="00000000" w14:paraId="0000009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“Transfering”</w:t>
      </w:r>
      <w:r w:rsidDel="00000000" w:rsidR="00000000" w:rsidRPr="00000000">
        <w:rPr>
          <w:rtl w:val="0"/>
        </w:rPr>
        <w:t xml:space="preserve"> will be 1 while sending packets and 0 when done</w:t>
      </w:r>
    </w:p>
    <w:p w:rsidR="00000000" w:rsidDel="00000000" w:rsidP="00000000" w:rsidRDefault="00000000" w:rsidRPr="00000000" w14:paraId="0000009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This will repeat until all packets are received.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Repeats until all stored summary data is sent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“Transfer Summary Data” value will become 0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ind w:left="0" w:firstLine="0"/>
        <w:rPr/>
      </w:pPr>
      <w:bookmarkStart w:colFirst="0" w:colLast="0" w:name="_d34smn18x3h4" w:id="15"/>
      <w:bookmarkEnd w:id="15"/>
      <w:r w:rsidDel="00000000" w:rsidR="00000000" w:rsidRPr="00000000">
        <w:rPr>
          <w:rtl w:val="0"/>
        </w:rPr>
        <w:t xml:space="preserve">Packet Structure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(Bytes)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Packets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total number of packets in the chunk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uint8_t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Packet 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index of the packet relative to the start of the chunk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uint8_t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data within the packet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uint8_t[18]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[1] Any ‘dummy’ bytes at the end of the packet (i.e. if there are 11 bytes of summary data in the packet, we will have 7 dummy bytes) will be set to 0.</w:t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xawsoybsk3v2" w:id="16"/>
      <w:bookmarkEnd w:id="16"/>
      <w:r w:rsidDel="00000000" w:rsidR="00000000" w:rsidRPr="00000000">
        <w:rPr>
          <w:rtl w:val="0"/>
        </w:rPr>
        <w:t xml:space="preserve">Response Structure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(Bytes)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response type. Identifies what kind of response is being returned.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uint8_t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data of the response. Don’t have to write the entire array.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uint8_t[19]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ikohmk1vjdig" w:id="17"/>
      <w:bookmarkEnd w:id="17"/>
      <w:r w:rsidDel="00000000" w:rsidR="00000000" w:rsidRPr="00000000">
        <w:rPr>
          <w:rtl w:val="0"/>
        </w:rPr>
        <w:t xml:space="preserve">Response Types</w:t>
      </w:r>
    </w:p>
    <w:p w:rsidR="00000000" w:rsidDel="00000000" w:rsidP="00000000" w:rsidRDefault="00000000" w:rsidRPr="00000000" w14:paraId="000000C3">
      <w:pPr>
        <w:pStyle w:val="Heading4"/>
        <w:rPr/>
      </w:pPr>
      <w:bookmarkStart w:colFirst="0" w:colLast="0" w:name="_uhnmjeudyz5l" w:id="18"/>
      <w:bookmarkEnd w:id="18"/>
      <w:r w:rsidDel="00000000" w:rsidR="00000000" w:rsidRPr="00000000">
        <w:rPr>
          <w:rtl w:val="0"/>
        </w:rPr>
        <w:t xml:space="preserve">Resend Packets (0x00)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 (Bytes)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Packets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number of packets that need to be 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uint8_t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Packet Indices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indices of the packet to resend. Up to 18 packets. Don’t have to write the entire array.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uint8_t[18]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u w:val="single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"/>
        <w:tblW w:w="9359.999999999996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1.9088016967125"/>
        <w:gridCol w:w="1091.8345705196182"/>
        <w:gridCol w:w="397.03075291622486"/>
        <w:gridCol w:w="377.1792152704136"/>
        <w:gridCol w:w="377.1792152704136"/>
        <w:gridCol w:w="377.1792152704136"/>
        <w:gridCol w:w="377.1792152704136"/>
        <w:gridCol w:w="377.1792152704136"/>
        <w:gridCol w:w="377.1792152704136"/>
        <w:gridCol w:w="377.1792152704136"/>
        <w:gridCol w:w="377.1792152704136"/>
        <w:gridCol w:w="377.1792152704136"/>
        <w:gridCol w:w="377.1792152704136"/>
        <w:gridCol w:w="377.1792152704136"/>
        <w:gridCol w:w="377.1792152704136"/>
        <w:gridCol w:w="377.1792152704136"/>
        <w:gridCol w:w="377.1792152704136"/>
        <w:gridCol w:w="377.1792152704136"/>
        <w:gridCol w:w="377.1792152704136"/>
        <w:gridCol w:w="377.1792152704136"/>
        <w:gridCol w:w="377.1792152704136"/>
        <w:tblGridChange w:id="0">
          <w:tblGrid>
            <w:gridCol w:w="1081.9088016967125"/>
            <w:gridCol w:w="1091.8345705196182"/>
            <w:gridCol w:w="397.03075291622486"/>
            <w:gridCol w:w="377.1792152704136"/>
            <w:gridCol w:w="377.1792152704136"/>
            <w:gridCol w:w="377.1792152704136"/>
            <w:gridCol w:w="377.1792152704136"/>
            <w:gridCol w:w="377.1792152704136"/>
            <w:gridCol w:w="377.1792152704136"/>
            <w:gridCol w:w="377.1792152704136"/>
            <w:gridCol w:w="377.1792152704136"/>
            <w:gridCol w:w="377.1792152704136"/>
            <w:gridCol w:w="377.1792152704136"/>
            <w:gridCol w:w="377.1792152704136"/>
            <w:gridCol w:w="377.1792152704136"/>
            <w:gridCol w:w="377.1792152704136"/>
            <w:gridCol w:w="377.1792152704136"/>
            <w:gridCol w:w="377.1792152704136"/>
            <w:gridCol w:w="377.1792152704136"/>
            <w:gridCol w:w="377.1792152704136"/>
            <w:gridCol w:w="377.1792152704136"/>
          </w:tblGrid>
        </w:tblGridChange>
      </w:tblGrid>
      <w:tr>
        <w:trPr>
          <w:trHeight w:val="33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Packet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Response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Response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Byte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e2efd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e2efd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2efd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cec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cec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cec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cec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cec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cec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cec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cec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cec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cec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cec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cec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cec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cec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d0cec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Byte 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Legend:</w:t>
      </w:r>
    </w:p>
    <w:tbl>
      <w:tblPr>
        <w:tblStyle w:val="Table10"/>
        <w:tblW w:w="495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3420"/>
        <w:tblGridChange w:id="0">
          <w:tblGrid>
            <w:gridCol w:w="1530"/>
            <w:gridCol w:w="342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type: Resend Packets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debf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packets: 3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2efd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Packet indices: 0, 4, 9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cec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Ignored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ew Loebs" w:id="0" w:date="2020-08-27T16:25:01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add description of 'chunking' strategy. Chunks will be aligned with summary event boundaries (even if this means the final packet has 'dummy' bytes at the end).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widowControl w:val="0"/>
      <w:jc w:val="center"/>
      <w:rPr>
        <w:rFonts w:ascii="Arial Narrow" w:cs="Arial Narrow" w:eastAsia="Arial Narrow" w:hAnsi="Arial Narr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2">
    <w:pPr>
      <w:widowControl w:val="0"/>
      <w:jc w:val="center"/>
      <w:rPr>
        <w:rFonts w:ascii="Arial Narrow" w:cs="Arial Narrow" w:eastAsia="Arial Narrow" w:hAnsi="Arial Narrow"/>
      </w:rPr>
    </w:pPr>
    <w:r w:rsidDel="00000000" w:rsidR="00000000" w:rsidRPr="00000000">
      <w:rPr>
        <w:rFonts w:ascii="Arial Narrow" w:cs="Arial Narrow" w:eastAsia="Arial Narrow" w:hAnsi="Arial Narrow"/>
        <w:rtl w:val="0"/>
      </w:rPr>
      <w:t xml:space="preserve">Kinetic Vision  |  10255 Evendale Commons Drive  |  Cincinnati, Ohio 45241</w:t>
    </w:r>
  </w:p>
  <w:p w:rsidR="00000000" w:rsidDel="00000000" w:rsidP="00000000" w:rsidRDefault="00000000" w:rsidRPr="00000000" w14:paraId="00000133">
    <w:pPr>
      <w:widowControl w:val="0"/>
      <w:jc w:val="center"/>
      <w:rPr/>
    </w:pPr>
    <w:r w:rsidDel="00000000" w:rsidR="00000000" w:rsidRPr="00000000">
      <w:rPr>
        <w:rFonts w:ascii="Arial Narrow" w:cs="Arial Narrow" w:eastAsia="Arial Narrow" w:hAnsi="Arial Narrow"/>
        <w:rtl w:val="0"/>
      </w:rPr>
      <w:t xml:space="preserve">PH: +1 513 793 4959   |   FAX: +1 267 219 1490   |   kinetic-vision.com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widowControl w:val="0"/>
      <w:jc w:val="center"/>
      <w:rPr>
        <w:rFonts w:ascii="Arial Narrow" w:cs="Arial Narrow" w:eastAsia="Arial Narrow" w:hAnsi="Arial Narr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7">
    <w:pPr>
      <w:widowControl w:val="0"/>
      <w:jc w:val="center"/>
      <w:rPr>
        <w:rFonts w:ascii="Arial Narrow" w:cs="Arial Narrow" w:eastAsia="Arial Narrow" w:hAnsi="Arial Narrow"/>
      </w:rPr>
    </w:pPr>
    <w:r w:rsidDel="00000000" w:rsidR="00000000" w:rsidRPr="00000000">
      <w:rPr>
        <w:rFonts w:ascii="Arial Narrow" w:cs="Arial Narrow" w:eastAsia="Arial Narrow" w:hAnsi="Arial Narrow"/>
        <w:rtl w:val="0"/>
      </w:rPr>
      <w:t xml:space="preserve">Kinetic Vision  |  10255 Evendale Commons Drive  |  Cincinnati, Ohio 45241</w:t>
    </w:r>
  </w:p>
  <w:p w:rsidR="00000000" w:rsidDel="00000000" w:rsidP="00000000" w:rsidRDefault="00000000" w:rsidRPr="00000000" w14:paraId="00000138">
    <w:pPr>
      <w:widowControl w:val="0"/>
      <w:jc w:val="center"/>
      <w:rPr/>
    </w:pPr>
    <w:r w:rsidDel="00000000" w:rsidR="00000000" w:rsidRPr="00000000">
      <w:rPr>
        <w:rFonts w:ascii="Arial Narrow" w:cs="Arial Narrow" w:eastAsia="Arial Narrow" w:hAnsi="Arial Narrow"/>
        <w:rtl w:val="0"/>
      </w:rPr>
      <w:t xml:space="preserve">PH: +1 513 793 4959   |   FAX: +1 267 219 1490   |   kinetic-vision.com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rPr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0</wp:posOffset>
          </wp:positionV>
          <wp:extent cx="7781925" cy="2019300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196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20193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ocs.google.com/document/d/1sl5BtJPyj-gyvp7jXOQXlmbpdRGLp4TyecbgroYff6c/edit#heading=h.rq35b236x1n0" TargetMode="External"/><Relationship Id="rId10" Type="http://schemas.openxmlformats.org/officeDocument/2006/relationships/footer" Target="footer2.xml"/><Relationship Id="rId12" Type="http://schemas.openxmlformats.org/officeDocument/2006/relationships/hyperlink" Target="https://docs.google.com/document/d/1sl5BtJPyj-gyvp7jXOQXlmbpdRGLp4TyecbgroYff6c/edit#heading=h.rq35b236x1n0" TargetMode="Externa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