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spacing w:line="560" w:lineRule="exact"/>
        <w:ind w:left="0" w:leftChars="0" w:firstLine="0" w:firstLineChars="0"/>
        <w:jc w:val="center"/>
        <w:rPr>
          <w:rFonts w:ascii="Times New Roman" w:hAnsi="Times New Roman" w:eastAsia="方正大标宋简体"/>
          <w:bCs/>
          <w:sz w:val="36"/>
          <w:szCs w:val="36"/>
        </w:rPr>
      </w:pPr>
      <w:r>
        <w:rPr>
          <w:rFonts w:ascii="Times New Roman" w:hAnsi="Times New Roman" w:eastAsia="方正大标宋简体"/>
          <w:bCs/>
          <w:sz w:val="36"/>
          <w:szCs w:val="36"/>
        </w:rPr>
        <w:t>境外发行上市备案补充材料要求</w:t>
      </w:r>
    </w:p>
    <w:p>
      <w:pPr>
        <w:spacing w:line="560" w:lineRule="exact"/>
        <w:ind w:left="0" w:leftChars="0" w:firstLine="0" w:firstLineChars="0"/>
        <w:jc w:val="center"/>
        <w:rPr>
          <w:rFonts w:ascii="Times New Roman" w:hAnsi="Times New Roman" w:eastAsia="方正大标宋简体"/>
          <w:bCs/>
          <w:sz w:val="32"/>
          <w:szCs w:val="32"/>
        </w:rPr>
      </w:pPr>
      <w:r>
        <w:rPr>
          <w:rFonts w:ascii="Times New Roman" w:hAnsi="Times New Roman" w:eastAsia="方正大标宋简体"/>
          <w:bCs/>
          <w:sz w:val="32"/>
          <w:szCs w:val="32"/>
        </w:rPr>
        <w:t>（</w:t>
      </w:r>
      <w:r>
        <w:rPr>
          <w:rFonts w:hint="eastAsia" w:ascii="Times New Roman" w:hAnsi="Times New Roman" w:eastAsia="方正大标宋简体"/>
          <w:bCs/>
          <w:sz w:val="32"/>
          <w:szCs w:val="32"/>
        </w:rPr>
        <w:t>2024年1月12日—2024年1月18日</w:t>
      </w:r>
      <w:r>
        <w:rPr>
          <w:rFonts w:ascii="Times New Roman" w:hAnsi="Times New Roman" w:eastAsia="方正大标宋简体"/>
          <w:bCs/>
          <w:sz w:val="32"/>
          <w:szCs w:val="32"/>
        </w:rPr>
        <w:t>）</w:t>
      </w:r>
    </w:p>
    <w:p>
      <w:pPr>
        <w:spacing w:line="560" w:lineRule="exact"/>
        <w:ind w:firstLine="560" w:firstLineChars="200"/>
        <w:jc w:val="center"/>
        <w:rPr>
          <w:rFonts w:ascii="Times New Roman" w:hAnsi="Times New Roman" w:eastAsia="sysfST"/>
          <w:b/>
          <w:sz w:val="28"/>
          <w:szCs w:val="28"/>
        </w:rPr>
      </w:pPr>
    </w:p>
    <w:p>
      <w:pPr>
        <w:spacing w:line="560" w:lineRule="exact"/>
        <w:ind w:firstLine="640" w:firstLineChars="200"/>
        <w:rPr>
          <w:rFonts w:hint="eastAsia" w:ascii="Times New Roman" w:hAnsi="Times New Roman" w:eastAsia="仿宋_GB2312"/>
          <w:sz w:val="32"/>
          <w:szCs w:val="32"/>
          <w:lang w:eastAsia="zh-CN"/>
        </w:rPr>
      </w:pPr>
      <w:r>
        <w:rPr>
          <w:rFonts w:ascii="Times New Roman" w:hAnsi="Times New Roman" w:eastAsia="仿宋_GB2312"/>
          <w:sz w:val="32"/>
          <w:szCs w:val="32"/>
        </w:rPr>
        <w:t>本周国际</w:t>
      </w:r>
      <w:r>
        <w:rPr>
          <w:rFonts w:hint="eastAsia" w:ascii="Times New Roman" w:hAnsi="Times New Roman" w:eastAsia="仿宋_GB2312"/>
          <w:sz w:val="32"/>
          <w:szCs w:val="32"/>
          <w:lang w:eastAsia="zh-CN"/>
        </w:rPr>
        <w:t>司</w:t>
      </w:r>
      <w:r>
        <w:rPr>
          <w:rFonts w:ascii="Times New Roman" w:hAnsi="Times New Roman" w:eastAsia="仿宋_GB2312"/>
          <w:sz w:val="32"/>
          <w:szCs w:val="32"/>
        </w:rPr>
        <w:t>共对</w:t>
      </w:r>
      <w:r>
        <w:rPr>
          <w:rFonts w:hint="eastAsia" w:ascii="Times New Roman" w:hAnsi="Times New Roman" w:eastAsia="仿宋_GB2312"/>
          <w:sz w:val="32"/>
          <w:szCs w:val="32"/>
          <w:highlight w:val="none"/>
          <w:lang w:val="en-US" w:eastAsia="zh-CN"/>
        </w:rPr>
        <w:t>4家</w:t>
      </w:r>
      <w:r>
        <w:rPr>
          <w:rFonts w:ascii="Times New Roman" w:hAnsi="Times New Roman" w:eastAsia="仿宋_GB2312"/>
          <w:sz w:val="32"/>
          <w:szCs w:val="32"/>
        </w:rPr>
        <w:t>企业出具补充材料要求</w:t>
      </w:r>
      <w:r>
        <w:rPr>
          <w:rFonts w:hint="eastAsia" w:ascii="Times New Roman" w:hAnsi="Times New Roman" w:eastAsia="仿宋_GB2312"/>
          <w:sz w:val="32"/>
          <w:szCs w:val="32"/>
          <w:lang w:eastAsia="zh-CN"/>
        </w:rPr>
        <w:t>，</w:t>
      </w:r>
      <w:r>
        <w:rPr>
          <w:rFonts w:ascii="Times New Roman" w:hAnsi="Times New Roman" w:eastAsia="仿宋_GB2312"/>
          <w:sz w:val="32"/>
          <w:szCs w:val="32"/>
        </w:rPr>
        <w:t>具体如下</w:t>
      </w:r>
      <w:r>
        <w:rPr>
          <w:rFonts w:hint="eastAsia" w:ascii="Times New Roman" w:hAnsi="Times New Roman" w:eastAsia="仿宋_GB2312"/>
          <w:sz w:val="32"/>
          <w:szCs w:val="32"/>
          <w:lang w:eastAsia="zh-CN"/>
        </w:rPr>
        <w:t>：</w:t>
      </w:r>
    </w:p>
    <w:p>
      <w:pPr>
        <w:suppressAutoHyphens/>
        <w:spacing w:line="560" w:lineRule="exact"/>
        <w:ind w:firstLine="640" w:firstLineChars="200"/>
        <w:jc w:val="both"/>
        <w:rPr>
          <w:rFonts w:hint="eastAsia" w:ascii="Times New Roman" w:hAnsi="Times New Roman" w:eastAsia="方正黑体_GBK" w:cs="Times New Roman"/>
          <w:sz w:val="32"/>
          <w:szCs w:val="32"/>
          <w:lang w:val="en-US" w:eastAsia="zh-CN"/>
        </w:rPr>
      </w:pPr>
      <w:r>
        <w:rPr>
          <w:rFonts w:hint="eastAsia" w:ascii="Times New Roman" w:hAnsi="Times New Roman" w:eastAsia="方正黑体_GBK" w:cs="Times New Roman"/>
          <w:sz w:val="32"/>
          <w:szCs w:val="32"/>
          <w:lang w:val="en-US" w:eastAsia="zh-CN"/>
        </w:rPr>
        <w:t>蜜雪冰城</w:t>
      </w:r>
    </w:p>
    <w:p>
      <w:pPr>
        <w:suppressAutoHyphens/>
        <w:spacing w:line="560" w:lineRule="exact"/>
        <w:ind w:firstLine="640" w:firstLineChars="200"/>
        <w:jc w:val="both"/>
        <w:rPr>
          <w:rFonts w:hint="default" w:ascii="Times New Roman" w:hAnsi="Times New Roman" w:eastAsia="CESI仿宋-GB2312" w:cs="Times New Roman"/>
          <w:sz w:val="32"/>
          <w:szCs w:val="32"/>
          <w:lang w:val="en-US" w:eastAsia="zh-CN"/>
        </w:rPr>
      </w:pPr>
      <w:r>
        <w:rPr>
          <w:rFonts w:hint="default" w:ascii="Times New Roman" w:hAnsi="Times New Roman" w:eastAsia="CESI仿宋-GB2312" w:cs="Times New Roman"/>
          <w:sz w:val="32"/>
          <w:szCs w:val="32"/>
          <w:lang w:val="en-US" w:eastAsia="zh-CN"/>
        </w:rPr>
        <w:t>请你公司就以下事项补充说明，请律师进行核查并出具明确的法律意见：</w:t>
      </w:r>
    </w:p>
    <w:p>
      <w:pPr>
        <w:suppressAutoHyphens/>
        <w:spacing w:line="560" w:lineRule="exact"/>
        <w:ind w:firstLine="640" w:firstLineChars="200"/>
        <w:jc w:val="both"/>
        <w:rPr>
          <w:rFonts w:hint="default" w:ascii="Times New Roman" w:hAnsi="Times New Roman" w:eastAsia="CESI仿宋-GB2312" w:cs="Times New Roman"/>
          <w:sz w:val="32"/>
          <w:szCs w:val="32"/>
          <w:lang w:val="en-US" w:eastAsia="zh-CN"/>
        </w:rPr>
      </w:pPr>
      <w:r>
        <w:rPr>
          <w:rFonts w:hint="default" w:ascii="Times New Roman" w:hAnsi="Times New Roman" w:eastAsia="CESI仿宋-GB2312" w:cs="Times New Roman"/>
          <w:sz w:val="32"/>
          <w:szCs w:val="32"/>
          <w:lang w:val="en-US" w:eastAsia="zh-CN"/>
        </w:rPr>
        <w:t>一、请补充说明历史沿革，包括但不限于公司名称变更情况。</w:t>
      </w:r>
    </w:p>
    <w:p>
      <w:pPr>
        <w:suppressAutoHyphens/>
        <w:spacing w:line="560" w:lineRule="exact"/>
        <w:ind w:firstLine="640" w:firstLineChars="200"/>
        <w:jc w:val="both"/>
        <w:rPr>
          <w:rFonts w:hint="default" w:ascii="Times New Roman" w:hAnsi="Times New Roman" w:eastAsia="CESI仿宋-GB2312" w:cs="Times New Roman"/>
          <w:sz w:val="32"/>
          <w:szCs w:val="32"/>
          <w:lang w:val="en-US" w:eastAsia="zh-CN"/>
        </w:rPr>
      </w:pPr>
      <w:r>
        <w:rPr>
          <w:rFonts w:hint="default" w:ascii="Times New Roman" w:hAnsi="Times New Roman" w:eastAsia="CESI仿宋-GB2312" w:cs="Times New Roman"/>
          <w:sz w:val="32"/>
          <w:szCs w:val="32"/>
          <w:lang w:val="en-US" w:eastAsia="zh-CN"/>
        </w:rPr>
        <w:t>二 、请说明子公司郑州蜜雪冰城教育科技有限公司的具体业务，是否涉及《境内企业境外发行证券和上市管理试行办法》第八条规定的禁止上市融资的情形。</w:t>
      </w:r>
    </w:p>
    <w:p>
      <w:pPr>
        <w:suppressAutoHyphens/>
        <w:spacing w:line="560" w:lineRule="exact"/>
        <w:ind w:firstLine="640" w:firstLineChars="200"/>
        <w:jc w:val="both"/>
        <w:rPr>
          <w:rFonts w:hint="default" w:ascii="Times New Roman" w:hAnsi="Times New Roman" w:eastAsia="CESI仿宋-GB2312" w:cs="Times New Roman"/>
          <w:sz w:val="32"/>
          <w:szCs w:val="32"/>
          <w:lang w:val="en-US" w:eastAsia="zh-CN"/>
        </w:rPr>
      </w:pPr>
      <w:r>
        <w:rPr>
          <w:rFonts w:hint="default" w:ascii="Times New Roman" w:hAnsi="Times New Roman" w:eastAsia="CESI仿宋-GB2312" w:cs="Times New Roman"/>
          <w:sz w:val="32"/>
          <w:szCs w:val="32"/>
          <w:lang w:val="en-US" w:eastAsia="zh-CN"/>
        </w:rPr>
        <w:t>三 、请说明本次申请</w:t>
      </w:r>
      <w:r>
        <w:rPr>
          <w:rFonts w:hint="eastAsia" w:ascii="Times New Roman" w:hAnsi="Times New Roman" w:eastAsia="CESI仿宋-GB2312" w:cs="Times New Roman"/>
          <w:sz w:val="32"/>
          <w:szCs w:val="32"/>
          <w:lang w:val="en-US" w:eastAsia="zh-CN"/>
        </w:rPr>
        <w:t>“</w:t>
      </w:r>
      <w:r>
        <w:rPr>
          <w:rFonts w:hint="default" w:ascii="Times New Roman" w:hAnsi="Times New Roman" w:eastAsia="CESI仿宋-GB2312" w:cs="Times New Roman"/>
          <w:sz w:val="32"/>
          <w:szCs w:val="32"/>
          <w:lang w:val="en-US" w:eastAsia="zh-CN"/>
        </w:rPr>
        <w:t>全流通</w:t>
      </w:r>
      <w:r>
        <w:rPr>
          <w:rFonts w:hint="eastAsia" w:ascii="Times New Roman" w:hAnsi="Times New Roman" w:eastAsia="CESI仿宋-GB2312" w:cs="Times New Roman"/>
          <w:sz w:val="32"/>
          <w:szCs w:val="32"/>
          <w:lang w:val="en-US" w:eastAsia="zh-CN"/>
        </w:rPr>
        <w:t>”</w:t>
      </w:r>
      <w:r>
        <w:rPr>
          <w:rFonts w:hint="default" w:ascii="Times New Roman" w:hAnsi="Times New Roman" w:eastAsia="CESI仿宋-GB2312" w:cs="Times New Roman"/>
          <w:sz w:val="32"/>
          <w:szCs w:val="32"/>
          <w:lang w:val="en-US" w:eastAsia="zh-CN"/>
        </w:rPr>
        <w:t>股东所持股份是否存在被质押、冻结或其他有争议的情形，是否按规定予以披露。</w:t>
      </w:r>
    </w:p>
    <w:p>
      <w:pPr>
        <w:suppressAutoHyphens/>
        <w:spacing w:line="560" w:lineRule="exact"/>
        <w:ind w:firstLine="640" w:firstLineChars="200"/>
        <w:jc w:val="both"/>
        <w:rPr>
          <w:rFonts w:hint="default" w:ascii="Times New Roman" w:hAnsi="Times New Roman" w:eastAsia="CESI仿宋-GB2312" w:cs="Times New Roman"/>
          <w:sz w:val="32"/>
          <w:szCs w:val="32"/>
          <w:lang w:val="en-US" w:eastAsia="zh-CN"/>
        </w:rPr>
      </w:pPr>
      <w:r>
        <w:rPr>
          <w:rFonts w:hint="default" w:ascii="Times New Roman" w:hAnsi="Times New Roman" w:eastAsia="CESI仿宋-GB2312" w:cs="Times New Roman"/>
          <w:sz w:val="32"/>
          <w:szCs w:val="32"/>
          <w:lang w:val="en-US" w:eastAsia="zh-CN"/>
        </w:rPr>
        <w:t>四、请说明开发、运营的网站、APP、小程序等产品情况，收集和存储用户信息规模、数据收集使用情况，是否存在向第三方提供信息的情形，以及上市前后个人信息保护和数据安全的安排或措施。</w:t>
      </w:r>
    </w:p>
    <w:p>
      <w:pPr>
        <w:suppressAutoHyphens/>
        <w:spacing w:line="560" w:lineRule="exact"/>
        <w:ind w:firstLine="640" w:firstLineChars="200"/>
        <w:jc w:val="both"/>
        <w:rPr>
          <w:rFonts w:hint="default" w:ascii="Times New Roman" w:hAnsi="Times New Roman" w:eastAsia="CESI仿宋-GB2312" w:cs="Times New Roman"/>
          <w:sz w:val="32"/>
          <w:szCs w:val="32"/>
          <w:lang w:val="en-US" w:eastAsia="zh-CN"/>
        </w:rPr>
      </w:pPr>
      <w:r>
        <w:rPr>
          <w:rFonts w:hint="default" w:ascii="Times New Roman" w:hAnsi="Times New Roman" w:eastAsia="CESI仿宋-GB2312" w:cs="Times New Roman"/>
          <w:sz w:val="32"/>
          <w:szCs w:val="32"/>
          <w:lang w:val="en-US" w:eastAsia="zh-CN"/>
        </w:rPr>
        <w:t>五、请说明前期申请A股上市的相关情况，以及是否存在对本次发行上市产生重大影响的事项。</w:t>
      </w:r>
    </w:p>
    <w:p>
      <w:pPr>
        <w:suppressAutoHyphens/>
        <w:spacing w:line="560" w:lineRule="exact"/>
        <w:ind w:firstLine="640" w:firstLineChars="200"/>
        <w:jc w:val="both"/>
        <w:rPr>
          <w:rFonts w:hint="eastAsia" w:ascii="Times New Roman" w:hAnsi="Times New Roman" w:eastAsia="方正黑体_GBK" w:cs="Times New Roman"/>
          <w:sz w:val="32"/>
          <w:szCs w:val="32"/>
          <w:lang w:val="en-US" w:eastAsia="zh-CN"/>
        </w:rPr>
      </w:pPr>
      <w:r>
        <w:rPr>
          <w:rFonts w:hint="eastAsia" w:ascii="Times New Roman" w:hAnsi="Times New Roman" w:eastAsia="方正黑体_GBK" w:cs="Times New Roman"/>
          <w:sz w:val="32"/>
          <w:szCs w:val="32"/>
          <w:lang w:val="en-US" w:eastAsia="zh-CN"/>
        </w:rPr>
        <w:t>海螺科技</w:t>
      </w:r>
    </w:p>
    <w:p>
      <w:pPr>
        <w:suppressAutoHyphens/>
        <w:spacing w:line="560" w:lineRule="exact"/>
        <w:ind w:firstLine="640" w:firstLineChars="200"/>
        <w:jc w:val="both"/>
        <w:rPr>
          <w:rFonts w:hint="default" w:ascii="Times New Roman" w:hAnsi="Times New Roman" w:eastAsia="CESI仿宋-GB2312" w:cs="Times New Roman"/>
          <w:sz w:val="32"/>
          <w:szCs w:val="32"/>
          <w:lang w:val="en-US" w:eastAsia="zh-CN"/>
        </w:rPr>
      </w:pPr>
      <w:r>
        <w:rPr>
          <w:rFonts w:hint="default" w:ascii="Times New Roman" w:hAnsi="Times New Roman" w:eastAsia="CESI仿宋-GB2312" w:cs="Times New Roman"/>
          <w:sz w:val="32"/>
          <w:szCs w:val="32"/>
          <w:lang w:val="en-US" w:eastAsia="zh-CN"/>
        </w:rPr>
        <w:t>请你公司就以下事项补充说明，请律师进行核查并出具明确的法律意见：</w:t>
      </w:r>
    </w:p>
    <w:p>
      <w:pPr>
        <w:suppressAutoHyphens/>
        <w:spacing w:line="560" w:lineRule="exact"/>
        <w:ind w:firstLine="640" w:firstLineChars="200"/>
        <w:jc w:val="both"/>
        <w:rPr>
          <w:rFonts w:hint="default" w:ascii="Times New Roman" w:hAnsi="Times New Roman" w:eastAsia="CESI仿宋-GB2312" w:cs="Times New Roman"/>
          <w:sz w:val="32"/>
          <w:szCs w:val="32"/>
          <w:lang w:val="en-US" w:eastAsia="zh-CN"/>
        </w:rPr>
      </w:pPr>
      <w:r>
        <w:rPr>
          <w:rFonts w:hint="default" w:ascii="Times New Roman" w:hAnsi="Times New Roman" w:eastAsia="CESI仿宋-GB2312" w:cs="Times New Roman"/>
          <w:sz w:val="32"/>
          <w:szCs w:val="32"/>
          <w:lang w:val="en-US" w:eastAsia="zh-CN"/>
        </w:rPr>
        <w:t>一、请你公司说明：（1）你公司及下属子公司已建、在建及此次募投项目是否属于</w:t>
      </w:r>
      <w:r>
        <w:rPr>
          <w:rFonts w:hint="eastAsia" w:ascii="Times New Roman" w:hAnsi="Times New Roman" w:eastAsia="CESI仿宋-GB2312" w:cs="Times New Roman"/>
          <w:sz w:val="32"/>
          <w:szCs w:val="32"/>
          <w:lang w:val="en-US" w:eastAsia="zh-CN"/>
        </w:rPr>
        <w:t>“</w:t>
      </w:r>
      <w:r>
        <w:rPr>
          <w:rFonts w:hint="default" w:ascii="Times New Roman" w:hAnsi="Times New Roman" w:eastAsia="CESI仿宋-GB2312" w:cs="Times New Roman"/>
          <w:sz w:val="32"/>
          <w:szCs w:val="32"/>
          <w:lang w:val="en-US" w:eastAsia="zh-CN"/>
        </w:rPr>
        <w:t>高耗能</w:t>
      </w:r>
      <w:r>
        <w:rPr>
          <w:rFonts w:hint="eastAsia" w:ascii="Times New Roman" w:hAnsi="Times New Roman" w:eastAsia="CESI仿宋-GB2312" w:cs="Times New Roman"/>
          <w:sz w:val="32"/>
          <w:szCs w:val="32"/>
          <w:lang w:val="en-US" w:eastAsia="zh-CN"/>
        </w:rPr>
        <w:t>”“</w:t>
      </w:r>
      <w:r>
        <w:rPr>
          <w:rFonts w:hint="default" w:ascii="Times New Roman" w:hAnsi="Times New Roman" w:eastAsia="CESI仿宋-GB2312" w:cs="Times New Roman"/>
          <w:sz w:val="32"/>
          <w:szCs w:val="32"/>
          <w:lang w:val="en-US" w:eastAsia="zh-CN"/>
        </w:rPr>
        <w:t>高排放</w:t>
      </w:r>
      <w:r>
        <w:rPr>
          <w:rFonts w:hint="eastAsia" w:ascii="Times New Roman" w:hAnsi="Times New Roman" w:eastAsia="CESI仿宋-GB2312" w:cs="Times New Roman"/>
          <w:sz w:val="32"/>
          <w:szCs w:val="32"/>
          <w:lang w:val="en-US" w:eastAsia="zh-CN"/>
        </w:rPr>
        <w:t>”</w:t>
      </w:r>
      <w:r>
        <w:rPr>
          <w:rFonts w:hint="default" w:ascii="Times New Roman" w:hAnsi="Times New Roman" w:eastAsia="CESI仿宋-GB2312" w:cs="Times New Roman"/>
          <w:sz w:val="32"/>
          <w:szCs w:val="32"/>
          <w:lang w:val="en-US" w:eastAsia="zh-CN"/>
        </w:rPr>
        <w:t>项目情况，并提供相关依据；（2）相关项目是否已根据现行法律法规履行必要的项目备案、节能审查、环境影响评价等手续；（3）是否存在《国务院关于进一步加强企业安全生产工作的通知》（国发〔2010〕23号）规定的限制证券融资的情形。</w:t>
      </w:r>
    </w:p>
    <w:p>
      <w:pPr>
        <w:suppressAutoHyphens/>
        <w:spacing w:line="560" w:lineRule="exact"/>
        <w:ind w:firstLine="640" w:firstLineChars="200"/>
        <w:jc w:val="both"/>
        <w:rPr>
          <w:rFonts w:hint="default" w:ascii="Times New Roman" w:hAnsi="Times New Roman" w:eastAsia="CESI仿宋-GB2312" w:cs="Times New Roman"/>
          <w:sz w:val="32"/>
          <w:szCs w:val="32"/>
          <w:lang w:val="en-US" w:eastAsia="zh-CN"/>
        </w:rPr>
      </w:pPr>
      <w:r>
        <w:rPr>
          <w:rFonts w:hint="default" w:ascii="Times New Roman" w:hAnsi="Times New Roman" w:eastAsia="CESI仿宋-GB2312" w:cs="Times New Roman"/>
          <w:sz w:val="32"/>
          <w:szCs w:val="32"/>
          <w:lang w:val="en-US" w:eastAsia="zh-CN"/>
        </w:rPr>
        <w:t>二、请你公司补充说明与关联方及第三方客户间业务往来定价差异是否具有合理性，是否存在利益输送情形。</w:t>
      </w:r>
    </w:p>
    <w:p>
      <w:pPr>
        <w:suppressAutoHyphens/>
        <w:spacing w:line="560" w:lineRule="exact"/>
        <w:ind w:firstLine="640" w:firstLineChars="200"/>
        <w:jc w:val="both"/>
        <w:rPr>
          <w:rFonts w:hint="default" w:ascii="Times New Roman" w:hAnsi="Times New Roman" w:eastAsia="CESI仿宋-GB2312" w:cs="Times New Roman"/>
          <w:sz w:val="32"/>
          <w:szCs w:val="32"/>
          <w:lang w:val="en-US" w:eastAsia="zh-CN"/>
        </w:rPr>
      </w:pPr>
      <w:r>
        <w:rPr>
          <w:rFonts w:hint="default" w:ascii="Times New Roman" w:hAnsi="Times New Roman" w:eastAsia="CESI仿宋-GB2312" w:cs="Times New Roman"/>
          <w:sz w:val="32"/>
          <w:szCs w:val="32"/>
          <w:lang w:val="en-US" w:eastAsia="zh-CN"/>
        </w:rPr>
        <w:t>三、请你公司补充说明本次申请</w:t>
      </w:r>
      <w:r>
        <w:rPr>
          <w:rFonts w:hint="eastAsia" w:ascii="Times New Roman" w:hAnsi="Times New Roman" w:eastAsia="CESI仿宋-GB2312" w:cs="Times New Roman"/>
          <w:sz w:val="32"/>
          <w:szCs w:val="32"/>
          <w:lang w:val="en-US" w:eastAsia="zh-CN"/>
        </w:rPr>
        <w:t>“</w:t>
      </w:r>
      <w:r>
        <w:rPr>
          <w:rFonts w:hint="default" w:ascii="Times New Roman" w:hAnsi="Times New Roman" w:eastAsia="CESI仿宋-GB2312" w:cs="Times New Roman"/>
          <w:sz w:val="32"/>
          <w:szCs w:val="32"/>
          <w:lang w:val="en-US" w:eastAsia="zh-CN"/>
        </w:rPr>
        <w:t>全流通</w:t>
      </w:r>
      <w:r>
        <w:rPr>
          <w:rFonts w:hint="eastAsia" w:ascii="Times New Roman" w:hAnsi="Times New Roman" w:eastAsia="CESI仿宋-GB2312" w:cs="Times New Roman"/>
          <w:sz w:val="32"/>
          <w:szCs w:val="32"/>
          <w:lang w:val="en-US" w:eastAsia="zh-CN"/>
        </w:rPr>
        <w:t>”</w:t>
      </w:r>
      <w:r>
        <w:rPr>
          <w:rFonts w:hint="default" w:ascii="Times New Roman" w:hAnsi="Times New Roman" w:eastAsia="CESI仿宋-GB2312" w:cs="Times New Roman"/>
          <w:sz w:val="32"/>
          <w:szCs w:val="32"/>
          <w:lang w:val="en-US" w:eastAsia="zh-CN"/>
        </w:rPr>
        <w:t>股东所持股份是否存在被质押、冻结或其他有争议的情形，是否按规定予以披露。</w:t>
      </w:r>
    </w:p>
    <w:p>
      <w:pPr>
        <w:suppressAutoHyphens/>
        <w:spacing w:line="560" w:lineRule="exact"/>
        <w:ind w:firstLine="640" w:firstLineChars="200"/>
        <w:jc w:val="both"/>
        <w:rPr>
          <w:rFonts w:hint="default" w:ascii="Times New Roman" w:hAnsi="Times New Roman" w:eastAsia="CESI仿宋-GB2312" w:cs="Times New Roman"/>
          <w:sz w:val="32"/>
          <w:szCs w:val="32"/>
          <w:lang w:val="en-US" w:eastAsia="zh-CN"/>
        </w:rPr>
      </w:pPr>
      <w:r>
        <w:rPr>
          <w:rFonts w:hint="eastAsia" w:ascii="Times New Roman" w:hAnsi="Times New Roman" w:eastAsia="方正黑体_GBK" w:cs="Times New Roman"/>
          <w:sz w:val="32"/>
          <w:szCs w:val="32"/>
          <w:lang w:val="en-US" w:eastAsia="zh-CN"/>
        </w:rPr>
        <w:t>爱维艾夫</w:t>
      </w:r>
    </w:p>
    <w:p>
      <w:pPr>
        <w:suppressAutoHyphens/>
        <w:spacing w:line="560" w:lineRule="exact"/>
        <w:ind w:firstLine="640" w:firstLineChars="200"/>
        <w:jc w:val="both"/>
        <w:rPr>
          <w:rFonts w:hint="default" w:ascii="Times New Roman" w:hAnsi="Times New Roman" w:eastAsia="CESI仿宋-GB2312" w:cs="Times New Roman"/>
          <w:sz w:val="32"/>
          <w:szCs w:val="32"/>
          <w:lang w:val="en-US" w:eastAsia="zh-CN"/>
        </w:rPr>
      </w:pPr>
      <w:r>
        <w:rPr>
          <w:rFonts w:hint="default" w:ascii="Times New Roman" w:hAnsi="Times New Roman" w:eastAsia="CESI仿宋-GB2312" w:cs="Times New Roman"/>
          <w:sz w:val="32"/>
          <w:szCs w:val="32"/>
          <w:lang w:val="en-US" w:eastAsia="zh-CN"/>
        </w:rPr>
        <w:t>请你公司补充说明以下事项，请律师核查并出具明确的法律意见：</w:t>
      </w:r>
    </w:p>
    <w:p>
      <w:pPr>
        <w:suppressAutoHyphens/>
        <w:spacing w:line="560" w:lineRule="exact"/>
        <w:ind w:firstLine="640" w:firstLineChars="200"/>
        <w:jc w:val="both"/>
        <w:rPr>
          <w:rFonts w:hint="default" w:ascii="Times New Roman" w:hAnsi="Times New Roman" w:eastAsia="CESI仿宋-GB2312" w:cs="Times New Roman"/>
          <w:sz w:val="32"/>
          <w:szCs w:val="32"/>
          <w:lang w:val="en-US" w:eastAsia="zh-CN"/>
        </w:rPr>
      </w:pPr>
      <w:r>
        <w:rPr>
          <w:rFonts w:hint="default" w:ascii="Times New Roman" w:hAnsi="Times New Roman" w:eastAsia="CESI仿宋-GB2312" w:cs="Times New Roman"/>
          <w:sz w:val="32"/>
          <w:szCs w:val="32"/>
          <w:lang w:val="en-US" w:eastAsia="zh-CN"/>
        </w:rPr>
        <w:t>一</w:t>
      </w:r>
      <w:r>
        <w:rPr>
          <w:rFonts w:hint="eastAsia" w:ascii="Times New Roman" w:hAnsi="Times New Roman" w:eastAsia="CESI仿宋-GB2312" w:cs="Times New Roman"/>
          <w:sz w:val="32"/>
          <w:szCs w:val="32"/>
          <w:lang w:val="en-US" w:eastAsia="zh-CN"/>
        </w:rPr>
        <w:t>、</w:t>
      </w:r>
      <w:r>
        <w:rPr>
          <w:rFonts w:hint="default" w:ascii="Times New Roman" w:hAnsi="Times New Roman" w:eastAsia="CESI仿宋-GB2312" w:cs="Times New Roman"/>
          <w:sz w:val="32"/>
          <w:szCs w:val="32"/>
          <w:lang w:val="en-US" w:eastAsia="zh-CN"/>
        </w:rPr>
        <w:t>请</w:t>
      </w:r>
      <w:r>
        <w:rPr>
          <w:rFonts w:hint="eastAsia" w:ascii="Times New Roman" w:hAnsi="Times New Roman" w:eastAsia="CESI仿宋-GB2312" w:cs="Times New Roman"/>
          <w:sz w:val="32"/>
          <w:szCs w:val="32"/>
          <w:lang w:val="en-US" w:eastAsia="zh-CN"/>
        </w:rPr>
        <w:t>说明</w:t>
      </w:r>
      <w:r>
        <w:rPr>
          <w:rFonts w:hint="default" w:ascii="Times New Roman" w:hAnsi="Times New Roman" w:eastAsia="CESI仿宋-GB2312" w:cs="Times New Roman"/>
          <w:sz w:val="32"/>
          <w:szCs w:val="32"/>
          <w:lang w:val="en-US" w:eastAsia="zh-CN"/>
        </w:rPr>
        <w:t>发行人境外搭建离岸架构和返程投资涉及的外汇登记、境外投资、外商投资、税费缴纳等监管程序方面合法合规的结论性意见。</w:t>
      </w:r>
    </w:p>
    <w:p>
      <w:pPr>
        <w:suppressAutoHyphens/>
        <w:spacing w:line="560" w:lineRule="exact"/>
        <w:ind w:firstLine="640" w:firstLineChars="200"/>
        <w:jc w:val="both"/>
        <w:rPr>
          <w:rFonts w:hint="default" w:ascii="Times New Roman" w:hAnsi="Times New Roman" w:eastAsia="CESI仿宋-GB2312" w:cs="Times New Roman"/>
          <w:sz w:val="32"/>
          <w:szCs w:val="32"/>
          <w:lang w:val="en-US" w:eastAsia="zh-CN"/>
        </w:rPr>
      </w:pPr>
      <w:r>
        <w:rPr>
          <w:rFonts w:hint="default" w:ascii="Times New Roman" w:hAnsi="Times New Roman" w:eastAsia="CESI仿宋-GB2312" w:cs="Times New Roman"/>
          <w:sz w:val="32"/>
          <w:szCs w:val="32"/>
          <w:lang w:val="en-US" w:eastAsia="zh-CN"/>
        </w:rPr>
        <w:t>二</w:t>
      </w:r>
      <w:r>
        <w:rPr>
          <w:rFonts w:hint="eastAsia" w:ascii="Times New Roman" w:hAnsi="Times New Roman" w:eastAsia="CESI仿宋-GB2312" w:cs="Times New Roman"/>
          <w:sz w:val="32"/>
          <w:szCs w:val="32"/>
          <w:lang w:val="en-US" w:eastAsia="zh-CN"/>
        </w:rPr>
        <w:t>、</w:t>
      </w:r>
      <w:r>
        <w:rPr>
          <w:rFonts w:hint="default" w:ascii="Times New Roman" w:hAnsi="Times New Roman" w:eastAsia="CESI仿宋-GB2312" w:cs="Times New Roman"/>
          <w:sz w:val="32"/>
          <w:szCs w:val="32"/>
          <w:lang w:val="en-US" w:eastAsia="zh-CN"/>
        </w:rPr>
        <w:t>请</w:t>
      </w:r>
      <w:bookmarkStart w:id="0" w:name="_GoBack"/>
      <w:bookmarkEnd w:id="0"/>
      <w:r>
        <w:rPr>
          <w:rFonts w:hint="default" w:ascii="Times New Roman" w:hAnsi="Times New Roman" w:eastAsia="CESI仿宋-GB2312" w:cs="Times New Roman"/>
          <w:sz w:val="32"/>
          <w:szCs w:val="32"/>
          <w:lang w:val="en-US" w:eastAsia="zh-CN"/>
        </w:rPr>
        <w:t>说明发行人及境内运营实体业务范围是否涉及人体干细胞、基因诊断与治疗技术开发和应用等《外商投资准入特别管理措施（负面清单）》规定的禁止或限制外商投资的领域的相关说明。</w:t>
      </w:r>
    </w:p>
    <w:p>
      <w:pPr>
        <w:suppressAutoHyphens/>
        <w:spacing w:line="560" w:lineRule="exact"/>
        <w:ind w:firstLine="640" w:firstLineChars="200"/>
        <w:jc w:val="both"/>
        <w:rPr>
          <w:rFonts w:hint="default" w:ascii="Times New Roman" w:hAnsi="Times New Roman" w:eastAsia="CESI仿宋-GB2312" w:cs="Times New Roman"/>
          <w:sz w:val="32"/>
          <w:szCs w:val="32"/>
          <w:lang w:val="en-US" w:eastAsia="zh-CN"/>
        </w:rPr>
      </w:pPr>
      <w:r>
        <w:rPr>
          <w:rFonts w:hint="eastAsia" w:ascii="Times New Roman" w:hAnsi="Times New Roman" w:eastAsia="方正黑体_GBK" w:cs="Times New Roman"/>
          <w:sz w:val="32"/>
          <w:szCs w:val="32"/>
          <w:lang w:val="en-US" w:eastAsia="zh-CN"/>
        </w:rPr>
        <w:t>纽曼思</w:t>
      </w:r>
    </w:p>
    <w:p>
      <w:pPr>
        <w:suppressAutoHyphens/>
        <w:spacing w:line="560" w:lineRule="exact"/>
        <w:ind w:firstLine="640" w:firstLineChars="200"/>
        <w:jc w:val="both"/>
        <w:rPr>
          <w:rFonts w:hint="default" w:ascii="Times New Roman" w:hAnsi="Times New Roman" w:eastAsia="CESI仿宋-GB2312" w:cs="Times New Roman"/>
          <w:sz w:val="32"/>
          <w:szCs w:val="32"/>
          <w:lang w:val="en-US" w:eastAsia="zh-CN"/>
        </w:rPr>
      </w:pPr>
      <w:r>
        <w:rPr>
          <w:rFonts w:hint="default" w:ascii="Times New Roman" w:hAnsi="Times New Roman" w:eastAsia="CESI仿宋-GB2312" w:cs="Times New Roman"/>
          <w:sz w:val="32"/>
          <w:szCs w:val="32"/>
          <w:lang w:val="en-US" w:eastAsia="zh-CN"/>
        </w:rPr>
        <w:t>请你公司补充说明以下事项，请律师核查并出具明确的法律意见：</w:t>
      </w:r>
    </w:p>
    <w:p>
      <w:pPr>
        <w:suppressAutoHyphens/>
        <w:spacing w:line="560" w:lineRule="exact"/>
        <w:ind w:firstLine="640" w:firstLineChars="200"/>
        <w:jc w:val="both"/>
        <w:rPr>
          <w:rFonts w:hint="default" w:ascii="Times New Roman" w:hAnsi="Times New Roman" w:eastAsia="CESI仿宋-GB2312" w:cs="Times New Roman"/>
          <w:sz w:val="32"/>
          <w:szCs w:val="32"/>
          <w:lang w:val="en-US" w:eastAsia="zh-CN"/>
        </w:rPr>
      </w:pPr>
      <w:r>
        <w:rPr>
          <w:rFonts w:hint="default" w:ascii="Times New Roman" w:hAnsi="Times New Roman" w:eastAsia="CESI仿宋-GB2312" w:cs="Times New Roman"/>
          <w:sz w:val="32"/>
          <w:szCs w:val="32"/>
          <w:lang w:val="en-US" w:eastAsia="zh-CN"/>
        </w:rPr>
        <w:t>请补充发行人境外搭建离岸架构和返程投资涉及的外汇登记、境外投资、外商投资、税费缴纳等监管程序方面合法合规的结论性意见。</w:t>
      </w:r>
    </w:p>
    <w:p>
      <w:pPr>
        <w:suppressAutoHyphens/>
        <w:spacing w:line="560" w:lineRule="exact"/>
        <w:ind w:firstLine="640" w:firstLineChars="200"/>
        <w:jc w:val="both"/>
        <w:rPr>
          <w:rFonts w:hint="default" w:ascii="Times New Roman" w:hAnsi="Times New Roman" w:eastAsia="CESI仿宋-GB2312" w:cs="Times New Roman"/>
          <w:sz w:val="32"/>
          <w:szCs w:val="32"/>
          <w:lang w:val="en-US" w:eastAsia="zh-CN"/>
        </w:rPr>
      </w:pPr>
    </w:p>
    <w:p>
      <w:pPr>
        <w:suppressAutoHyphens/>
        <w:spacing w:line="560" w:lineRule="exact"/>
        <w:ind w:firstLine="640" w:firstLineChars="200"/>
        <w:jc w:val="both"/>
        <w:rPr>
          <w:rFonts w:hint="default" w:ascii="Times New Roman" w:hAnsi="Times New Roman" w:eastAsia="CESI仿宋-GB2312" w:cs="Times New Roman"/>
          <w:sz w:val="32"/>
          <w:szCs w:val="32"/>
          <w:lang w:val="en-US" w:eastAsia="zh-CN"/>
        </w:rPr>
      </w:pPr>
    </w:p>
    <w:p>
      <w:pPr>
        <w:suppressAutoHyphens/>
        <w:spacing w:line="560" w:lineRule="exact"/>
        <w:ind w:firstLine="640" w:firstLineChars="200"/>
        <w:jc w:val="both"/>
        <w:rPr>
          <w:rFonts w:hint="default" w:ascii="Times New Roman" w:hAnsi="Times New Roman" w:eastAsia="CESI仿宋-GB2312" w:cs="Times New Roman"/>
          <w:sz w:val="32"/>
          <w:szCs w:val="32"/>
          <w:lang w:val="en-US" w:eastAsia="zh-CN"/>
        </w:rPr>
      </w:pPr>
    </w:p>
    <w:p>
      <w:pPr>
        <w:suppressAutoHyphens/>
        <w:spacing w:line="560" w:lineRule="exact"/>
        <w:ind w:firstLine="640" w:firstLineChars="200"/>
        <w:jc w:val="both"/>
        <w:rPr>
          <w:rFonts w:hint="default" w:ascii="Times New Roman" w:hAnsi="Times New Roman" w:eastAsia="CESI仿宋-GB2312" w:cs="Times New Roman"/>
          <w:sz w:val="32"/>
          <w:szCs w:val="32"/>
          <w:lang w:val="en-US" w:eastAsia="zh-CN"/>
        </w:rPr>
      </w:pPr>
    </w:p>
    <w:p>
      <w:pPr>
        <w:suppressAutoHyphens/>
        <w:spacing w:line="560" w:lineRule="exact"/>
        <w:ind w:firstLine="640" w:firstLineChars="200"/>
        <w:jc w:val="both"/>
        <w:rPr>
          <w:rFonts w:hint="default" w:ascii="Times New Roman" w:hAnsi="Times New Roman" w:eastAsia="CESI仿宋-GB2312" w:cs="Times New Roman"/>
          <w:sz w:val="32"/>
          <w:szCs w:val="32"/>
          <w:lang w:val="en-US" w:eastAsia="zh-CN"/>
        </w:rPr>
      </w:pPr>
    </w:p>
    <w:p>
      <w:pPr>
        <w:keepNext w:val="0"/>
        <w:keepLines w:val="0"/>
        <w:pageBreakBefore w:val="0"/>
        <w:widowControl w:val="0"/>
        <w:kinsoku/>
        <w:wordWrap/>
        <w:overflowPunct/>
        <w:topLinePunct w:val="0"/>
        <w:autoSpaceDE/>
        <w:autoSpaceDN/>
        <w:bidi w:val="0"/>
        <w:adjustRightInd/>
        <w:snapToGrid/>
        <w:spacing w:line="560" w:lineRule="exact"/>
        <w:textAlignment w:val="auto"/>
        <w:rPr>
          <w:rFonts w:hint="default" w:ascii="Times New Roman" w:hAnsi="Times New Roman" w:eastAsia="CESI仿宋-GB2312" w:cs="Times New Roman"/>
          <w:sz w:val="32"/>
          <w:szCs w:val="32"/>
          <w:lang w:val="en-US" w:eastAsia="zh-CN"/>
        </w:rPr>
      </w:pPr>
    </w:p>
    <w:sectPr>
      <w:headerReference r:id="rId3" w:type="default"/>
      <w:footerReference r:id="rId4" w:type="default"/>
      <w:pgSz w:w="11906" w:h="16838"/>
      <w:pgMar w:top="1440" w:right="1800" w:bottom="1440" w:left="1800" w:header="851" w:footer="992" w:gutter="0"/>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方正书宋_GBK"/>
    <w:panose1 w:val="00000000000000000000"/>
    <w:charset w:val="86"/>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altName w:val="DejaVu Sans"/>
    <w:panose1 w:val="020B0604020202020204"/>
    <w:charset w:val="01"/>
    <w:family w:val="swiss"/>
    <w:pitch w:val="default"/>
    <w:sig w:usb0="E0002AFF" w:usb1="C0007843" w:usb2="00000009" w:usb3="00000000" w:csb0="400001FF" w:csb1="FFFF0000"/>
  </w:font>
  <w:font w:name="黑体">
    <w:altName w:val="方正黑体_GBK"/>
    <w:panose1 w:val="02010609060101010101"/>
    <w:charset w:val="86"/>
    <w:family w:val="auto"/>
    <w:pitch w:val="default"/>
    <w:sig w:usb0="800002BF" w:usb1="38CF7CFA" w:usb2="00000016" w:usb3="00000000" w:csb0="00040001" w:csb1="00000000"/>
  </w:font>
  <w:font w:name="Courier New">
    <w:altName w:val="DejaVu Sans"/>
    <w:panose1 w:val="02070309020205020404"/>
    <w:charset w:val="01"/>
    <w:family w:val="modern"/>
    <w:pitch w:val="default"/>
    <w:sig w:usb0="E0002AFF" w:usb1="C0007843" w:usb2="00000009" w:usb3="00000000" w:csb0="400001FF" w:csb1="FFFF0000"/>
  </w:font>
  <w:font w:name="Symbol">
    <w:panose1 w:val="02000609000000000000"/>
    <w:charset w:val="02"/>
    <w:family w:val="roman"/>
    <w:pitch w:val="default"/>
    <w:sig w:usb0="800000AF" w:usb1="4000204A" w:usb2="00000000" w:usb3="00000000" w:csb0="20000000" w:csb1="00000000"/>
  </w:font>
  <w:font w:name="Calibri">
    <w:altName w:val="微软雅黑"/>
    <w:panose1 w:val="020F0502020204030204"/>
    <w:charset w:val="00"/>
    <w:family w:val="swiss"/>
    <w:pitch w:val="default"/>
    <w:sig w:usb0="00000000" w:usb1="00000000" w:usb2="00000001" w:usb3="00000000" w:csb0="0000019F" w:csb1="00000000"/>
  </w:font>
  <w:font w:name="方正大标宋简体">
    <w:altName w:val="微软雅黑"/>
    <w:panose1 w:val="03000509000000000000"/>
    <w:charset w:val="00"/>
    <w:family w:val="auto"/>
    <w:pitch w:val="default"/>
    <w:sig w:usb0="00000000" w:usb1="00000000" w:usb2="00000000" w:usb3="00000000" w:csb0="00040000" w:csb1="00000000"/>
  </w:font>
  <w:font w:name="sysfST">
    <w:altName w:val="微软雅黑"/>
    <w:panose1 w:val="00000000000000000000"/>
    <w:charset w:val="00"/>
    <w:family w:val="auto"/>
    <w:pitch w:val="default"/>
    <w:sig w:usb0="00000000" w:usb1="00000000" w:usb2="00000000" w:usb3="00000000" w:csb0="00040001" w:csb1="00000000"/>
  </w:font>
  <w:font w:name="仿宋_GB2312">
    <w:altName w:val="微软雅黑"/>
    <w:panose1 w:val="02010609030101010101"/>
    <w:charset w:val="00"/>
    <w:family w:val="auto"/>
    <w:pitch w:val="default"/>
    <w:sig w:usb0="00000000" w:usb1="00000000" w:usb2="00000000" w:usb3="00000000" w:csb0="00040000" w:csb1="00000000"/>
  </w:font>
  <w:font w:name="方正黑体_GBK">
    <w:panose1 w:val="02000000000000000000"/>
    <w:charset w:val="86"/>
    <w:family w:val="auto"/>
    <w:pitch w:val="default"/>
    <w:sig w:usb0="00000001" w:usb1="08000000" w:usb2="00000000" w:usb3="00000000" w:csb0="00040000" w:csb1="00000000"/>
  </w:font>
  <w:font w:name="CESI仿宋-GB2312">
    <w:panose1 w:val="02000500000000000000"/>
    <w:charset w:val="86"/>
    <w:family w:val="auto"/>
    <w:pitch w:val="default"/>
    <w:sig w:usb0="800002AF" w:usb1="084F6CF8" w:usb2="00000010" w:usb3="00000000" w:csb0="0004000F" w:csb1="00000000"/>
  </w:font>
  <w:font w:name="方正书宋_GBK">
    <w:panose1 w:val="02000000000000000000"/>
    <w:charset w:val="86"/>
    <w:family w:val="auto"/>
    <w:pitch w:val="default"/>
    <w:sig w:usb0="00000001" w:usb1="08000000" w:usb2="00000000" w:usb3="00000000" w:csb0="00040000" w:csb1="00000000"/>
  </w:font>
  <w:font w:name="微软雅黑">
    <w:panose1 w:val="020B0503020204020204"/>
    <w:charset w:val="86"/>
    <w:family w:val="auto"/>
    <w:pitch w:val="default"/>
    <w:sig w:usb0="80000287" w:usb1="280F3C52" w:usb2="00000016" w:usb3="00000000" w:csb0="0004001F" w:csb1="00000000"/>
  </w:font>
  <w:font w:name="DejaVu Sans">
    <w:panose1 w:val="020B0603030804020204"/>
    <w:charset w:val="00"/>
    <w:family w:val="auto"/>
    <w:pitch w:val="default"/>
    <w:sig w:usb0="E7006EFF" w:usb1="D200FDFF" w:usb2="0A246029" w:usb3="0400200C" w:csb0="600001FF" w:csb1="DFFF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2"/>
    </w:pPr>
    <w:r>
      <w:rPr>
        <w:sz w:val="18"/>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1" name="文本框 1"/>
              <wp:cNvGraphicFramePr/>
              <a:graphic xmlns:a="http://schemas.openxmlformats.org/drawingml/2006/main">
                <a:graphicData uri="http://schemas.microsoft.com/office/word/2010/wordprocessingShape">
                  <wps:wsp>
                    <wps:cNvSpPr txBox="true"/>
                    <wps:spPr>
                      <a:xfrm>
                        <a:off x="0" y="0"/>
                        <a:ext cx="1828800" cy="1828800"/>
                      </a:xfrm>
                      <a:prstGeom prst="rect">
                        <a:avLst/>
                      </a:prstGeom>
                      <a:noFill/>
                      <a:ln w="6350">
                        <a:noFill/>
                      </a:ln>
                      <a:effectLst/>
                    </wps:spPr>
                    <wps:txbx>
                      <w:txbxContent>
                        <w:p>
                          <w:pPr>
                            <w:pStyle w:val="2"/>
                            <w:rPr>
                              <w:rFonts w:hint="eastAsia" w:eastAsia="宋体"/>
                              <w:lang w:eastAsia="zh-CN"/>
                            </w:rPr>
                          </w:pPr>
                          <w:r>
                            <w:rPr>
                              <w:rFonts w:hint="eastAsia"/>
                              <w:lang w:eastAsia="zh-CN"/>
                            </w:rPr>
                            <w:fldChar w:fldCharType="begin"/>
                          </w:r>
                          <w:r>
                            <w:rPr>
                              <w:rFonts w:hint="eastAsia"/>
                              <w:lang w:eastAsia="zh-CN"/>
                            </w:rPr>
                            <w:instrText xml:space="preserve"> PAGE  \* MERGEFORMAT </w:instrText>
                          </w:r>
                          <w:r>
                            <w:rPr>
                              <w:rFonts w:hint="eastAsia"/>
                              <w:lang w:eastAsia="zh-CN"/>
                            </w:rPr>
                            <w:fldChar w:fldCharType="separate"/>
                          </w:r>
                          <w:r>
                            <w:rPr>
                              <w:rFonts w:hint="eastAsia"/>
                              <w:lang w:eastAsia="zh-CN"/>
                            </w:rPr>
                            <w:t>1</w:t>
                          </w:r>
                          <w:r>
                            <w:rPr>
                              <w:rFonts w:hint="eastAsia"/>
                              <w:lang w:eastAsia="zh-CN"/>
                            </w:rPr>
                            <w:fldChar w:fldCharType="end"/>
                          </w:r>
                        </w:p>
                      </w:txbxContent>
                    </wps:txbx>
                    <wps:bodyPr rot="0" spcFirstLastPara="0" vertOverflow="overflow" horzOverflow="overflow" vert="horz" wrap="none" lIns="0" tIns="0" rIns="0" bIns="0" numCol="1" spcCol="0" rtlCol="0" fromWordArt="false" anchor="t" anchorCtr="false" forceAA="false" upright="false" compatLnSpc="true">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FBgAAAAAAAAAAAAAAAAAAAAAAAFBLAwQKAAAAAACHTuJAAAAAAAAAAAAAAAAABAAAAGRycy9Q&#10;SwMEFAAAAAgAh07iQLNJWO7QAAAABQEAAA8AAABkcnMvZG93bnJldi54bWxNj0FLw0AQhe+C/2EZ&#10;oTe7aSsSYjYFS9OjYOPB4zY7JtHd2bC7TeO/dxRBL8M83vDme+V2dlZMGOLgScFqmYFAar0ZqFPw&#10;0tS3OYiYNBltPaGCT4ywra6vSl0Yf6FnnI6pExxCsdAK+pTGQsrY9uh0XPoRib03H5xOLEMnTdAX&#10;DndWrrPsXjo9EH/o9Yi7HtuP49kp2NVNEyaMwb7iod68Pz3e4X5WanGzyh5AJJzT3zF84zM6VMx0&#10;8mcyUVgFXCT9TPbWec7y9LvIqpT/6asvUEsDBBQAAAAIAIdO4kBlJLUwIAIAADcEAAAOAAAAZHJz&#10;L2Uyb0RvYy54bWytU0uOEzEQ3SNxB8t70kkQoyhKZxRmFIQUMSMNiLXjttMt+SfbSXc4ANyAFRv2&#10;nCvn4NnpThCwQmzsKle5fu/V4rbTihyED401JZ2MxpQIw23VmF1JP7xfv5hREiIzFVPWiJIeRaC3&#10;y+fPFq2bi6mtraqEJwhiwrx1Ja1jdPOiCLwWmoWRdcLAKK3XLEL1u6LyrEV0rYrpeHxTtNZXzlsu&#10;QsDr/dlIlzm+lILHBymDiESVFLXFfPp8btNZLBdsvvPM1Q3vy2D/UIVmjUHSS6h7FhnZ++aPULrh&#10;3gYr44hbXVgpGy5yD+hmMv6tm6eaOZF7wXCCu4wp/L+w/N3h0ZOmAnaUGKYB0enrl9O3H6fvn8kk&#10;jad1YQ6vJwe/2L22XUmj34vBFPCeGu+k1+lGSwQumPXxMl/RRcLxOJlNZ7MxTBy2QUGK4vrd+RDf&#10;CKtJEkrqAWCeKztsQjy7Di4pm7HrRqkMojKkLenNy1fj/OFiQXBlkq/IdOjDpK7OpScpdtuub3Vr&#10;qyM69fZMleD4ukEpGxbiI/PgBsoH3+MDDqksUtpeoqS2/tPf3pM/IIOVkhZcK6nBMlCi3hpAmWg5&#10;CH4QtoNg9vrOgryAB7VkER98VIMovdUfsQSrlEMyFRCYGY5sAGoQ7yK03ohl4mK1uuh755tdff0M&#10;YjoWN+bJ8R7qNL3gVvuIaWcQ0szOgwJ4SQE7M4z9JiX6/6pnr+u+L38CUEsDBAoAAAAAAIdO4kAA&#10;AAAAAAAAAAAAAAAGAAAAX3JlbHMvUEsDBBQAAAAIAIdO4kCKFGY80QAAAJQBAAALAAAAX3JlbHMv&#10;LnJlbHOlkMFqwzAMhu+DvYPRfXGawxijTi+j0GvpHsDYimMaW0Yy2fr28w6DZfS2o36h7xP//vCZ&#10;FrUiS6RsYNf1oDA78jEHA++X49MLKKk2e7tQRgM3FDiMjw/7My62tiOZYxHVKFkMzLWWV63FzZis&#10;dFQwt81EnGxtIwddrLvagHro+2fNvxkwbpjq5A3wyQ+gLrfSzH/YKTomoal2jpKmaYruHlUHtmWO&#10;7sg24Ru5RrMcsBrwLBoHalnXfgR9X7/7p97TRz7jutV+h4zrj1dvuhy/AFBLAwQUAAAACACHTuJA&#10;fublIPcAAADhAQAAEwAAAFtDb250ZW50X1R5cGVzXS54bWyVkUFOwzAQRfdI3MHyFiVOu0AIJemC&#10;tEtAqBxgZE8Si2RseUxob4+TthtEkVjaM/+/J7vcHMZBTBjYOqrkKi+kQNLOWOoq+b7fZQ9ScAQy&#10;MDjCSh6R5aa+vSn3R48sUpq4kn2M/lEp1j2OwLnzSGnSujBCTMfQKQ/6AzpU66K4V9pRRIpZnDtk&#10;XTbYwucQxfaQrk8mAQeW4um0OLMqCd4PVkNMpmoi84OSnQl5Si473FvPd0lDql8J8+Q64Jx7SU8T&#10;rEHxCiE+w5g0lAmsjPuigFP+d8lsOXLm2tZqzJvATYq94XSxutaOa9c4/d/y7ZK6dKvlg+pvUEsB&#10;AhQAFAAAAAgAh07iQH7m5SD3AAAA4QEAABMAAAAAAAAAAQAgAAAAnwQAAFtDb250ZW50X1R5cGVz&#10;XS54bWxQSwECFAAKAAAAAACHTuJAAAAAAAAAAAAAAAAABgAAAAAAAAAAABAAAACBAwAAX3JlbHMv&#10;UEsBAhQAFAAAAAgAh07iQIoUZjzRAAAAlAEAAAsAAAAAAAAAAQAgAAAApQMAAF9yZWxzLy5yZWxz&#10;UEsBAhQACgAAAAAAh07iQAAAAAAAAAAAAAAAAAQAAAAAAAAAAAAQAAAAFgAAAGRycy9QSwECFAAU&#10;AAAACACHTuJAs0lY7tAAAAAFAQAADwAAAAAAAAABACAAAAA4AAAAZHJzL2Rvd25yZXYueG1sUEsB&#10;AhQAFAAAAAgAh07iQGUktTAgAgAANwQAAA4AAAAAAAAAAQAgAAAANQEAAGRycy9lMm9Eb2MueG1s&#10;UEsFBgAAAAAGAAYAWQEAAMcFAAAAAA==&#10;">
              <v:fill on="f" focussize="0,0"/>
              <v:stroke on="f" weight="0.5pt"/>
              <v:imagedata o:title=""/>
              <o:lock v:ext="edit" aspectratio="f"/>
              <v:textbox inset="0mm,0mm,0mm,0mm" style="mso-fit-shape-to-text:t;">
                <w:txbxContent>
                  <w:p>
                    <w:pPr>
                      <w:pStyle w:val="2"/>
                      <w:rPr>
                        <w:rFonts w:hint="eastAsia" w:eastAsia="宋体"/>
                        <w:lang w:eastAsia="zh-CN"/>
                      </w:rPr>
                    </w:pPr>
                    <w:r>
                      <w:rPr>
                        <w:rFonts w:hint="eastAsia"/>
                        <w:lang w:eastAsia="zh-CN"/>
                      </w:rPr>
                      <w:fldChar w:fldCharType="begin"/>
                    </w:r>
                    <w:r>
                      <w:rPr>
                        <w:rFonts w:hint="eastAsia"/>
                        <w:lang w:eastAsia="zh-CN"/>
                      </w:rPr>
                      <w:instrText xml:space="preserve"> PAGE  \* MERGEFORMAT </w:instrText>
                    </w:r>
                    <w:r>
                      <w:rPr>
                        <w:rFonts w:hint="eastAsia"/>
                        <w:lang w:eastAsia="zh-CN"/>
                      </w:rPr>
                      <w:fldChar w:fldCharType="separate"/>
                    </w:r>
                    <w:r>
                      <w:rPr>
                        <w:rFonts w:hint="eastAsia"/>
                        <w:lang w:eastAsia="zh-CN"/>
                      </w:rPr>
                      <w:t>1</w:t>
                    </w:r>
                    <w:r>
                      <w:rPr>
                        <w:rFonts w:hint="eastAsia"/>
                        <w:lang w:eastAsia="zh-CN"/>
                      </w:rPr>
                      <w:fldChar w:fldCharType="end"/>
                    </w:r>
                  </w:p>
                </w:txbxContent>
              </v:textbox>
            </v:shape>
          </w:pict>
        </mc:Fallback>
      </mc:AlternateConten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3"/>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bordersDoNotSurroundHeader w:val="false"/>
  <w:bordersDoNotSurroundFooter w:val="false"/>
  <w:documentProtection w:enforcement="0"/>
  <w:defaultTabStop w:val="420"/>
  <w:hyphenationZone w:val="360"/>
  <w:drawingGridVerticalSpacing w:val="156"/>
  <w:displayHorizontalDrawingGridEvery w:val="1"/>
  <w:displayVerticalDrawingGridEvery w:val="1"/>
  <w:noPunctuationKerning w:val="true"/>
  <w:characterSpacingControl w:val="compressPunctuation"/>
  <w:hdrShapeDefaults>
    <o:shapelayout v:ext="edit">
      <o:idmap v:ext="edit" data="3,4"/>
    </o:shapelayout>
  </w:hdrShapeDefaults>
  <w:compat>
    <w:spaceForUL/>
    <w:balanceSingleByteDoubleByteWidth/>
    <w:doNotLeaveBackslashAlone/>
    <w:ulTrailSpace/>
    <w:doNotExpandShiftReturn/>
    <w:adjustLineHeightInTable/>
    <w:doNotWrapTextWithPunct/>
    <w:doNotUseEastAsianBreakRules/>
    <w:useFELayout/>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CDFAF5B4"/>
    <w:rsid w:val="25ED5C0C"/>
    <w:rsid w:val="2AF4F5B0"/>
    <w:rsid w:val="2CBF98A1"/>
    <w:rsid w:val="2EBF36B2"/>
    <w:rsid w:val="37FE54D4"/>
    <w:rsid w:val="37FFA508"/>
    <w:rsid w:val="3BF93528"/>
    <w:rsid w:val="3DFF2E83"/>
    <w:rsid w:val="3F5E63A9"/>
    <w:rsid w:val="46FB3128"/>
    <w:rsid w:val="4DFCCF35"/>
    <w:rsid w:val="4F67EC1C"/>
    <w:rsid w:val="53F9EC31"/>
    <w:rsid w:val="577F03F8"/>
    <w:rsid w:val="5B3A80D2"/>
    <w:rsid w:val="5CFD5408"/>
    <w:rsid w:val="5EFF8778"/>
    <w:rsid w:val="5FBAC526"/>
    <w:rsid w:val="5FDC53C6"/>
    <w:rsid w:val="67FDA652"/>
    <w:rsid w:val="6BE93B6A"/>
    <w:rsid w:val="6F3CEBE0"/>
    <w:rsid w:val="6F63236F"/>
    <w:rsid w:val="6FB7BF97"/>
    <w:rsid w:val="6FBFA923"/>
    <w:rsid w:val="6FFD88D1"/>
    <w:rsid w:val="73BE761E"/>
    <w:rsid w:val="73FEEA08"/>
    <w:rsid w:val="73FF2041"/>
    <w:rsid w:val="73FF3BBD"/>
    <w:rsid w:val="745FCC1D"/>
    <w:rsid w:val="76F3E6A9"/>
    <w:rsid w:val="7756AE3B"/>
    <w:rsid w:val="77FF3978"/>
    <w:rsid w:val="79FF9C64"/>
    <w:rsid w:val="7AFDCF84"/>
    <w:rsid w:val="7B779CEC"/>
    <w:rsid w:val="7BB4D7E1"/>
    <w:rsid w:val="7BB6B808"/>
    <w:rsid w:val="7BBF8C02"/>
    <w:rsid w:val="7BF6E55C"/>
    <w:rsid w:val="7BFBBAFC"/>
    <w:rsid w:val="7BFF2CFD"/>
    <w:rsid w:val="7CBF9F3A"/>
    <w:rsid w:val="7D7FE6EC"/>
    <w:rsid w:val="7DEE8249"/>
    <w:rsid w:val="7DFE8840"/>
    <w:rsid w:val="7EB8C5C1"/>
    <w:rsid w:val="7F3948BB"/>
    <w:rsid w:val="7F9E9825"/>
    <w:rsid w:val="7FCBA352"/>
    <w:rsid w:val="7FD5D345"/>
    <w:rsid w:val="7FF7DCF2"/>
    <w:rsid w:val="7FFFC4C4"/>
    <w:rsid w:val="7FFFCE12"/>
    <w:rsid w:val="97FAADA5"/>
    <w:rsid w:val="9B339AF2"/>
    <w:rsid w:val="9DFD1896"/>
    <w:rsid w:val="9FA346E3"/>
    <w:rsid w:val="9FDED63D"/>
    <w:rsid w:val="A7636F25"/>
    <w:rsid w:val="ABE5C066"/>
    <w:rsid w:val="AE7A6A90"/>
    <w:rsid w:val="B22742D2"/>
    <w:rsid w:val="B379C565"/>
    <w:rsid w:val="B3EECBF7"/>
    <w:rsid w:val="B3EF337F"/>
    <w:rsid w:val="B4FBEE68"/>
    <w:rsid w:val="B7BF8DEC"/>
    <w:rsid w:val="BB1E9A4F"/>
    <w:rsid w:val="BBD1D2C6"/>
    <w:rsid w:val="BBD6E32F"/>
    <w:rsid w:val="BBEE818F"/>
    <w:rsid w:val="BEC57CB7"/>
    <w:rsid w:val="BEDF4EA3"/>
    <w:rsid w:val="BEF31206"/>
    <w:rsid w:val="BFA631D0"/>
    <w:rsid w:val="BFB7EF86"/>
    <w:rsid w:val="BFBF625C"/>
    <w:rsid w:val="BFEF7422"/>
    <w:rsid w:val="CDFAF5B4"/>
    <w:rsid w:val="CFBE415F"/>
    <w:rsid w:val="D47E7E86"/>
    <w:rsid w:val="D637E125"/>
    <w:rsid w:val="DA477FC9"/>
    <w:rsid w:val="DCFC869C"/>
    <w:rsid w:val="DDE7B892"/>
    <w:rsid w:val="DFE5A22D"/>
    <w:rsid w:val="DFF77525"/>
    <w:rsid w:val="E7451F00"/>
    <w:rsid w:val="E7E4AAA3"/>
    <w:rsid w:val="E7FFEB4F"/>
    <w:rsid w:val="EAFD4E19"/>
    <w:rsid w:val="EBDF893F"/>
    <w:rsid w:val="EDF5B704"/>
    <w:rsid w:val="EFAD22A7"/>
    <w:rsid w:val="F3FBBB12"/>
    <w:rsid w:val="F3FF76A6"/>
    <w:rsid w:val="F66FFFBE"/>
    <w:rsid w:val="F6FF8ABB"/>
    <w:rsid w:val="F99E6094"/>
    <w:rsid w:val="FB7D38C0"/>
    <w:rsid w:val="FBEADAD9"/>
    <w:rsid w:val="FBFDA5AC"/>
    <w:rsid w:val="FDDFFD9A"/>
    <w:rsid w:val="FE398695"/>
    <w:rsid w:val="FE7F3A36"/>
    <w:rsid w:val="FEDF5629"/>
    <w:rsid w:val="FEF445FD"/>
    <w:rsid w:val="FEF7DC0E"/>
    <w:rsid w:val="FEFF005D"/>
    <w:rsid w:val="FEFF6E20"/>
    <w:rsid w:val="FFB9E6AD"/>
    <w:rsid w:val="FFEA5764"/>
    <w:rsid w:val="FFF5A8EC"/>
    <w:rsid w:val="FFFDC110"/>
    <w:rsid w:val="FFFF2027"/>
    <w:rsid w:val="FFFFD8EB"/>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uppressAutoHyphens/>
      <w:jc w:val="both"/>
    </w:pPr>
    <w:rPr>
      <w:rFonts w:ascii="Calibri" w:hAnsi="Calibri" w:eastAsia="宋体" w:cs="Times New Roman"/>
      <w:kern w:val="2"/>
      <w:sz w:val="21"/>
      <w:szCs w:val="24"/>
      <w:lang w:val="en-US" w:eastAsia="zh-CN" w:bidi="ar-SA"/>
    </w:rPr>
  </w:style>
  <w:style w:type="character" w:default="1" w:styleId="6">
    <w:name w:val="Default Paragraph Font"/>
    <w:semiHidden/>
    <w:qFormat/>
    <w:uiPriority w:val="0"/>
  </w:style>
  <w:style w:type="table" w:default="1" w:styleId="5">
    <w:name w:val="Normal Table"/>
    <w:semiHidden/>
    <w:qFormat/>
    <w:uiPriority w:val="0"/>
    <w:tblPr>
      <w:tblCellMar>
        <w:top w:w="0" w:type="dxa"/>
        <w:left w:w="108" w:type="dxa"/>
        <w:bottom w:w="0" w:type="dxa"/>
        <w:right w:w="108" w:type="dxa"/>
      </w:tblCellMar>
    </w:tblPr>
  </w:style>
  <w:style w:type="paragraph" w:styleId="2">
    <w:name w:val="footer"/>
    <w:basedOn w:val="1"/>
    <w:qFormat/>
    <w:uiPriority w:val="0"/>
    <w:pPr>
      <w:tabs>
        <w:tab w:val="center" w:pos="4153"/>
        <w:tab w:val="right" w:pos="8306"/>
      </w:tabs>
      <w:snapToGrid w:val="0"/>
      <w:jc w:val="left"/>
    </w:pPr>
    <w:rPr>
      <w:sz w:val="18"/>
      <w:szCs w:val="18"/>
    </w:rPr>
  </w:style>
  <w:style w:type="paragraph" w:styleId="3">
    <w:name w:val="header"/>
    <w:basedOn w:val="1"/>
    <w:qFormat/>
    <w:uiPriority w:val="0"/>
    <w:pPr>
      <w:tabs>
        <w:tab w:val="center" w:pos="4153"/>
        <w:tab w:val="right" w:pos="8306"/>
      </w:tabs>
      <w:snapToGrid w:val="0"/>
      <w:jc w:val="center"/>
    </w:pPr>
    <w:rPr>
      <w:sz w:val="18"/>
      <w:szCs w:val="18"/>
    </w:rPr>
  </w:style>
  <w:style w:type="paragraph" w:styleId="4">
    <w:name w:val="Normal (Web)"/>
    <w:basedOn w:val="1"/>
    <w:qFormat/>
    <w:uiPriority w:val="0"/>
    <w:pPr>
      <w:spacing w:before="100" w:beforeAutospacing="1" w:after="100" w:afterAutospacing="1"/>
      <w:ind w:left="0" w:right="0"/>
      <w:jc w:val="left"/>
    </w:pPr>
    <w:rPr>
      <w:kern w:val="0"/>
      <w:sz w:val="24"/>
      <w:lang w:val="en-US" w:eastAsia="zh-CN" w:bidi="ar"/>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customXml" Target="../customXml/item1.xml"/><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true">
          <a:gsLst>
            <a:gs pos="0">
              <a:schemeClr val="phClr">
                <a:tint val="50000"/>
                <a:satMod val="300000"/>
              </a:schemeClr>
            </a:gs>
            <a:gs pos="35000">
              <a:schemeClr val="phClr">
                <a:tint val="37000"/>
                <a:satMod val="300000"/>
              </a:schemeClr>
            </a:gs>
            <a:gs pos="100000">
              <a:schemeClr val="phClr">
                <a:tint val="15000"/>
                <a:satMod val="350000"/>
              </a:schemeClr>
            </a:gs>
          </a:gsLst>
          <a:lin ang="16200000" scaled="true"/>
        </a:gradFill>
        <a:gradFill rotWithShape="true">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false"/>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true">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true">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1</TotalTime>
  <ScaleCrop>false</ScaleCrop>
  <LinksUpToDate>false</LinksUpToDate>
  <CharactersWithSpaces>0</CharactersWithSpaces>
  <Application>WPS Office_11.8.2.10422_F1E327BC-269C-435d-A152-05C5408002CA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2023-10-11T09:34:00Z</dcterms:created>
  <dc:creator>csrc</dc:creator>
  <cp:lastModifiedBy>maxusen</cp:lastModifiedBy>
  <dcterms:modified xsi:type="dcterms:W3CDTF">2024-01-19T11:03:51Z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2052-11.8.2.10422</vt:lpwstr>
  </property>
  <property fmtid="{D5CDD505-2E9C-101B-9397-08002B2CF9AE}" pid="3" name="ICV">
    <vt:lpwstr>6E50D6BC1684E1C319E41065FCFC32D4</vt:lpwstr>
  </property>
</Properties>
</file>