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4</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12</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4</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18</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共对</w:t>
      </w:r>
      <w:r>
        <w:rPr>
          <w:rFonts w:hint="eastAsia" w:ascii="Times New Roman" w:hAnsi="Times New Roman" w:eastAsia="仿宋_GB2312"/>
          <w:sz w:val="32"/>
          <w:szCs w:val="32"/>
          <w:highlight w:val="none"/>
          <w:lang w:val="en-US" w:eastAsia="zh-CN"/>
        </w:rPr>
        <w:t>1家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bookmarkStart w:id="0" w:name="_GoBack"/>
      <w:bookmarkEnd w:id="0"/>
      <w:r>
        <w:rPr>
          <w:rFonts w:hint="eastAsia" w:ascii="Times New Roman" w:hAnsi="Times New Roman" w:eastAsia="方正黑体_GBK" w:cs="Times New Roman"/>
          <w:sz w:val="32"/>
          <w:szCs w:val="32"/>
          <w:lang w:val="en-US" w:eastAsia="zh-CN"/>
        </w:rPr>
        <w:t>国富氢能</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请你公司就以下二、三、四、五事项补充说明，请律师进行核查并出具明确的法律意</w:t>
      </w:r>
      <w:r>
        <w:rPr>
          <w:rFonts w:hint="eastAsia" w:ascii="CESI仿宋-GB13000" w:hAnsi="CESI仿宋-GB13000" w:eastAsia="CESI仿宋-GB13000" w:cs="CESI仿宋-GB13000"/>
          <w:b w:val="0"/>
          <w:bCs w:val="0"/>
          <w:sz w:val="32"/>
          <w:szCs w:val="32"/>
          <w:lang w:val="en-US" w:eastAsia="zh-CN"/>
        </w:rPr>
        <w:t>见</w:t>
      </w:r>
      <w:r>
        <w:rPr>
          <w:rFonts w:hint="default" w:ascii="CESI仿宋-GB13000" w:hAnsi="CESI仿宋-GB13000" w:eastAsia="CESI仿宋-GB13000" w:cs="CESI仿宋-GB13000"/>
          <w:b w:val="0"/>
          <w:bCs w:val="0"/>
          <w:sz w:val="32"/>
          <w:szCs w:val="32"/>
          <w:lang w:val="en-US" w:eastAsia="zh-CN"/>
        </w:rPr>
        <w:t>:</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eastAsia" w:ascii="CESI仿宋-GB13000" w:hAnsi="CESI仿宋-GB13000" w:eastAsia="CESI仿宋-GB13000" w:cs="CESI仿宋-GB13000"/>
          <w:b w:val="0"/>
          <w:bCs w:val="0"/>
          <w:sz w:val="32"/>
          <w:szCs w:val="32"/>
          <w:lang w:val="en-US" w:eastAsia="zh-CN"/>
        </w:rPr>
        <w:t>一、</w:t>
      </w:r>
      <w:r>
        <w:rPr>
          <w:rFonts w:hint="default" w:ascii="CESI仿宋-GB13000" w:hAnsi="CESI仿宋-GB13000" w:eastAsia="CESI仿宋-GB13000" w:cs="CESI仿宋-GB13000"/>
          <w:b w:val="0"/>
          <w:bCs w:val="0"/>
          <w:sz w:val="32"/>
          <w:szCs w:val="32"/>
          <w:lang w:val="en-US" w:eastAsia="zh-CN"/>
        </w:rPr>
        <w:t>请律师就公司设立及历次股权变动的合法合规性出具明确结论性意</w:t>
      </w:r>
      <w:r>
        <w:rPr>
          <w:rFonts w:hint="eastAsia" w:ascii="CESI仿宋-GB13000" w:hAnsi="CESI仿宋-GB13000" w:eastAsia="CESI仿宋-GB13000" w:cs="CESI仿宋-GB13000"/>
          <w:b w:val="0"/>
          <w:bCs w:val="0"/>
          <w:sz w:val="32"/>
          <w:szCs w:val="32"/>
          <w:lang w:val="en-US" w:eastAsia="zh-CN"/>
        </w:rPr>
        <w:t>见</w:t>
      </w:r>
      <w:r>
        <w:rPr>
          <w:rFonts w:hint="default" w:ascii="CESI仿宋-GB13000" w:hAnsi="CESI仿宋-GB13000" w:eastAsia="CESI仿宋-GB13000" w:cs="CESI仿宋-GB13000"/>
          <w:b w:val="0"/>
          <w:bCs w:val="0"/>
          <w:sz w:val="32"/>
          <w:szCs w:val="32"/>
          <w:lang w:val="en-US" w:eastAsia="zh-CN"/>
        </w:rPr>
        <w:t>。</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eastAsia" w:ascii="CESI仿宋-GB13000" w:hAnsi="CESI仿宋-GB13000" w:eastAsia="CESI仿宋-GB13000" w:cs="CESI仿宋-GB13000"/>
          <w:b w:val="0"/>
          <w:bCs w:val="0"/>
          <w:sz w:val="32"/>
          <w:szCs w:val="32"/>
          <w:lang w:val="en-US" w:eastAsia="zh-CN"/>
        </w:rPr>
        <w:t>二、</w:t>
      </w:r>
      <w:r>
        <w:rPr>
          <w:rFonts w:hint="default" w:ascii="CESI仿宋-GB13000" w:hAnsi="CESI仿宋-GB13000" w:eastAsia="CESI仿宋-GB13000" w:cs="CESI仿宋-GB13000"/>
          <w:b w:val="0"/>
          <w:bCs w:val="0"/>
          <w:sz w:val="32"/>
          <w:szCs w:val="32"/>
          <w:lang w:val="en-US" w:eastAsia="zh-CN"/>
        </w:rPr>
        <w:t>请补充股权激励对象中子公司员工、外部顾问的具体情况，包括入股原因及背景、资金来源等，是否存在境内法律法规规定的禁止持股主体，是否涉及利益输送。</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eastAsia" w:ascii="CESI仿宋-GB13000" w:hAnsi="CESI仿宋-GB13000" w:eastAsia="CESI仿宋-GB13000" w:cs="CESI仿宋-GB13000"/>
          <w:b w:val="0"/>
          <w:bCs w:val="0"/>
          <w:sz w:val="32"/>
          <w:szCs w:val="32"/>
          <w:lang w:val="en-US" w:eastAsia="zh-CN"/>
        </w:rPr>
        <w:t>三、</w:t>
      </w:r>
      <w:r>
        <w:rPr>
          <w:rFonts w:hint="default" w:ascii="CESI仿宋-GB13000" w:hAnsi="CESI仿宋-GB13000" w:eastAsia="CESI仿宋-GB13000" w:cs="CESI仿宋-GB13000"/>
          <w:b w:val="0"/>
          <w:bCs w:val="0"/>
          <w:sz w:val="32"/>
          <w:szCs w:val="32"/>
          <w:lang w:val="en-US" w:eastAsia="zh-CN"/>
        </w:rPr>
        <w:t>张家港氢云新能源研究院有限公司经营范围包括第一类增值电信业务，请说明是否实际从事该项业务，是否取得相应的资质许可。</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四、请说明本次拟参与“全流通”股东所持股份是否存在被质押、冻结或其他有争议的情形。</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r>
        <w:rPr>
          <w:rFonts w:hint="default" w:ascii="CESI仿宋-GB13000" w:hAnsi="CESI仿宋-GB13000" w:eastAsia="CESI仿宋-GB13000" w:cs="CESI仿宋-GB13000"/>
          <w:b w:val="0"/>
          <w:bCs w:val="0"/>
          <w:sz w:val="32"/>
          <w:szCs w:val="32"/>
          <w:lang w:val="en-US" w:eastAsia="zh-CN"/>
        </w:rPr>
        <w:t>五、请说明:</w:t>
      </w:r>
      <w:r>
        <w:rPr>
          <w:rFonts w:hint="eastAsia" w:ascii="CESI仿宋-GB13000" w:hAnsi="CESI仿宋-GB13000" w:eastAsia="CESI仿宋-GB13000" w:cs="CESI仿宋-GB13000"/>
          <w:b w:val="0"/>
          <w:bCs w:val="0"/>
          <w:sz w:val="32"/>
          <w:szCs w:val="32"/>
          <w:lang w:val="en-US" w:eastAsia="zh-CN"/>
        </w:rPr>
        <w:t>（</w:t>
      </w:r>
      <w:r>
        <w:rPr>
          <w:rFonts w:hint="eastAsia" w:ascii="Times New Roman" w:hAnsi="Times New Roman" w:eastAsia="方正大标宋简体"/>
          <w:bCs/>
          <w:sz w:val="32"/>
          <w:szCs w:val="32"/>
          <w:lang w:val="en-US" w:eastAsia="zh-CN"/>
        </w:rPr>
        <w:t>1</w:t>
      </w:r>
      <w:r>
        <w:rPr>
          <w:rFonts w:hint="eastAsia" w:ascii="CESI仿宋-GB13000" w:hAnsi="CESI仿宋-GB13000" w:eastAsia="CESI仿宋-GB13000" w:cs="CESI仿宋-GB13000"/>
          <w:b w:val="0"/>
          <w:bCs w:val="0"/>
          <w:sz w:val="32"/>
          <w:szCs w:val="32"/>
          <w:lang w:val="en-US" w:eastAsia="zh-CN"/>
        </w:rPr>
        <w:t>）</w:t>
      </w:r>
      <w:r>
        <w:rPr>
          <w:rFonts w:hint="default" w:ascii="CESI仿宋-GB13000" w:hAnsi="CESI仿宋-GB13000" w:eastAsia="CESI仿宋-GB13000" w:cs="CESI仿宋-GB13000"/>
          <w:b w:val="0"/>
          <w:bCs w:val="0"/>
          <w:sz w:val="32"/>
          <w:szCs w:val="32"/>
          <w:lang w:val="en-US" w:eastAsia="zh-CN"/>
        </w:rPr>
        <w:t>前期申请</w:t>
      </w:r>
      <w:r>
        <w:rPr>
          <w:rFonts w:hint="default" w:ascii="Times New Roman" w:hAnsi="Times New Roman" w:eastAsia="方正大标宋简体"/>
          <w:bCs/>
          <w:sz w:val="32"/>
          <w:szCs w:val="32"/>
          <w:lang w:val="en-US" w:eastAsia="zh-CN"/>
        </w:rPr>
        <w:t>A</w:t>
      </w:r>
      <w:r>
        <w:rPr>
          <w:rFonts w:hint="default" w:ascii="CESI仿宋-GB13000" w:hAnsi="CESI仿宋-GB13000" w:eastAsia="CESI仿宋-GB13000" w:cs="CESI仿宋-GB13000"/>
          <w:b w:val="0"/>
          <w:bCs w:val="0"/>
          <w:sz w:val="32"/>
          <w:szCs w:val="32"/>
          <w:lang w:val="en-US" w:eastAsia="zh-CN"/>
        </w:rPr>
        <w:t>股上市的相关情况，以及是否存在对本次发行上市产生重大影响的事项;</w:t>
      </w:r>
      <w:r>
        <w:rPr>
          <w:rFonts w:hint="eastAsia" w:ascii="CESI仿宋-GB13000" w:hAnsi="CESI仿宋-GB13000" w:eastAsia="CESI仿宋-GB13000" w:cs="CESI仿宋-GB13000"/>
          <w:b w:val="0"/>
          <w:bCs w:val="0"/>
          <w:sz w:val="32"/>
          <w:szCs w:val="32"/>
          <w:lang w:val="en-US" w:eastAsia="zh-CN"/>
        </w:rPr>
        <w:t>（</w:t>
      </w:r>
      <w:r>
        <w:rPr>
          <w:rFonts w:hint="eastAsia" w:ascii="Times New Roman" w:hAnsi="Times New Roman" w:eastAsia="方正大标宋简体"/>
          <w:bCs/>
          <w:sz w:val="32"/>
          <w:szCs w:val="32"/>
          <w:lang w:val="en-US" w:eastAsia="zh-CN"/>
        </w:rPr>
        <w:t>2</w:t>
      </w:r>
      <w:r>
        <w:rPr>
          <w:rFonts w:hint="eastAsia" w:ascii="CESI仿宋-GB13000" w:hAnsi="CESI仿宋-GB13000" w:eastAsia="CESI仿宋-GB13000" w:cs="CESI仿宋-GB13000"/>
          <w:b w:val="0"/>
          <w:bCs w:val="0"/>
          <w:sz w:val="32"/>
          <w:szCs w:val="32"/>
          <w:lang w:val="en-US" w:eastAsia="zh-CN"/>
        </w:rPr>
        <w:t>）</w:t>
      </w:r>
      <w:r>
        <w:rPr>
          <w:rFonts w:hint="default" w:ascii="CESI仿宋-GB13000" w:hAnsi="CESI仿宋-GB13000" w:eastAsia="CESI仿宋-GB13000" w:cs="CESI仿宋-GB13000"/>
          <w:b w:val="0"/>
          <w:bCs w:val="0"/>
          <w:sz w:val="32"/>
          <w:szCs w:val="32"/>
          <w:lang w:val="en-US" w:eastAsia="zh-CN"/>
        </w:rPr>
        <w:t>公司</w:t>
      </w:r>
      <w:r>
        <w:rPr>
          <w:rFonts w:hint="default" w:ascii="Times New Roman" w:hAnsi="Times New Roman" w:eastAsia="方正大标宋简体"/>
          <w:bCs/>
          <w:sz w:val="32"/>
          <w:szCs w:val="32"/>
          <w:lang w:val="en-US" w:eastAsia="zh-CN"/>
        </w:rPr>
        <w:t>2023</w:t>
      </w:r>
      <w:r>
        <w:rPr>
          <w:rFonts w:hint="default" w:ascii="CESI仿宋-GB13000" w:hAnsi="CESI仿宋-GB13000" w:eastAsia="CESI仿宋-GB13000" w:cs="CESI仿宋-GB13000"/>
          <w:b w:val="0"/>
          <w:bCs w:val="0"/>
          <w:sz w:val="32"/>
          <w:szCs w:val="32"/>
          <w:lang w:val="en-US" w:eastAsia="zh-CN"/>
        </w:rPr>
        <w:t>年再次进行</w:t>
      </w:r>
      <w:r>
        <w:rPr>
          <w:rFonts w:hint="default" w:ascii="Times New Roman" w:hAnsi="Times New Roman" w:eastAsia="方正大标宋简体"/>
          <w:bCs/>
          <w:sz w:val="32"/>
          <w:szCs w:val="32"/>
          <w:lang w:val="en-US" w:eastAsia="zh-CN"/>
        </w:rPr>
        <w:t>IPO</w:t>
      </w:r>
      <w:r>
        <w:rPr>
          <w:rFonts w:hint="default" w:ascii="CESI仿宋-GB13000" w:hAnsi="CESI仿宋-GB13000" w:eastAsia="CESI仿宋-GB13000" w:cs="CESI仿宋-GB13000"/>
          <w:b w:val="0"/>
          <w:bCs w:val="0"/>
          <w:sz w:val="32"/>
          <w:szCs w:val="32"/>
          <w:lang w:val="en-US" w:eastAsia="zh-CN"/>
        </w:rPr>
        <w:t>辅导备案，请说明</w:t>
      </w:r>
      <w:r>
        <w:rPr>
          <w:rFonts w:hint="default" w:ascii="Times New Roman" w:hAnsi="Times New Roman" w:eastAsia="方正大标宋简体"/>
          <w:bCs/>
          <w:sz w:val="32"/>
          <w:szCs w:val="32"/>
          <w:lang w:val="en-US" w:eastAsia="zh-CN"/>
        </w:rPr>
        <w:t>A</w:t>
      </w:r>
      <w:r>
        <w:rPr>
          <w:rFonts w:hint="default" w:ascii="CESI仿宋-GB13000" w:hAnsi="CESI仿宋-GB13000" w:eastAsia="CESI仿宋-GB13000" w:cs="CESI仿宋-GB13000"/>
          <w:b w:val="0"/>
          <w:bCs w:val="0"/>
          <w:sz w:val="32"/>
          <w:szCs w:val="32"/>
          <w:lang w:val="en-US" w:eastAsia="zh-CN"/>
        </w:rPr>
        <w:t>股上市计划安排。</w:t>
      </w: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p>
    <w:p>
      <w:pPr>
        <w:numPr>
          <w:ilvl w:val="0"/>
          <w:numId w:val="0"/>
        </w:numPr>
        <w:suppressAutoHyphens/>
        <w:spacing w:line="560" w:lineRule="exact"/>
        <w:ind w:firstLine="640" w:firstLineChars="200"/>
        <w:rPr>
          <w:rFonts w:hint="default" w:ascii="CESI仿宋-GB13000" w:hAnsi="CESI仿宋-GB13000" w:eastAsia="CESI仿宋-GB13000" w:cs="CESI仿宋-GB13000"/>
          <w:b w:val="0"/>
          <w:bCs w:val="0"/>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13000">
    <w:panose1 w:val="02000500000000000000"/>
    <w:charset w:val="86"/>
    <w:family w:val="auto"/>
    <w:pitch w:val="default"/>
    <w:sig w:usb0="800002BF" w:usb1="18CF7CF8" w:usb2="00000016" w:usb3="00000000" w:csb0="0004000F" w:csb1="00000000"/>
  </w:font>
  <w:font w:name="CESI仿宋-GB2312">
    <w:panose1 w:val="02000500000000000000"/>
    <w:charset w:val="86"/>
    <w:family w:val="auto"/>
    <w:pitch w:val="default"/>
    <w:sig w:usb0="800002AF" w:usb1="084F6CF8" w:usb2="00000010" w:usb3="00000000" w:csb0="0004000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171F6771"/>
    <w:rsid w:val="17F333E4"/>
    <w:rsid w:val="17FD84BC"/>
    <w:rsid w:val="25ED5C0C"/>
    <w:rsid w:val="2AF4F5B0"/>
    <w:rsid w:val="2B7AAE73"/>
    <w:rsid w:val="2CBF98A1"/>
    <w:rsid w:val="2EBF36B2"/>
    <w:rsid w:val="2FB7720B"/>
    <w:rsid w:val="351E34E4"/>
    <w:rsid w:val="355FF2F3"/>
    <w:rsid w:val="37FE54D4"/>
    <w:rsid w:val="37FFA508"/>
    <w:rsid w:val="3BF300A6"/>
    <w:rsid w:val="3BF93528"/>
    <w:rsid w:val="3DFF2E83"/>
    <w:rsid w:val="3F5D02ED"/>
    <w:rsid w:val="3F5E63A9"/>
    <w:rsid w:val="3FFF5109"/>
    <w:rsid w:val="46FB3128"/>
    <w:rsid w:val="4DFCCF35"/>
    <w:rsid w:val="4F67EC1C"/>
    <w:rsid w:val="53F9EC31"/>
    <w:rsid w:val="53FF4AD4"/>
    <w:rsid w:val="577F03F8"/>
    <w:rsid w:val="5B3A80D2"/>
    <w:rsid w:val="5CFD5408"/>
    <w:rsid w:val="5EF7CBD7"/>
    <w:rsid w:val="5EFF8778"/>
    <w:rsid w:val="5FBAC526"/>
    <w:rsid w:val="5FD3AB61"/>
    <w:rsid w:val="5FDC53C6"/>
    <w:rsid w:val="5FDFCA51"/>
    <w:rsid w:val="5FFED4F7"/>
    <w:rsid w:val="65FD047C"/>
    <w:rsid w:val="67FDA652"/>
    <w:rsid w:val="67FF8589"/>
    <w:rsid w:val="687F6037"/>
    <w:rsid w:val="699B6F97"/>
    <w:rsid w:val="6BE93B6A"/>
    <w:rsid w:val="6CFFD41B"/>
    <w:rsid w:val="6D7F7769"/>
    <w:rsid w:val="6D7FFA4E"/>
    <w:rsid w:val="6E7B572D"/>
    <w:rsid w:val="6F3CEBE0"/>
    <w:rsid w:val="6F63236F"/>
    <w:rsid w:val="6FB7BF97"/>
    <w:rsid w:val="6FBFA923"/>
    <w:rsid w:val="6FEC159A"/>
    <w:rsid w:val="6FFD88D1"/>
    <w:rsid w:val="71EFC2FB"/>
    <w:rsid w:val="73BE761E"/>
    <w:rsid w:val="73FEEA08"/>
    <w:rsid w:val="73FF2041"/>
    <w:rsid w:val="73FF3BBD"/>
    <w:rsid w:val="745FCC1D"/>
    <w:rsid w:val="76F3E6A9"/>
    <w:rsid w:val="7707987A"/>
    <w:rsid w:val="774E9DBA"/>
    <w:rsid w:val="7756AE3B"/>
    <w:rsid w:val="77FF032B"/>
    <w:rsid w:val="77FF0AD3"/>
    <w:rsid w:val="77FF3978"/>
    <w:rsid w:val="78DFC3FA"/>
    <w:rsid w:val="79BF3A2D"/>
    <w:rsid w:val="79FF9C64"/>
    <w:rsid w:val="7AFDCF84"/>
    <w:rsid w:val="7AFF34E5"/>
    <w:rsid w:val="7B779CEC"/>
    <w:rsid w:val="7BB4D7E1"/>
    <w:rsid w:val="7BB6B808"/>
    <w:rsid w:val="7BBF8C02"/>
    <w:rsid w:val="7BD3A58F"/>
    <w:rsid w:val="7BF6AE2F"/>
    <w:rsid w:val="7BF6E55C"/>
    <w:rsid w:val="7BFBBAFC"/>
    <w:rsid w:val="7BFDE2F9"/>
    <w:rsid w:val="7BFF2CFD"/>
    <w:rsid w:val="7CBC4E39"/>
    <w:rsid w:val="7CBF9F3A"/>
    <w:rsid w:val="7CF9FD3E"/>
    <w:rsid w:val="7D7FE6EC"/>
    <w:rsid w:val="7DEE8249"/>
    <w:rsid w:val="7DFE8840"/>
    <w:rsid w:val="7EB8C5C1"/>
    <w:rsid w:val="7EEF45C6"/>
    <w:rsid w:val="7F3948BB"/>
    <w:rsid w:val="7F799961"/>
    <w:rsid w:val="7F9E9825"/>
    <w:rsid w:val="7FAD2AF3"/>
    <w:rsid w:val="7FCBA352"/>
    <w:rsid w:val="7FD5D345"/>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2D96"/>
    <w:rsid w:val="B7BF8DEC"/>
    <w:rsid w:val="B8F7BDA9"/>
    <w:rsid w:val="BB1E9A4F"/>
    <w:rsid w:val="BBD1D2C6"/>
    <w:rsid w:val="BBD6E32F"/>
    <w:rsid w:val="BBEE818F"/>
    <w:rsid w:val="BDADC548"/>
    <w:rsid w:val="BEC57CB7"/>
    <w:rsid w:val="BEDF4EA3"/>
    <w:rsid w:val="BEF31206"/>
    <w:rsid w:val="BEFB11D2"/>
    <w:rsid w:val="BF5F1AE9"/>
    <w:rsid w:val="BFA631D0"/>
    <w:rsid w:val="BFB7EF86"/>
    <w:rsid w:val="BFBF625C"/>
    <w:rsid w:val="BFDBFE4C"/>
    <w:rsid w:val="BFDEFE84"/>
    <w:rsid w:val="BFEF7422"/>
    <w:rsid w:val="CDB6DE81"/>
    <w:rsid w:val="CDFAF5B4"/>
    <w:rsid w:val="CFBE415F"/>
    <w:rsid w:val="CFEFC41B"/>
    <w:rsid w:val="D47E7E86"/>
    <w:rsid w:val="D637E125"/>
    <w:rsid w:val="DA477FC9"/>
    <w:rsid w:val="DA7D2610"/>
    <w:rsid w:val="DB3B6D81"/>
    <w:rsid w:val="DBEBCCFD"/>
    <w:rsid w:val="DCFC869C"/>
    <w:rsid w:val="DDE7B892"/>
    <w:rsid w:val="DDFE5719"/>
    <w:rsid w:val="DEEE49F4"/>
    <w:rsid w:val="DFBA9CF4"/>
    <w:rsid w:val="DFD9E41F"/>
    <w:rsid w:val="DFE5A22D"/>
    <w:rsid w:val="DFE7E878"/>
    <w:rsid w:val="DFEF17C0"/>
    <w:rsid w:val="DFF77525"/>
    <w:rsid w:val="E7451F00"/>
    <w:rsid w:val="E77FB003"/>
    <w:rsid w:val="E7E4AAA3"/>
    <w:rsid w:val="E7FDC623"/>
    <w:rsid w:val="E7FFEB4F"/>
    <w:rsid w:val="EA5F50A9"/>
    <w:rsid w:val="EAFD4E19"/>
    <w:rsid w:val="EBDF893F"/>
    <w:rsid w:val="ED7FEABE"/>
    <w:rsid w:val="EDE77F53"/>
    <w:rsid w:val="EDF5B704"/>
    <w:rsid w:val="EE5B869C"/>
    <w:rsid w:val="EEDFA629"/>
    <w:rsid w:val="EEFBB1C8"/>
    <w:rsid w:val="EFAD22A7"/>
    <w:rsid w:val="EFBFA6BD"/>
    <w:rsid w:val="EFFCA10E"/>
    <w:rsid w:val="F3FBBB12"/>
    <w:rsid w:val="F3FF76A6"/>
    <w:rsid w:val="F66FFFBE"/>
    <w:rsid w:val="F67F1AA1"/>
    <w:rsid w:val="F6FF736B"/>
    <w:rsid w:val="F6FF8ABB"/>
    <w:rsid w:val="F7DE2618"/>
    <w:rsid w:val="F99E6094"/>
    <w:rsid w:val="F9CB7EDE"/>
    <w:rsid w:val="F9EF4047"/>
    <w:rsid w:val="FAFFD3F9"/>
    <w:rsid w:val="FB7D38C0"/>
    <w:rsid w:val="FBB35640"/>
    <w:rsid w:val="FBEADAD9"/>
    <w:rsid w:val="FBFDA5AC"/>
    <w:rsid w:val="FC7B643D"/>
    <w:rsid w:val="FDBFF543"/>
    <w:rsid w:val="FDDFFD9A"/>
    <w:rsid w:val="FE398695"/>
    <w:rsid w:val="FE572BBB"/>
    <w:rsid w:val="FE7F3A36"/>
    <w:rsid w:val="FEDF5629"/>
    <w:rsid w:val="FEF445FD"/>
    <w:rsid w:val="FEF7DC0E"/>
    <w:rsid w:val="FEFD2E95"/>
    <w:rsid w:val="FEFF005D"/>
    <w:rsid w:val="FEFF6E20"/>
    <w:rsid w:val="FFB9E6AD"/>
    <w:rsid w:val="FFEA5764"/>
    <w:rsid w:val="FFEF5A82"/>
    <w:rsid w:val="FFF5A8EC"/>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2023-10-24T09:34:00Z</dcterms:created>
  <dc:creator>csrc</dc:creator>
  <cp:lastModifiedBy>csrc</cp:lastModifiedBy>
  <dcterms:modified xsi:type="dcterms:W3CDTF">2024-04-19T10:13:32Z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