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78D26">
      <w:pPr>
        <w:jc w:val="center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lang w:val="en-US" w:eastAsia="zh-CN"/>
        </w:rPr>
        <w:t>Book with CTS today and get NZD500 off</w:t>
      </w:r>
    </w:p>
    <w:p w14:paraId="263C78C8">
      <w:pPr>
        <w:jc w:val="center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Silk Road Discovery</w:t>
      </w:r>
    </w:p>
    <w:p w14:paraId="26B57333">
      <w:pPr>
        <w:rPr>
          <w:rFonts w:hint="default" w:ascii="Times New Roman" w:hAnsi="Times New Roman" w:cs="Times New Roman"/>
          <w:lang w:val="en-US" w:eastAsia="zh-CN"/>
        </w:rPr>
      </w:pPr>
    </w:p>
    <w:p w14:paraId="5B35507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Style w:val="7"/>
          <w:rFonts w:hint="default" w:ascii="Times New Roman" w:hAnsi="Times New Roman" w:cs="Times New Roman"/>
          <w:b/>
        </w:rPr>
        <w:t xml:space="preserve">Day 01 – New Zealand – </w:t>
      </w:r>
      <w:r>
        <w:rPr>
          <w:rStyle w:val="7"/>
          <w:rFonts w:hint="default" w:ascii="Times New Roman" w:hAnsi="Times New Roman" w:cs="Times New Roman"/>
          <w:b/>
          <w:lang w:val="en-US" w:eastAsia="zh-CN"/>
        </w:rPr>
        <w:t>Beijing</w:t>
      </w:r>
    </w:p>
    <w:p w14:paraId="683DE0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Depart from New Zealand on your international flight to </w:t>
      </w:r>
      <w:r>
        <w:rPr>
          <w:rFonts w:hint="default" w:ascii="Times New Roman" w:hAnsi="Times New Roman" w:cs="Times New Roman"/>
          <w:lang w:val="en-US" w:eastAsia="zh-CN"/>
        </w:rPr>
        <w:t>Beijing</w:t>
      </w:r>
      <w:r>
        <w:rPr>
          <w:rFonts w:hint="default" w:ascii="Times New Roman" w:hAnsi="Times New Roman" w:cs="Times New Roman"/>
        </w:rPr>
        <w:t>. Overnight on board.</w:t>
      </w:r>
    </w:p>
    <w:p w14:paraId="4169B95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5F04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 xml:space="preserve">Day 02 – </w:t>
      </w:r>
      <w:r>
        <w:rPr>
          <w:rStyle w:val="7"/>
          <w:rFonts w:hint="default" w:ascii="Times New Roman" w:hAnsi="Times New Roman" w:cs="Times New Roman"/>
          <w:b/>
          <w:lang w:val="en-US" w:eastAsia="zh-CN"/>
        </w:rPr>
        <w:t>Beijing</w:t>
      </w:r>
      <w:r>
        <w:rPr>
          <w:rStyle w:val="7"/>
          <w:rFonts w:hint="default" w:ascii="Times New Roman" w:hAnsi="Times New Roman" w:cs="Times New Roman"/>
          <w:b/>
        </w:rPr>
        <w:t xml:space="preserve"> – Urumqi</w:t>
      </w:r>
    </w:p>
    <w:p w14:paraId="4DB3E9B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None</w:t>
      </w:r>
    </w:p>
    <w:p w14:paraId="0882C2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Take a domestic flight to Urumqi, the capital of Xinjiang, and begin your Silk Road journey.</w:t>
      </w:r>
    </w:p>
    <w:p w14:paraId="5E8D2D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Urumqi Universal International Grand Hotel or similar 5-star accommodation</w:t>
      </w:r>
    </w:p>
    <w:p w14:paraId="5A651D9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6382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03 – Urumqi – Heavenly Lake (Tianchi)</w:t>
      </w:r>
    </w:p>
    <w:p w14:paraId="6854FE6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</w:t>
      </w:r>
    </w:p>
    <w:p w14:paraId="40940D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Visit the stunning Heavenly Lake of Tianshan Mountains, a picturesque alpine lake surrounded by dramatic peaks. Enjoy the tranquil natural scenery and fresh mountain air.</w:t>
      </w:r>
    </w:p>
    <w:p w14:paraId="6512788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Urumqi Universal International Grand Hotel or similar 5-star accommodation</w:t>
      </w:r>
    </w:p>
    <w:p w14:paraId="714DBD5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90EA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04 – Urumqi – Turpan</w:t>
      </w:r>
    </w:p>
    <w:p w14:paraId="1153D39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</w:t>
      </w:r>
    </w:p>
    <w:p w14:paraId="2739AC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Travel to Turpan and visit Emin Minaret, the ancient Jiaohe Ruins, and the Karez Irrigation System, gaining insight into the region’s history and traditional water engineering.</w:t>
      </w:r>
    </w:p>
    <w:p w14:paraId="72DEE9F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Mercure Turpan Huozhou Hotel or similar 5-star accommodation</w:t>
      </w:r>
    </w:p>
    <w:p w14:paraId="180484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D21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05 – Turpan</w:t>
      </w:r>
    </w:p>
    <w:p w14:paraId="534661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</w:t>
      </w:r>
    </w:p>
    <w:p w14:paraId="26C78C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Visit the Flaming Mountains, famous for their intense heat and dramatic red landscape. Continue to the Bezeklik Thousand Buddha Caves to admire ancient Buddhist murals.</w:t>
      </w:r>
    </w:p>
    <w:p w14:paraId="7196814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Mercure Turpan Huozhou Hotel or similar 5-star accommodation</w:t>
      </w:r>
    </w:p>
    <w:p w14:paraId="033C13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23CC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06 – Turpan – Liuyuan – Dunhuang</w:t>
      </w:r>
    </w:p>
    <w:p w14:paraId="5CAAB7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</w:t>
      </w:r>
    </w:p>
    <w:p w14:paraId="231EE23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Transfer to Turpan North Railway Station and take a high-speed train to Liuyuan (Train D2708, 09:15–12:43, First Class seat or similar). Upon arrival, meet your guide and drive to Dunhuang (approx. 2 hours), enjoying the vast western landscapes along the way.</w:t>
      </w:r>
    </w:p>
    <w:p w14:paraId="789FB73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Tianhe Hotel (Building 2 &amp; 3) or similar 5-star accommodation</w:t>
      </w:r>
    </w:p>
    <w:p w14:paraId="0ED2AD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0C91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07 – Dunhuang</w:t>
      </w:r>
    </w:p>
    <w:p w14:paraId="4F1D13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Lunch, Dinner</w:t>
      </w:r>
    </w:p>
    <w:p w14:paraId="1B3496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Visit the world-famous Mogao Caves, renowned for their exquisite Buddhist murals and statues. Continue to Mingsha Mountain and Crescent Spring, where you can experience the unique beauty of a desert oasis.</w:t>
      </w:r>
    </w:p>
    <w:p w14:paraId="39706DB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Tianhe Hotel (Building 2 &amp; 3) or similar 5-star accommodation</w:t>
      </w:r>
    </w:p>
    <w:p w14:paraId="57B5A7A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4B3D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08 – Dunhuang – Jiayuguan</w:t>
      </w:r>
    </w:p>
    <w:p w14:paraId="6798C8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Lunch, Dinner</w:t>
      </w:r>
    </w:p>
    <w:p w14:paraId="64DD14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Travel to Jiayuguan and visit the Hanging Great Wall and Jiayuguan Fortress, the western end of the Ming Dynasty Great Wall, showcasing its grandeur and strategic importance.</w:t>
      </w:r>
    </w:p>
    <w:p w14:paraId="330732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Mingzhu Hotel or similar 5-star accommodation</w:t>
      </w:r>
    </w:p>
    <w:p w14:paraId="2EBC1D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D1C3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09 – Jiayuguan – Zhangye</w:t>
      </w:r>
    </w:p>
    <w:p w14:paraId="79D69B5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Lunch, Dinner</w:t>
      </w:r>
    </w:p>
    <w:p w14:paraId="28DE1F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Drive to Zhangye and visit the Zhangye Danxia National Geological Park, famous for its colourful layered rock formations.</w:t>
      </w:r>
    </w:p>
    <w:p w14:paraId="6DFE22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Zhangye Hotel or similar 5-star accommodation</w:t>
      </w:r>
    </w:p>
    <w:p w14:paraId="114B1C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EAC0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10 – Zhangye – Wuwei</w:t>
      </w:r>
    </w:p>
    <w:p w14:paraId="07A1A0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Lunch, Dinner</w:t>
      </w:r>
    </w:p>
    <w:p w14:paraId="210E93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Travel to Wuwei and visit Leitai Han Tomb and the Confucius Temple, learning about the region’s rich history and culture.</w:t>
      </w:r>
    </w:p>
    <w:p w14:paraId="29A963C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Jinling Hotel or similar 5-star accommodation</w:t>
      </w:r>
    </w:p>
    <w:p w14:paraId="7EDA2BF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BDED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11 – Wuwei – Lanzhou</w:t>
      </w:r>
    </w:p>
    <w:p w14:paraId="3EA853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</w:t>
      </w:r>
    </w:p>
    <w:p w14:paraId="1F990A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Travel to Lanzhou and visit the Yellow River Scenic Area, enjoying views of China’s “Mother River.”</w:t>
      </w:r>
    </w:p>
    <w:p w14:paraId="7E49E2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Wyndham Garden Lanzhou or similar 5-star accommodation</w:t>
      </w:r>
    </w:p>
    <w:p w14:paraId="07B94D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E5BE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12 – Lanzhou – Bingling Temple Grottoes – Lanzhou</w:t>
      </w:r>
    </w:p>
    <w:p w14:paraId="6013B54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</w:t>
      </w:r>
    </w:p>
    <w:p w14:paraId="497946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Take a boat trip to the Bingling Temple Grottoes, where you will admire over 1,700 years of Buddhist art carved into the cliffs. Return to Lanzhou afterwards.</w:t>
      </w:r>
    </w:p>
    <w:p w14:paraId="53FB9B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Wyndham Garden Lanzhou or similar 5-star accommodation</w:t>
      </w:r>
    </w:p>
    <w:p w14:paraId="0E10BD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6867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13 – Lanzhou – Xi’an (High-Speed Train)</w:t>
      </w:r>
    </w:p>
    <w:p w14:paraId="10FB60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</w:t>
      </w:r>
    </w:p>
    <w:p w14:paraId="753244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Take a high-speed train from Lanzhou West to Xi’an North (Train D2658, 09:19–12:30, First Class seat or similar). Upon arrival, transfer to your hotel and rest.</w:t>
      </w:r>
    </w:p>
    <w:p w14:paraId="78A90E3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Crowne Plaza Xi’an Weiyang (Guangcheng) or similar 5-star accommodation</w:t>
      </w:r>
    </w:p>
    <w:p w14:paraId="70F7BE3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0ED5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14 – Xi’an</w:t>
      </w:r>
    </w:p>
    <w:p w14:paraId="519CE6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</w:t>
      </w:r>
    </w:p>
    <w:p w14:paraId="5EA673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Visit the Terracotta Warriors of Emperor Qin Shi Huang and marvel at this incredible ancient army. Continue to the Big Wild Goose Pagoda to learn about Buddhist culture and history.</w:t>
      </w:r>
    </w:p>
    <w:p w14:paraId="74BFD5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Crowne Plaza Xi’an Weiyang (Guangcheng) or similar 5-star accommodation</w:t>
      </w:r>
    </w:p>
    <w:p w14:paraId="5F2195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632B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15 – Xi’an</w:t>
      </w:r>
    </w:p>
    <w:p w14:paraId="6806BE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</w:t>
      </w:r>
    </w:p>
    <w:p w14:paraId="7D3A30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Enjoy a free day at leisure to explore Xi’an at your own pace, sample local cuisine, go shopping, or join optional activities.</w:t>
      </w:r>
    </w:p>
    <w:p w14:paraId="48E06C1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Crowne Plaza Xi’an Weiyang (Guangcheng) or similar 5-star accommodation</w:t>
      </w:r>
    </w:p>
    <w:p w14:paraId="1DEAB31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FC9B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16 – Xi’an – Beijing</w:t>
      </w:r>
    </w:p>
    <w:p w14:paraId="49ED43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Take a domestic flight to Beijing.</w:t>
      </w:r>
    </w:p>
    <w:p w14:paraId="682D42D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980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17 – Beijing – New Zealand</w:t>
      </w:r>
    </w:p>
    <w:p w14:paraId="1F03BF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Take your international flight back to New Zealand, concluding your memorable Silk Road journey.</w:t>
      </w:r>
    </w:p>
    <w:p w14:paraId="19EEC22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-------------------------------------------------------------------------------------------------------</w:t>
      </w:r>
    </w:p>
    <w:p w14:paraId="24E39A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Departure date: 13 May 2027 &amp; 21 October 2027  </w:t>
      </w:r>
    </w:p>
    <w:p w14:paraId="6C897FB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Price：NZD</w:t>
      </w:r>
      <w:r>
        <w:rPr>
          <w:rFonts w:hint="eastAsia" w:ascii="Times New Roman" w:hAnsi="Times New Roman" w:cs="Times New Roman"/>
          <w:lang w:val="en-US" w:eastAsia="zh-CN"/>
        </w:rPr>
        <w:t>72</w:t>
      </w:r>
      <w:bookmarkStart w:id="0" w:name="_GoBack"/>
      <w:bookmarkEnd w:id="0"/>
      <w:r>
        <w:rPr>
          <w:rFonts w:hint="eastAsia" w:ascii="Times New Roman" w:hAnsi="Times New Roman" w:cs="Times New Roman"/>
          <w:lang w:val="en-US" w:eastAsia="zh-CN"/>
        </w:rPr>
        <w:t>99</w:t>
      </w:r>
      <w:r>
        <w:rPr>
          <w:rFonts w:hint="default" w:ascii="Times New Roman" w:hAnsi="Times New Roman" w:cs="Times New Roman"/>
          <w:lang w:val="en-US" w:eastAsia="zh-CN"/>
        </w:rPr>
        <w:t>.00</w:t>
      </w:r>
    </w:p>
    <w:p w14:paraId="388BD5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Single room supplement: NZD1</w:t>
      </w:r>
      <w:r>
        <w:rPr>
          <w:rFonts w:hint="eastAsia" w:ascii="Times New Roman" w:hAnsi="Times New Roman" w:cs="Times New Roman"/>
          <w:lang w:val="en-US" w:eastAsia="zh-CN"/>
        </w:rPr>
        <w:t>435</w:t>
      </w:r>
      <w:r>
        <w:rPr>
          <w:rFonts w:hint="default" w:ascii="Times New Roman" w:hAnsi="Times New Roman" w:cs="Times New Roman"/>
          <w:lang w:val="en-US" w:eastAsia="zh-CN"/>
        </w:rPr>
        <w:t>.00</w:t>
      </w:r>
    </w:p>
    <w:p w14:paraId="05557F7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 w:eastAsia="zh-CN"/>
        </w:rPr>
      </w:pPr>
    </w:p>
    <w:p w14:paraId="7BB6A765">
      <w:pPr>
        <w:pStyle w:val="3"/>
        <w:keepNext w:val="0"/>
        <w:keepLines w:val="0"/>
        <w:widowControl/>
        <w:suppressLineNumbers w:val="0"/>
        <w:shd w:val="clear" w:fill="FFFFFF"/>
        <w:spacing w:line="336" w:lineRule="atLeast"/>
        <w:ind w:left="0" w:firstLine="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Inclusions</w:t>
      </w:r>
    </w:p>
    <w:p w14:paraId="0F0472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International/domestic airfares</w:t>
      </w:r>
    </w:p>
    <w:p w14:paraId="6405FE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5</w:t>
      </w: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 xml:space="preserve"> star hotel accommodation</w:t>
      </w:r>
    </w:p>
    <w:p w14:paraId="1F3926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English speaking tour guide</w:t>
      </w:r>
    </w:p>
    <w:p w14:paraId="0F31D1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Entrance fees and meals as specified in the itinerary</w:t>
      </w:r>
    </w:p>
    <w:p w14:paraId="0D9AF8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Land Transport</w:t>
      </w:r>
    </w:p>
    <w:p w14:paraId="2D10528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94940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480" w:firstLineChars="20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Exclusions</w:t>
      </w:r>
    </w:p>
    <w:p w14:paraId="6A65FF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China visa fee (if required)</w:t>
      </w:r>
    </w:p>
    <w:p w14:paraId="1C58E0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Travel insurance (strongly recommended)</w:t>
      </w:r>
    </w:p>
    <w:p w14:paraId="19AC60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Personal expenses</w:t>
      </w:r>
    </w:p>
    <w:p w14:paraId="59E6C0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Transportation and guide services during free time</w:t>
      </w:r>
    </w:p>
    <w:p w14:paraId="311277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Meals not listed in the itinerary</w:t>
      </w:r>
    </w:p>
    <w:p w14:paraId="41F084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Tips (suggested NZD 10 per day per person)</w:t>
      </w:r>
    </w:p>
    <w:p w14:paraId="0E0EBE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Any items not specifically mentioned as included in the itinerary</w:t>
      </w:r>
    </w:p>
    <w:p w14:paraId="644E2678">
      <w:pPr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0B19F8"/>
    <w:multiLevelType w:val="multilevel"/>
    <w:tmpl w:val="2C0B19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941A79"/>
    <w:rsid w:val="23754048"/>
    <w:rsid w:val="417B62A3"/>
    <w:rsid w:val="76AB7465"/>
    <w:rsid w:val="7A7D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767</Words>
  <Characters>4389</Characters>
  <Lines>0</Lines>
  <Paragraphs>0</Paragraphs>
  <TotalTime>23</TotalTime>
  <ScaleCrop>false</ScaleCrop>
  <LinksUpToDate>false</LinksUpToDate>
  <CharactersWithSpaces>5060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2026-03-27T04:21:00Z</dcterms:created>
  <dc:creator>Administrator</dc:creator>
  <cp:lastModifiedBy>Baker</cp:lastModifiedBy>
  <dcterms:modified xsi:type="dcterms:W3CDTF">2026-05-05T23:35:55Z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eyJoZGlkIjoiYTJmMTEyNGQ5ZWM5YmQ4N2YzMzEyZDk3MzEwNmVhZTciLCJ1c2VySWQiOiIzNzk2NDY2OTgifQ==</vt:lpwstr>
  </property>
  <property fmtid="{D5CDD505-2E9C-101B-9397-08002B2CF9AE}" pid="4" name="ICV">
    <vt:lpwstr>2389973BE41D4F8BB538B449E58A3491_12</vt:lpwstr>
  </property>
</Properties>
</file>