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3E946">
      <w:pPr>
        <w:pStyle w:val="2"/>
        <w:keepNext w:val="0"/>
        <w:keepLines w:val="0"/>
        <w:widowControl/>
        <w:suppressLineNumbers w:val="0"/>
        <w:jc w:val="center"/>
        <w:rPr>
          <w:rStyle w:val="7"/>
          <w:rFonts w:hint="default" w:ascii="Times New Roman" w:hAnsi="Times New Roman" w:eastAsia="SimSun" w:cs="Times New Roman"/>
          <w:b/>
          <w:sz w:val="32"/>
          <w:szCs w:val="32"/>
          <w:lang w:val="en-US" w:eastAsia="zh-CN"/>
        </w:rPr>
      </w:pPr>
      <w:r>
        <w:rPr>
          <w:rStyle w:val="7"/>
          <w:rFonts w:hint="eastAsia" w:ascii="Times New Roman" w:hAnsi="Times New Roman" w:cs="Times New Roman"/>
          <w:b/>
          <w:sz w:val="32"/>
          <w:szCs w:val="32"/>
          <w:lang w:val="en-US" w:eastAsia="zh-CN"/>
        </w:rPr>
        <w:t>Natural China</w:t>
      </w:r>
    </w:p>
    <w:p w14:paraId="5EF12C7D">
      <w:pPr>
        <w:pStyle w:val="2"/>
        <w:keepNext w:val="0"/>
        <w:keepLines w:val="0"/>
        <w:widowControl/>
        <w:suppressLineNumbers w:val="0"/>
        <w:rPr>
          <w:rStyle w:val="7"/>
          <w:rFonts w:hint="default" w:ascii="Times New Roman" w:hAnsi="Times New Roman" w:cs="Times New Roman"/>
          <w:b/>
        </w:rPr>
      </w:pPr>
    </w:p>
    <w:p w14:paraId="1B80ECD5">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01 – Auckland – Shanghai (Overnight Flight)</w:t>
      </w:r>
    </w:p>
    <w:p w14:paraId="00AE2C1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Depart from Auckland on an evening flight to Shanghai. Overnight on board.</w:t>
      </w:r>
    </w:p>
    <w:p w14:paraId="21778D8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FA7085">
      <w:pPr>
        <w:pStyle w:val="2"/>
        <w:keepNext w:val="0"/>
        <w:keepLines w:val="0"/>
        <w:widowControl/>
        <w:suppressLineNumbers w:val="0"/>
        <w:rPr>
          <w:rStyle w:val="7"/>
          <w:rFonts w:hint="default" w:ascii="Times New Roman" w:hAnsi="Times New Roman" w:cs="Times New Roman"/>
          <w:b/>
        </w:rPr>
      </w:pPr>
      <w:r>
        <w:rPr>
          <w:rStyle w:val="7"/>
          <w:rFonts w:hint="default" w:ascii="Times New Roman" w:hAnsi="Times New Roman" w:cs="Times New Roman"/>
          <w:b/>
        </w:rPr>
        <w:t>Day 02 – Arrival in Shanghai</w:t>
      </w:r>
    </w:p>
    <w:p w14:paraId="0F39238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Lunch</w:t>
      </w:r>
    </w:p>
    <w:p w14:paraId="2F58D3C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Upon arrival in Shanghai in the morning, you will be met by your guide and transferred to begin your city tour. Visit the historic Yuyuan Garden and Chenghuang Temple, followed by a stroll along Nanjing Road, Shanghai’s famous shopping street. Continue to the iconic Bund for stunning views of the city skyline, then explore the trendy districts of Xintiandi and Tianzifang, known for their Shikumen-style architecture.</w:t>
      </w:r>
    </w:p>
    <w:p w14:paraId="0848A7C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3EE961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AC9F0C">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03 – Shanghai</w:t>
      </w:r>
    </w:p>
    <w:p w14:paraId="300B4FC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0FA195A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the peaceful Jade Buddha Temple. Continue to the Oriental Pearl TV Tower for panoramic views of the city, followed by a visit to the Shanghai Museum (East Hall), showcasing rich cultural relics. In the evening, enjoy a relaxing Huangpu River night cruise, offering spectacular views of Shanghai illuminated.</w:t>
      </w:r>
    </w:p>
    <w:p w14:paraId="5A8E7F3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66217FB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62C4B42">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04 – Shanghai – Guilin</w:t>
      </w:r>
    </w:p>
    <w:p w14:paraId="6514AE0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417FE98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the airport for your morning flight to Guilin. Upon arrival, your guide will meet you and take you to visit Elephant Trunk Hill, the iconic landmark of Guilin.</w:t>
      </w:r>
    </w:p>
    <w:p w14:paraId="21F40E48">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6EE99D3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D7552C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05 – Guilin – Yangshuo</w:t>
      </w:r>
    </w:p>
    <w:p w14:paraId="7CE3F68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(Buffet onboard)</w:t>
      </w:r>
    </w:p>
    <w:p w14:paraId="692A60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Zhujiang Pier to board a deluxe 4-star cruise along the Li River to Yangshuo, accompanied by your guide. Enjoy the breathtaking karst landscapes along the way. Upon arrival, explore the lively West Street.</w:t>
      </w:r>
    </w:p>
    <w:p w14:paraId="1274D9B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Licheng Yitian West Street Hotel Yangshuo or similar 5-star accommodation</w:t>
      </w:r>
    </w:p>
    <w:p w14:paraId="07CE881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9C7363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06 – Yangshuo – Guilin</w:t>
      </w:r>
    </w:p>
    <w:p w14:paraId="4F416DF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1023234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Enjoy a free morning at leisure. In the afternoon, return to Guilin and visit Reed Flute Cave, known for its impressive stalactites and stalagmites, followed by Jingjiang Prince’s City.</w:t>
      </w:r>
    </w:p>
    <w:p w14:paraId="749FF424">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49C5588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C45738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07 – Guilin – Chengdu</w:t>
      </w:r>
    </w:p>
    <w:p w14:paraId="72A6849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60CF7A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the railway station to take a high-speed train from Guilin West to Chengdu East (Train D1804, 10:39–17:09, First Class seat, or similar service). Upon arrival, your guide will meet you and transfer you to the hotel.</w:t>
      </w:r>
    </w:p>
    <w:p w14:paraId="2DCC048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4435BB6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76F331A">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08 – Chengdu</w:t>
      </w:r>
    </w:p>
    <w:p w14:paraId="63393BF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3186FD2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the Chengdu Research Base of Giant Panda Breeding to see China’s beloved pandas. Later, experience local life at People’s Park with a traditional tea break. Continue to explore Taikoo Li and the historic Kuanzhai Alley.</w:t>
      </w:r>
    </w:p>
    <w:p w14:paraId="1D419BF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09CCD78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60AC99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09 – Chengdu</w:t>
      </w:r>
    </w:p>
    <w:p w14:paraId="63C43C9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5DA364F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Today, enjoy a full-day excursion to the Leshan Giant Buddha, the world’s largest stone Buddha statue. On the way back, visit Huanglongxi Ancient Town, known for its well-preserved traditional architecture.</w:t>
      </w:r>
    </w:p>
    <w:p w14:paraId="6817BB4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0E49FA5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5BAD81C">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10 – Chengdu – Huaihua – Fenghuang Ancient Town</w:t>
      </w:r>
    </w:p>
    <w:p w14:paraId="5E0B258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6F53E45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the railway station for a high-speed train from Chengdu East to Huaihua South (Train G2187, 10:10–15:06, First Class seat, or similar service). Upon arrival, meet your guide and transfer to Fenghuang Ancient Town. In the evening, enjoy the enchanting night views of this historic riverside town.</w:t>
      </w:r>
    </w:p>
    <w:p w14:paraId="33B8B47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Kaisheng International Hotel or similar 5-star accommodation</w:t>
      </w:r>
    </w:p>
    <w:p w14:paraId="36080CF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C298F6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11 – Fenghuang – Zhangjiajie</w:t>
      </w:r>
    </w:p>
    <w:p w14:paraId="64634C7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1E90BC1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explore Fenghuang Ancient Town, famous for its traditional wooden houses and rich ethnic culture. After lunch, visit Furong Town, a picturesque village built around a waterfall, before continuing to Zhangjiajie for overnight stay.</w:t>
      </w:r>
    </w:p>
    <w:p w14:paraId="054E146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Garden Zhangjiajie or similar 5-star accommodation</w:t>
      </w:r>
    </w:p>
    <w:p w14:paraId="03B0B4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D1B2EE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12 – Zhangjiajie – Wulingyuan</w:t>
      </w:r>
    </w:p>
    <w:p w14:paraId="1E09714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16FB738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Tianmen Mountain National Forest Park, including cable car rides, eco-bus within the park, the escalator to Tianmen Cave, the Glass Skywalk (with shoe covers), and the thrilling Guigu Plank Road. Later, visit the Tujia Folk Custom Park before heading to Wulingyuan.</w:t>
      </w:r>
    </w:p>
    <w:p w14:paraId="7CBD93A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Hotel Wulingyuan (Ruijing Manshan) or similar 5-star accommodation</w:t>
      </w:r>
    </w:p>
    <w:p w14:paraId="2D511D1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465B3A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13 – Wulingyuan</w:t>
      </w:r>
    </w:p>
    <w:p w14:paraId="7DE2B5E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3ACF416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explore Zhangjiajie National Forest Park. Take the Bailong Elevator up and descend by Tianzi Mountain cable car. Visit Yuanjiajie, known for the “Hallelujah Mountains,” West Sea scenic area, and enjoy a ride on the mini train through Ten-Mile Gallery.</w:t>
      </w:r>
    </w:p>
    <w:p w14:paraId="4447CE4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Hotel Wulingyuan (Ruijing Manshan) or similar 5-star accommodation</w:t>
      </w:r>
    </w:p>
    <w:p w14:paraId="5B22FD9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B14C777">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14 – Wulingyuan – Shanghai</w:t>
      </w:r>
    </w:p>
    <w:p w14:paraId="578833D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70C7BD9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Golden Whip Stream, a scenic walking trail through the forest. Continue to Zhangjiajie Grand Canyon and experience the famous Glass Bridge. Later, transfer to the airport for your evening flight to Shanghai (FM9344, 20:35–22:40 or similar).</w:t>
      </w:r>
    </w:p>
    <w:p w14:paraId="40C65448">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287DABB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2C9AB0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15 – Shanghai – Zhujiajiao – Departure</w:t>
      </w:r>
    </w:p>
    <w:p w14:paraId="4C92A21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377CE2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enjoy a day trip to Zhujiajiao Water Town, often referred to as the “Venice of Shanghai,” with its charming canals and ancient bridges. Return to Shanghai and transfer to Pudong International Airport after dinner.</w:t>
      </w:r>
    </w:p>
    <w:p w14:paraId="4F51817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9E8441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16 – Shanghai – Auckland</w:t>
      </w:r>
    </w:p>
    <w:p w14:paraId="079938F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Departure from Shanghai.</w:t>
      </w:r>
    </w:p>
    <w:p w14:paraId="19EEC22B">
      <w:pPr>
        <w:pStyle w:val="4"/>
        <w:keepNext w:val="0"/>
        <w:keepLines w:val="0"/>
        <w:widowControl/>
        <w:suppressLineNumbers w:val="0"/>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p>
    <w:p w14:paraId="6C897FB6">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Price：NZD7670.00</w:t>
      </w:r>
    </w:p>
    <w:p w14:paraId="388BD51B">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Single room supplement: NZD1215.00</w:t>
      </w:r>
    </w:p>
    <w:p w14:paraId="05557F79">
      <w:pPr>
        <w:pStyle w:val="4"/>
        <w:keepNext w:val="0"/>
        <w:keepLines w:val="0"/>
        <w:widowControl/>
        <w:suppressLineNumbers w:val="0"/>
        <w:rPr>
          <w:rFonts w:hint="default" w:ascii="Times New Roman" w:hAnsi="Times New Roman" w:cs="Times New Roman"/>
          <w:lang w:val="en-US" w:eastAsia="zh-CN"/>
        </w:rPr>
      </w:pPr>
    </w:p>
    <w:p w14:paraId="7BB6A765">
      <w:pPr>
        <w:pStyle w:val="3"/>
        <w:keepNext w:val="0"/>
        <w:keepLines w:val="0"/>
        <w:widowControl/>
        <w:suppressLineNumbers w:val="0"/>
        <w:shd w:val="clear" w:fill="FFFFFF"/>
        <w:spacing w:line="336" w:lineRule="atLeast"/>
        <w:ind w:left="0" w:firstLine="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International/domestic airfares</w:t>
      </w:r>
    </w:p>
    <w:p w14:paraId="6405FE8E">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val="0"/>
          <w:bCs w:val="0"/>
          <w:kern w:val="0"/>
          <w:sz w:val="24"/>
          <w:szCs w:val="24"/>
          <w:lang w:val="en-US" w:eastAsia="zh-CN" w:bidi="ar"/>
        </w:rPr>
        <w:t>5</w:t>
      </w:r>
      <w:r>
        <w:rPr>
          <w:rFonts w:hint="default" w:ascii="Times New Roman" w:hAnsi="Times New Roman" w:cs="Times New Roman" w:eastAsiaTheme="minorEastAsia"/>
          <w:b w:val="0"/>
          <w:bCs w:val="0"/>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Entrance fees and meals as specified in the itinerary</w:t>
      </w:r>
    </w:p>
    <w:p w14:paraId="0D9AF8F3">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Land Transport</w:t>
      </w:r>
    </w:p>
    <w:p w14:paraId="52023934">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eastAsiaTheme="minorEastAsia"/>
          <w:b w:val="0"/>
          <w:bCs w:val="0"/>
          <w:kern w:val="0"/>
          <w:sz w:val="24"/>
          <w:szCs w:val="24"/>
          <w:lang w:val="en-US" w:eastAsia="zh-CN" w:bidi="ar"/>
        </w:rPr>
      </w:pPr>
      <w:bookmarkStart w:id="0" w:name="_GoBack"/>
      <w:bookmarkEnd w:id="0"/>
    </w:p>
    <w:p w14:paraId="2D10528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eastAsiaTheme="minorEastAsia"/>
          <w:b w:val="0"/>
          <w:bCs w:val="0"/>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rPr>
      </w:pPr>
      <w:r>
        <w:rPr>
          <w:rFonts w:hint="default" w:ascii="Times New Roman" w:hAnsi="Times New Roman" w:cs="Times New Roman" w:eastAsiaTheme="minorEastAsia"/>
          <w:b w:val="0"/>
          <w:bCs w:val="0"/>
          <w:kern w:val="0"/>
          <w:sz w:val="24"/>
          <w:szCs w:val="24"/>
          <w:lang w:val="en-US" w:eastAsia="zh-CN" w:bidi="ar"/>
        </w:rPr>
        <w:t>Any items not specifically mentioned as included in the itinerary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365FE6"/>
    <w:rsid w:val="445179F4"/>
    <w:rsid w:val="5B203D3C"/>
    <w:rsid w:val="723A3A22"/>
    <w:rsid w:val="75CF5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932</Words>
  <Characters>5447</Characters>
  <Lines>0</Lines>
  <Paragraphs>0</Paragraphs>
  <TotalTime>0</TotalTime>
  <ScaleCrop>false</ScaleCrop>
  <LinksUpToDate>false</LinksUpToDate>
  <CharactersWithSpaces>6288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2026-03-26T23:46:00Z</dcterms:created>
  <dc:creator>Administrator</dc:creator>
  <cp:lastModifiedBy>Baker</cp:lastModifiedBy>
  <dcterms:modified xsi:type="dcterms:W3CDTF">2026-03-29T02:30:30Z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eyJoZGlkIjoiYjk5MDA1ZjNkZDkyYTZmNjllYzBmYzY4Y2NkOTVjMGEiLCJ1c2VySWQiOiIzNzk2NDY2OTgifQ==</vt:lpwstr>
  </property>
  <property fmtid="{D5CDD505-2E9C-101B-9397-08002B2CF9AE}" pid="4" name="ICV">
    <vt:lpwstr>39B1FC6D031C4F3288B8D4D369D628C1_12</vt:lpwstr>
  </property>
</Properties>
</file>