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35184" w14:textId="77777777" w:rsidR="0096559D" w:rsidRPr="0096559D" w:rsidRDefault="0096559D" w:rsidP="009655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59D">
        <w:rPr>
          <w:rFonts w:ascii="Times New Roman" w:eastAsia="Times New Roman" w:hAnsi="Times New Roman" w:cs="Times New Roman"/>
          <w:b/>
          <w:bCs/>
          <w:sz w:val="36"/>
          <w:szCs w:val="36"/>
        </w:rPr>
        <w:t>2026 Gansu Inbound Tourism International Travel Agent Conference</w:t>
      </w:r>
    </w:p>
    <w:p w14:paraId="584B3D06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>Pre-Event Inspection (FAM) Itinerary**</w:t>
      </w:r>
    </w:p>
    <w:p w14:paraId="5970E39F" w14:textId="77777777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Route: Highlights of the Silk Road – Hexi Corridor</w:t>
      </w:r>
    </w:p>
    <w:p w14:paraId="5AD93FCC" w14:textId="56BCA42C" w:rsid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Wuwei</w:t>
      </w:r>
      <w:proofErr w:type="spellEnd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Zhangye</w:t>
      </w:r>
      <w:proofErr w:type="spellEnd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Jiayuguan</w:t>
      </w:r>
      <w:proofErr w:type="spellEnd"/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, Dunhuang)</w:t>
      </w:r>
    </w:p>
    <w:p w14:paraId="378C0B17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13E4C9F1">
          <v:rect id="_x0000_i1052" style="width:0;height:1.5pt" o:hralign="center" o:hrstd="t" o:hr="t" fillcolor="#a0a0a0" stroked="f"/>
        </w:pict>
      </w:r>
    </w:p>
    <w:p w14:paraId="129231F2" w14:textId="5F75863F" w:rsid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Day 1 –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April (S</w:t>
      </w:r>
      <w:r>
        <w:rPr>
          <w:rFonts w:asciiTheme="minorEastAsia" w:hAnsiTheme="minorEastAsia" w:cs="Times New Roman" w:hint="eastAsia"/>
          <w:b/>
          <w:bCs/>
          <w:sz w:val="27"/>
          <w:szCs w:val="27"/>
        </w:rPr>
        <w:t>at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ur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day)</w:t>
      </w:r>
    </w:p>
    <w:p w14:paraId="63A42630" w14:textId="77777777" w:rsid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>11:15 – Arrival in Lanzhou</w:t>
      </w:r>
    </w:p>
    <w:p w14:paraId="1DF2FE09" w14:textId="19627E02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arrive at Auckland International airport for your flight CA784 leaving for Beijing at 19:30 and arrive in Beijing on 29 April at 4:40 and you will transfer to your onward domestic flight CA1239 departing 08445 arrive in Lanzhou at 1115</w:t>
      </w:r>
    </w:p>
    <w:p w14:paraId="5B716AAC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70D4D0B1">
          <v:rect id="_x0000_i1025" style="width:0;height:1.5pt" o:hralign="center" o:hrstd="t" o:hr="t" fillcolor="#a0a0a0" stroked="f"/>
        </w:pict>
      </w:r>
    </w:p>
    <w:p w14:paraId="2916221A" w14:textId="06842F68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19 April (Sunday)</w:t>
      </w:r>
    </w:p>
    <w:p w14:paraId="5126FC36" w14:textId="4EC1AB72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11:15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>– Arrival in Lanzhou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12:30–13:30 – Lunch (Reader Café light meal)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13:30–15:00 – Transfer to Crowne Plaza Lanzhou for check-in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15:30–17:30 – Site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Gansu Provincial Museum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18:00–19:00 – Dinner (Western Region BBQ)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18:30–19:00 – Return to hotel and rest</w:t>
      </w:r>
    </w:p>
    <w:p w14:paraId="5FA6895E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2F570366">
          <v:rect id="_x0000_i1026" style="width:0;height:1.5pt" o:hralign="center" o:hrstd="t" o:hr="t" fillcolor="#a0a0a0" stroked="f"/>
        </w:pict>
      </w:r>
    </w:p>
    <w:p w14:paraId="12F0CE9E" w14:textId="4F090AE7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20 April (Monday)</w:t>
      </w:r>
    </w:p>
    <w:p w14:paraId="3B33335A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09:00–12:00 – Visits: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Yellow River Mother Statue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Zhongshan Bridge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Jincheng Pass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12:30–13:30 – Lunch (Lanzhou hand-pulled noodle experience)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13:30–15:30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Yellow River Tower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15:30–17:30 – Return to hotel and rest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18:30–19:30 – Dinner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Jingyanglou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Restaurant)</w:t>
      </w:r>
    </w:p>
    <w:p w14:paraId="3645E720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382A2584">
          <v:rect id="_x0000_i1027" style="width:0;height:1.5pt" o:hralign="center" o:hrstd="t" o:hr="t" fillcolor="#a0a0a0" stroked="f"/>
        </w:pict>
      </w:r>
    </w:p>
    <w:p w14:paraId="32C091E4" w14:textId="37FFF3FA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21 April (Tuesday)</w:t>
      </w:r>
    </w:p>
    <w:p w14:paraId="20A99473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>Full-day conference</w:t>
      </w:r>
    </w:p>
    <w:p w14:paraId="24B0B13B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43EDFB0A">
          <v:rect id="_x0000_i1028" style="width:0;height:1.5pt" o:hralign="center" o:hrstd="t" o:hr="t" fillcolor="#a0a0a0" stroked="f"/>
        </w:pict>
      </w:r>
    </w:p>
    <w:p w14:paraId="298BF9C7" w14:textId="359F325F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22 April (Wednesday) </w:t>
      </w:r>
    </w:p>
    <w:p w14:paraId="79FA1CDC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08:30–11:30 – Travel to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Wuwei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(260 km)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11:30–12:30 – Lunch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Jinwu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12:30–14:00 – Visits: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Wuwei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Confucian Temple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Liangzhou Seventeen Lanes – Kumarajiva Temple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14:00–18:00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Tiantishan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Grottoes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(60 km)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18:00–20:00 – Return to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Wuwei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dinner and overnight at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Tianma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Pearl Hotel</w:t>
      </w:r>
    </w:p>
    <w:p w14:paraId="0B320E66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1BC4906B">
          <v:rect id="_x0000_i1029" style="width:0;height:1.5pt" o:hralign="center" o:hrstd="t" o:hr="t" fillcolor="#a0a0a0" stroked="f"/>
        </w:pict>
      </w:r>
    </w:p>
    <w:p w14:paraId="1A5F16E1" w14:textId="1E18B9DE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23 April (Thursday)</w:t>
      </w:r>
    </w:p>
    <w:p w14:paraId="4CFD7594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09:00–12:00 – Travel to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Zhangye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(280 km)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12:00–14:00 – Lunch and rest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Yinzun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International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14:00–16:30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Zhangye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Danxia National Geopark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16:30–17:30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Danxia Town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17:30–20:00 – Return to city, dinner and overnight at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Zhangye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Hotel</w:t>
      </w:r>
    </w:p>
    <w:p w14:paraId="32947F51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5EE50DEB">
          <v:rect id="_x0000_i1030" style="width:0;height:1.5pt" o:hralign="center" o:hrstd="t" o:hr="t" fillcolor="#a0a0a0" stroked="f"/>
        </w:pict>
      </w:r>
    </w:p>
    <w:p w14:paraId="05E50405" w14:textId="55C80B6B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– 24 April (Friday)</w:t>
      </w:r>
    </w:p>
    <w:p w14:paraId="3DD7F322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08:30–11:30 – Travel to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Jiayuguan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(240 km)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12:00–14:00 – Lunch and rest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Kaitong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Building)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14:00–17:00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Jiayuguan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Fortress Scenic Area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17:00–18:30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Overhanging Great Wall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18:30–20:00 – Return to city, dinner and overnight at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Jiugang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Hotel</w:t>
      </w:r>
    </w:p>
    <w:p w14:paraId="2097257D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1453E14B">
          <v:rect id="_x0000_i1031" style="width:0;height:1.5pt" o:hralign="center" o:hrstd="t" o:hr="t" fillcolor="#a0a0a0" stroked="f"/>
        </w:pict>
      </w:r>
    </w:p>
    <w:p w14:paraId="6185E07C" w14:textId="7E928714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25 April (Saturday)</w:t>
      </w:r>
    </w:p>
    <w:p w14:paraId="6801D81A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>07:30–13:00 – Travel to Dunhuang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13:00–15:00 – Lunch and rest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Fuguo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15:00–18:30 – Visits: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Dunhuang Bookstore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Printing Bureau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Planning Hall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18:30–20:00 – Dinner and overnight at Fuli Hua International Hotel</w:t>
      </w:r>
    </w:p>
    <w:p w14:paraId="29CC3C3B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70F6A374">
          <v:rect id="_x0000_i1032" style="width:0;height:1.5pt" o:hralign="center" o:hrstd="t" o:hr="t" fillcolor="#a0a0a0" stroked="f"/>
        </w:pict>
      </w:r>
    </w:p>
    <w:p w14:paraId="1B2F74A9" w14:textId="153509BA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26 April (Sunday)</w:t>
      </w:r>
    </w:p>
    <w:p w14:paraId="069B26FA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08:30–09:30 – Transfer to 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Mogao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Grottoes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09:30–12:30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Mogao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Grottoes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12:30–15:00 – Return to city for lunch and rest (Sun Hot Spring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15:00–18:30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Mingsha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Mountain &amp; Crescent Lake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18:30–19:30 – Dinner (Dunhuang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20:00–21:20 – Evening show: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“Le Dong Dunhuang”</w:t>
      </w:r>
    </w:p>
    <w:p w14:paraId="0933056A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0E99599">
          <v:rect id="_x0000_i1033" style="width:0;height:1.5pt" o:hralign="center" o:hrstd="t" o:hr="t" fillcolor="#a0a0a0" stroked="f"/>
        </w:pict>
      </w:r>
    </w:p>
    <w:p w14:paraId="056356A7" w14:textId="5918D398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10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27 April (Monday)</w:t>
      </w:r>
    </w:p>
    <w:p w14:paraId="4EFFFF69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08:30–12:30 – Travel to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Yumen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12:30–13:30 – Lunch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Yadan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Scenic Area light meal)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13:30–17:00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Yadan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National Geopark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17:00–19:30 – Return to Dunhuang, enjoy desert sunset scenery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19:30–20:30 – Dinner (Dunhuang Feast)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20:30–21:30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Dunhuang Night Market</w:t>
      </w:r>
    </w:p>
    <w:p w14:paraId="4DF64891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5C1CDD2E">
          <v:rect id="_x0000_i1034" style="width:0;height:1.5pt" o:hralign="center" o:hrstd="t" o:hr="t" fillcolor="#a0a0a0" stroked="f"/>
        </w:pict>
      </w:r>
    </w:p>
    <w:p w14:paraId="7C4AD251" w14:textId="06319F5C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Day 1</w:t>
      </w:r>
      <w:r w:rsidR="00447501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– 28 April (Tuesday)</w:t>
      </w:r>
    </w:p>
    <w:p w14:paraId="5D735FFD" w14:textId="00C723FC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09:00–11:00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Dunhuang Museum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11:30–13:00 – Lunch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Deshanfang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Restaurant)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13:30–16:00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White Horse Pagoda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(coffee at Ru Shi Guan platform)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16:00–16:30 – Transfer to airport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</w:r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(Reference flight: Air China CA8280, 18:30–20:05 Dunhuang–Lanzhou)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Arrival in Lanzhou, transfer to Crowne Plaza Lanzhou </w:t>
      </w:r>
    </w:p>
    <w:p w14:paraId="2E3662C6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5A5E1C4E">
          <v:rect id="_x0000_i1035" style="width:0;height:1.5pt" o:hralign="center" o:hrstd="t" o:hr="t" fillcolor="#a0a0a0" stroked="f"/>
        </w:pict>
      </w:r>
    </w:p>
    <w:p w14:paraId="7778150D" w14:textId="02754D65" w:rsidR="0096559D" w:rsidRPr="0096559D" w:rsidRDefault="0096559D" w:rsidP="00965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Day 1</w:t>
      </w:r>
      <w:r w:rsidR="00447501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29 April (Wednesday)</w:t>
      </w:r>
    </w:p>
    <w:p w14:paraId="54CC8CBB" w14:textId="77777777" w:rsidR="0096559D" w:rsidRPr="0096559D" w:rsidRDefault="0096559D" w:rsidP="00965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09:00–12:00 – Visit: </w:t>
      </w:r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Lanzhou Ink Danxia Scenic Area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13:00–14:00 – Lunch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Qingyunyi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 xml:space="preserve">14:30–16:30 – Visit: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Zhongchuan</w:t>
      </w:r>
      <w:proofErr w:type="spellEnd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559D">
        <w:rPr>
          <w:rFonts w:ascii="Times New Roman" w:eastAsia="Times New Roman" w:hAnsi="Times New Roman" w:cs="Times New Roman"/>
          <w:b/>
          <w:bCs/>
          <w:sz w:val="24"/>
          <w:szCs w:val="24"/>
        </w:rPr>
        <w:t>Qingyunyi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17:00–18:00 – Dinner (</w:t>
      </w:r>
      <w:proofErr w:type="spellStart"/>
      <w:r w:rsidRPr="0096559D">
        <w:rPr>
          <w:rFonts w:ascii="Times New Roman" w:eastAsia="Times New Roman" w:hAnsi="Times New Roman" w:cs="Times New Roman"/>
          <w:sz w:val="24"/>
          <w:szCs w:val="24"/>
        </w:rPr>
        <w:t>Dunhu</w:t>
      </w:r>
      <w:proofErr w:type="spellEnd"/>
      <w:r w:rsidRPr="0096559D">
        <w:rPr>
          <w:rFonts w:ascii="Times New Roman" w:eastAsia="Times New Roman" w:hAnsi="Times New Roman" w:cs="Times New Roman"/>
          <w:sz w:val="24"/>
          <w:szCs w:val="24"/>
        </w:rPr>
        <w:t xml:space="preserve"> Hotel)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  <w:t>Transfer to airport</w:t>
      </w:r>
      <w:r w:rsidRPr="0096559D">
        <w:rPr>
          <w:rFonts w:ascii="Times New Roman" w:eastAsia="Times New Roman" w:hAnsi="Times New Roman" w:cs="Times New Roman"/>
          <w:sz w:val="24"/>
          <w:szCs w:val="24"/>
        </w:rPr>
        <w:br/>
      </w:r>
      <w:r w:rsidRPr="0096559D">
        <w:rPr>
          <w:rFonts w:ascii="Times New Roman" w:eastAsia="Times New Roman" w:hAnsi="Times New Roman" w:cs="Times New Roman"/>
          <w:i/>
          <w:iCs/>
          <w:sz w:val="24"/>
          <w:szCs w:val="24"/>
        </w:rPr>
        <w:t>(Flight: Air China CA1222, 19:40–21:55 Lanzhou–Beijing)</w:t>
      </w:r>
    </w:p>
    <w:p w14:paraId="463FC942" w14:textId="77777777" w:rsidR="0096559D" w:rsidRPr="0096559D" w:rsidRDefault="0096559D" w:rsidP="00965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6770BA12">
          <v:rect id="_x0000_i1036" style="width:0;height:1.5pt" o:hralign="center" o:hrstd="t" o:hr="t" fillcolor="#a0a0a0" stroked="f"/>
        </w:pict>
      </w:r>
    </w:p>
    <w:p w14:paraId="093FC7F8" w14:textId="345C38E7" w:rsidR="00447501" w:rsidRPr="0096559D" w:rsidRDefault="00447501" w:rsidP="00447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Day 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30 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April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Thursday</w:t>
      </w:r>
      <w:r w:rsidRPr="0096559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E7207A" w14:textId="44BFB403" w:rsidR="00447501" w:rsidRPr="0096559D" w:rsidRDefault="00447501" w:rsidP="00447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Upon arrival in Beijing Capital Airport you will transfer to the International terminal for your outward flight CA783 leaving 0005 for Auckland and you will arrive in Auckland around 16:30</w:t>
      </w:r>
    </w:p>
    <w:p w14:paraId="33D5C8AE" w14:textId="77777777" w:rsidR="00447501" w:rsidRPr="0096559D" w:rsidRDefault="00447501" w:rsidP="00447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9D">
        <w:rPr>
          <w:rFonts w:ascii="Times New Roman" w:eastAsia="Times New Roman" w:hAnsi="Times New Roman" w:cs="Times New Roman"/>
          <w:sz w:val="24"/>
          <w:szCs w:val="24"/>
        </w:rPr>
        <w:pict w14:anchorId="3B99758F">
          <v:rect id="_x0000_i1060" style="width:0;height:1.5pt" o:hralign="center" o:hrstd="t" o:hr="t" fillcolor="#a0a0a0" stroked="f"/>
        </w:pict>
      </w:r>
    </w:p>
    <w:p w14:paraId="2880D04E" w14:textId="77777777" w:rsidR="00567E7D" w:rsidRDefault="00567E7D"/>
    <w:sectPr w:rsidR="00567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9D"/>
    <w:rsid w:val="002501BF"/>
    <w:rsid w:val="00447501"/>
    <w:rsid w:val="00567E7D"/>
    <w:rsid w:val="0094720A"/>
    <w:rsid w:val="0096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A9E9"/>
  <w15:chartTrackingRefBased/>
  <w15:docId w15:val="{28BAD6E2-F7BD-434C-AB07-4331BE67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4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996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3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1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30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5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Li</dc:creator>
  <cp:keywords/>
  <dc:description/>
  <cp:lastModifiedBy>Lisa Li</cp:lastModifiedBy>
  <cp:revision>1</cp:revision>
  <dcterms:created xsi:type="dcterms:W3CDTF">2026-04-02T04:15:00Z</dcterms:created>
  <dcterms:modified xsi:type="dcterms:W3CDTF">2026-04-02T04:32:00Z</dcterms:modified>
</cp:coreProperties>
</file>