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Microsoft YaHei"/>
          <w:b/>
          <w:i w:val="0"/>
          <w:color w:val="1A1A2E"/>
          <w:sz w:val="84"/>
        </w:rPr>
        <w:t>Magic Lab</w:t>
      </w:r>
    </w:p>
    <w:p>
      <w:pPr>
        <w:spacing w:before="400"/>
        <w:jc w:val="center"/>
      </w:pPr>
      <w:r>
        <w:rPr>
          <w:rFonts w:ascii="Calibri" w:hAnsi="Calibri" w:eastAsia="Microsoft YaHei"/>
          <w:b w:val="0"/>
          <w:i w:val="0"/>
          <w:color w:val="333333"/>
          <w:sz w:val="32"/>
        </w:rPr>
        <w:t>由 Frontline Deployment Engineer 驱动的</w:t>
      </w:r>
    </w:p>
    <w:p>
      <w:pPr>
        <w:jc w:val="center"/>
      </w:pPr>
      <w:r>
        <w:rPr>
          <w:rFonts w:ascii="Calibri" w:hAnsi="Calibri" w:eastAsia="Microsoft YaHei"/>
          <w:b/>
          <w:i w:val="0"/>
          <w:color w:val="2E86DE"/>
          <w:sz w:val="36"/>
        </w:rPr>
        <w:t>AI 内容增长引擎</w:t>
      </w:r>
    </w:p>
    <w:p>
      <w:pPr>
        <w:spacing w:before="560"/>
        <w:jc w:val="center"/>
      </w:pPr>
      <w:r>
        <w:rPr>
          <w:rFonts w:ascii="Calibri" w:hAnsi="Calibri" w:eastAsia="Microsoft YaHei"/>
          <w:b w:val="0"/>
          <w:i/>
          <w:color w:val="666666"/>
          <w:sz w:val="26"/>
        </w:rPr>
        <w:t>我们不卖软件，我们派工程师住在客户的业务里</w:t>
      </w:r>
    </w:p>
    <w:p>
      <w:pPr>
        <w:spacing w:before="800"/>
        <w:jc w:val="center"/>
      </w:pPr>
      <w:r>
        <w:rPr>
          <w:rFonts w:ascii="Calibri" w:hAnsi="Calibri" w:eastAsia="Microsoft YaHei"/>
          <w:b w:val="0"/>
          <w:i w:val="0"/>
          <w:color w:val="2E86DE"/>
          <w:sz w:val="24"/>
        </w:rPr>
        <w:t>────────────────────</w:t>
      </w:r>
    </w:p>
    <w:p>
      <w:pPr>
        <w:spacing w:before="400"/>
        <w:jc w:val="center"/>
      </w:pPr>
      <w:r>
        <w:rPr>
          <w:rFonts w:ascii="Calibri" w:hAnsi="Calibri" w:eastAsia="Microsoft YaHei"/>
          <w:b w:val="0"/>
          <w:i w:val="0"/>
          <w:color w:val="666666"/>
          <w:sz w:val="22"/>
        </w:rPr>
        <w:t>版本：2026-05-03</w:t>
      </w:r>
    </w:p>
    <w:p>
      <w:pPr>
        <w:jc w:val="center"/>
      </w:pPr>
      <w:r>
        <w:rPr>
          <w:rFonts w:ascii="Calibri" w:hAnsi="Calibri" w:eastAsia="Microsoft YaHei"/>
          <w:b w:val="0"/>
          <w:i w:val="0"/>
          <w:color w:val="666666"/>
          <w:sz w:val="22"/>
        </w:rPr>
        <w:t>受众：客户 / 投资人 / 合作伙伴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666666"/>
          <w:sz w:val="22"/>
        </w:rPr>
        <w:t>Magic Engine 是 Magic Lab 旗下的旗舰产品</w:t>
      </w:r>
    </w:p>
    <w:p>
      <w:r>
        <w:br w:type="page"/>
      </w: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一、Magic Lab 是什么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Magic Lab 是一家面向澳大利亚和新西兰中型企业的 AI 内容增长公司。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我们的旗舰产品 </w:t>
      </w:r>
      <w:r>
        <w:rPr>
          <w:rFonts w:ascii="Calibri" w:hAnsi="Calibri" w:eastAsia="Microsoft YaHei"/>
          <w:b/>
          <w:i w:val="0"/>
          <w:color w:val="333333"/>
          <w:sz w:val="22"/>
        </w:rPr>
        <w:t>Magic Engine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 是一个完整的 AI 内容增长平台，覆盖从市场诊断、策略制定、内容生产、跨平台发布到效果追踪的全流程。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但 Magic Lab 不只是一个产品——我们采用</w:t>
      </w:r>
      <w:r>
        <w:rPr>
          <w:rFonts w:ascii="Calibri" w:hAnsi="Calibri" w:eastAsia="Microsoft YaHei"/>
          <w:b/>
          <w:i w:val="0"/>
          <w:color w:val="333333"/>
          <w:sz w:val="22"/>
        </w:rPr>
        <w:t>全球极少数公司在用的 Frontline Deployment Engineer（FDE，一线驻场工程师）模式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：每位客户配备一名（或一组）真正懂技术、也真正懂客户业务的驻场工程师，住在客户的业务里。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客户每月只需做一件事：审稿。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 其他 95% 的运营工作由我们的 FDE 团队 + Magic Engine 平台共同完成。</w:t>
      </w:r>
    </w:p>
    <w:p>
      <w:pPr>
        <w:spacing w:before="160" w:after="160" w:line="336" w:lineRule="auto"/>
        <w:ind w:left="454"/>
        <w:pBdr>
          <w:left w:val="single" w:sz="18" w:space="8" w:color="2E86DE"/>
        </w:pBdr>
      </w:pPr>
      <w:r>
        <w:rPr>
          <w:rFonts w:ascii="Calibri" w:hAnsi="Calibri" w:eastAsia="Microsoft YaHei"/>
          <w:b w:val="0"/>
          <w:i/>
          <w:color w:val="666666"/>
          <w:sz w:val="22"/>
        </w:rPr>
        <w:t>"我们不是把软件卖给您，再让您自己想办法用起来。我们是把工程师送到您身边，让平台为您的业务而生长。"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二、为什么是现在：内容分发渠道的结构性转变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过去十年，企业获客的主要内容入口是 Google 搜索。但从 2024 年起，一个静悄悄但根本性的转变正在发生：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越来越多的消费者和企业决策者开始用 ChatGPT、Perplexity、Claude、Google AI Overview 寻找服务和产品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——而不是点击 Google 搜索结果。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这意味着两件事：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传统 SEO 在 AI 时代失效了一半</w:t>
      </w:r>
      <w:r>
        <w:rPr>
          <w:rFonts w:ascii="Calibri" w:hAnsi="Calibri" w:eastAsia="Microsoft YaHei"/>
          <w:b w:val="0"/>
          <w:i w:val="0"/>
          <w:sz w:val="22"/>
        </w:rPr>
        <w:t>：客户的注意力转向了 AI 引擎的"推荐"，而不是搜索结果的"列表"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AI 引擎本身成为新的内容分发渠道</w:t>
      </w:r>
      <w:r>
        <w:rPr>
          <w:rFonts w:ascii="Calibri" w:hAnsi="Calibri" w:eastAsia="Microsoft YaHei"/>
          <w:b w:val="0"/>
          <w:i w:val="0"/>
          <w:sz w:val="22"/>
        </w:rPr>
        <w:t>：被 ChatGPT 主动推荐给用户，比在 Google 排第一更直接、更具说服力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但绝大多数 AU/NZ 中小企业</w:t>
      </w:r>
      <w:r>
        <w:rPr>
          <w:rFonts w:ascii="Calibri" w:hAnsi="Calibri" w:eastAsia="Microsoft YaHei"/>
          <w:b/>
          <w:i w:val="0"/>
          <w:color w:val="333333"/>
          <w:sz w:val="22"/>
        </w:rPr>
        <w:t>完全没有意识到这个转变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：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他们不知道自己有没有被 AI 引擎推荐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他们不知道竞品有没有被推荐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他们没有任何工具或团队来优化这个新渠道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这是一个正在发生但几乎无人监控的获客窗口。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 Magic Lab 就是这个窗口的拓荒者。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三、Magic Lab 的核心交付模式：Frontline Deployment Engineer ⭐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这是我们与所有同行的根本差异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市场上服务"内容增长"的公司分为四类：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AI 监控工具</w:t>
      </w:r>
      <w:r>
        <w:rPr>
          <w:rFonts w:ascii="Calibri" w:hAnsi="Calibri" w:eastAsia="Microsoft YaHei"/>
          <w:b w:val="0"/>
          <w:i w:val="0"/>
          <w:sz w:val="22"/>
        </w:rPr>
        <w:t>（Profound 等）——给您 dashboard 让您自己看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SEO/营销大厂</w:t>
      </w:r>
      <w:r>
        <w:rPr>
          <w:rFonts w:ascii="Calibri" w:hAnsi="Calibri" w:eastAsia="Microsoft YaHei"/>
          <w:b w:val="0"/>
          <w:i w:val="0"/>
          <w:sz w:val="22"/>
        </w:rPr>
        <w:t>（HubSpot、SEMrush）——给您工具箱让您自己当工程师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传统 SEO Agency</w:t>
      </w:r>
      <w:r>
        <w:rPr>
          <w:rFonts w:ascii="Calibri" w:hAnsi="Calibri" w:eastAsia="Microsoft YaHei"/>
          <w:b w:val="0"/>
          <w:i w:val="0"/>
          <w:sz w:val="22"/>
        </w:rPr>
        <w:t>——派账户经理给您打电话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内容代写机构</w:t>
      </w:r>
      <w:r>
        <w:rPr>
          <w:rFonts w:ascii="Calibri" w:hAnsi="Calibri" w:eastAsia="Microsoft YaHei"/>
          <w:b w:val="0"/>
          <w:i w:val="0"/>
          <w:sz w:val="22"/>
        </w:rPr>
        <w:t>——派写手给您打字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Magic Lab 派的是工程师。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 而且是住在客户业务里的工程师。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什么是 Frontline Deployment Engineer？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每位 Magic Lab 客户都配备一名（或一组）</w:t>
      </w:r>
      <w:r>
        <w:rPr>
          <w:rFonts w:ascii="Calibri" w:hAnsi="Calibri" w:eastAsia="Microsoft YaHei"/>
          <w:b/>
          <w:i w:val="0"/>
          <w:color w:val="333333"/>
          <w:sz w:val="22"/>
        </w:rPr>
        <w:t>真正能写代码、能调系统、能在 24 小时内为您新增一个功能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的驻场工程师：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173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传统 SaaS / Agency</w:t>
            </w:r>
          </w:p>
        </w:tc>
        <w:tc>
          <w:tcPr>
            <w:tcW w:type="dxa" w:w="3173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Magic Lab FDE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谁来沟通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销售→客户经理→PM→工程师（4 层翻译）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客户老板 ↔ FDE 直接沟通</w:t>
            </w:r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（0 层翻译）</w:t>
            </w:r>
          </w:p>
        </w:tc>
      </w:tr>
      <w:tr>
        <w:tc>
          <w:tcPr>
            <w:tcW w:type="dxa" w:w="3173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响应速度</w:t>
            </w:r>
          </w:p>
        </w:tc>
        <w:tc>
          <w:tcPr>
            <w:tcW w:type="dxa" w:w="3173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"请提工单，5-10 个工作日响应"</w:t>
            </w:r>
          </w:p>
        </w:tc>
        <w:tc>
          <w:tcPr>
            <w:tcW w:type="dxa" w:w="3173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"您说一声，工程师当晚改好"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新功能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"在 Q3 路线图里"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"您要的功能我们这周给您上线"</w:t>
            </w:r>
          </w:p>
        </w:tc>
      </w:tr>
      <w:tr>
        <w:tc>
          <w:tcPr>
            <w:tcW w:type="dxa" w:w="3173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工作流匹配</w:t>
            </w:r>
          </w:p>
        </w:tc>
        <w:tc>
          <w:tcPr>
            <w:tcW w:type="dxa" w:w="3173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"请按我们的标准流程使用"</w:t>
            </w:r>
          </w:p>
        </w:tc>
        <w:tc>
          <w:tcPr>
            <w:tcW w:type="dxa" w:w="3173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"我们按您的实际工作流配置平台"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平台演化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工具是死的，您要适应工具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平台是活的，跟着您的业务生长</w:t>
            </w:r>
          </w:p>
        </w:tc>
      </w:tr>
      <w:tr>
        <w:tc>
          <w:tcPr>
            <w:tcW w:type="dxa" w:w="3173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谁懂您业务</w:t>
            </w:r>
          </w:p>
        </w:tc>
        <w:tc>
          <w:tcPr>
            <w:tcW w:type="dxa" w:w="3173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客户经理（不懂技术）</w:t>
            </w:r>
          </w:p>
        </w:tc>
        <w:tc>
          <w:tcPr>
            <w:tcW w:type="dxa" w:w="3173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FDE（既懂技术也懂您业务）</w:t>
            </w:r>
          </w:p>
        </w:tc>
      </w:tr>
    </w:tbl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这个模式从哪里来？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Palantir 用 Forward Deployed Engineer 模式，把美国最复杂的政府机构和工业企业服务到了世界第一。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 当前市值 $200B+，毛利率 80%+，验证了"FDE 模式"的商业可行性。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他们的核心洞察是：</w:t>
      </w:r>
    </w:p>
    <w:p>
      <w:pPr>
        <w:spacing w:before="160" w:after="160" w:line="336" w:lineRule="auto"/>
        <w:ind w:left="454"/>
        <w:pBdr>
          <w:left w:val="single" w:sz="18" w:space="8" w:color="2E86DE"/>
        </w:pBdr>
      </w:pPr>
      <w:r>
        <w:rPr>
          <w:rFonts w:ascii="Calibri" w:hAnsi="Calibri" w:eastAsia="Microsoft YaHei"/>
          <w:b w:val="0"/>
          <w:i/>
          <w:color w:val="666666"/>
          <w:sz w:val="22"/>
        </w:rPr>
        <w:t>*企业级软件最大的失败原因不是产品不好，是产品和客户业务之间的"翻译损耗"。** 一个需求经过销售→客户经理→PM→工程师 4 层传递，到执行端已经面目全非。 **唯一的解法是把工程师放到客户身边，让中间所有翻译层消失。*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Magic Lab 是 </w:t>
      </w:r>
      <w:r>
        <w:rPr>
          <w:rFonts w:ascii="Calibri" w:hAnsi="Calibri" w:eastAsia="Microsoft YaHei"/>
          <w:b/>
          <w:i w:val="0"/>
          <w:color w:val="333333"/>
          <w:sz w:val="22"/>
        </w:rPr>
        <w:t>AU/NZ 第一家、全球范围内罕见的几家把这个模式引入 AI 内容营销领域的公司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。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FDE 让 Magic Lab 在三件事上完全不同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4"/>
        </w:rPr>
        <w:t>1. 接地气，不是 PPT 公司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我们不来汇报"行业最佳实践"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我们坐在您的会议室，看您真实的客户数据，用您熟悉的业务语言讨论问题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您说"我们的客户其实更看重出团时间不是价格"，工程师当场调整 AI 平台的策略 prompt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4"/>
        </w:rPr>
        <w:t>2. 平台为业务生长，不是反过来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CTS Tours 接入后，我们为旅游业新建了"行程季节性 + 出团周期"分析模块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下一个客户如果是教育行业，我们会为他们新建"学期周期 + 招生节点"模块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每个客户都是平台进化的推动者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4"/>
        </w:rPr>
        <w:t>3. 您的工程师是您的业务合伙人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FDE 不是 ticket 处理员，他是您 AI 内容增长的实际操盘手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他知道您下季度要主推哪条产品线，他主动调整 Magic Engine 的策略权重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他知道您的销售上周在抱怨询盘质量，他主动用流量数据交叉验证来源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四、Magic Engine 平台：内容增长全科医院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我们用一个简单的医院模型来类比 Magic Engine 平台的服务结构——</w:t>
      </w:r>
      <w:r>
        <w:rPr>
          <w:rFonts w:ascii="Calibri" w:hAnsi="Calibri" w:eastAsia="Microsoft YaHei"/>
          <w:b/>
          <w:i w:val="0"/>
          <w:color w:val="333333"/>
          <w:sz w:val="22"/>
        </w:rPr>
        <w:t>而 FDE 就是住在您"医院"里的全科主治医生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：</w:t>
      </w:r>
    </w:p>
    <w:p>
      <w:pPr>
        <w:spacing w:before="120" w:after="120"/>
        <w:ind w:left="227"/>
        <w:shd w:val="clear" w:color="auto" w:fill="F5F7FA"/>
      </w:pPr>
      <w:r>
        <w:rPr>
          <w:rFonts w:ascii="Consolas" w:hAnsi="Consolas" w:eastAsia="Microsoft YaHei"/>
          <w:b w:val="0"/>
          <w:i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│</w:t>
        <w:br/>
        <w:t>│   影像科 ──→ 全科医生 ──→ 外科 + 药房 ──→ 康复科           │</w:t>
        <w:br/>
        <w:t>│                                                             │</w:t>
        <w:br/>
        <w:t>│   诊断       决策          治疗              复诊            │</w:t>
        <w:br/>
        <w:t>│   (数据)    (AI 分析)     (内容生产)         (效果追踪)      │</w:t>
        <w:br/>
        <w:t>│                                                             │</w:t>
        <w:br/>
        <w:t>│        └────── FDE 工程师贯穿全流程 ──────┘ 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影像科｜诊断层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多源数据采集，给客户业务做一份完整的"健康体检"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AI Visibility Tracker — 监控 ChatGPT、Claude、Perplexity 等主流 AI 引擎中的品牌可见度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Keyword Intelligence — 识别商业价值高的关键词机会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Search Performance — 接入 Google Search Console，分析 16 个月真实查询表现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Traffic Intelligence — 接入 Google Analytics，识别 AI 引擎来源流量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Link Intelligence — 监控外链、市场基准、本地搜索表现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全科医生｜决策层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Strategy Intelligence — Claude AI 驱动的智能分析师，每月输出 5 类标准化交付物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月度策略简报</w:t>
      </w:r>
      <w:r>
        <w:rPr>
          <w:rFonts w:ascii="Calibri" w:hAnsi="Calibri" w:eastAsia="Microsoft YaHei"/>
          <w:b w:val="0"/>
          <w:i w:val="0"/>
          <w:sz w:val="22"/>
        </w:rPr>
        <w:t>：上月做了什么 / 效果如何 / 下月做什么 / 为什么（中英双语）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选题清单</w:t>
      </w:r>
      <w:r>
        <w:rPr>
          <w:rFonts w:ascii="Calibri" w:hAnsi="Calibri" w:eastAsia="Microsoft YaHei"/>
          <w:b w:val="0"/>
          <w:i w:val="0"/>
          <w:sz w:val="22"/>
        </w:rPr>
        <w:t>：下月内容选题建议 + 优先级 + 预期效果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优化清单</w:t>
      </w:r>
      <w:r>
        <w:rPr>
          <w:rFonts w:ascii="Calibri" w:hAnsi="Calibri" w:eastAsia="Microsoft YaHei"/>
          <w:b w:val="0"/>
          <w:i w:val="0"/>
          <w:sz w:val="22"/>
        </w:rPr>
        <w:t>：已发布内容需要调整的具体行动项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季度深度复盘</w:t>
      </w:r>
      <w:r>
        <w:rPr>
          <w:rFonts w:ascii="Calibri" w:hAnsi="Calibri" w:eastAsia="Microsoft YaHei"/>
          <w:b w:val="0"/>
          <w:i w:val="0"/>
          <w:sz w:val="22"/>
        </w:rPr>
        <w:t>：行业趋势 + 竞品动作 + ROI 测算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异常预警</w:t>
      </w:r>
      <w:r>
        <w:rPr>
          <w:rFonts w:ascii="Calibri" w:hAnsi="Calibri" w:eastAsia="Microsoft YaHei"/>
          <w:b w:val="0"/>
          <w:i w:val="0"/>
          <w:sz w:val="22"/>
        </w:rPr>
        <w:t>：排名突变、流量异常等实时告警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外科 + 药房｜治疗层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端到端的内容生产线，覆盖所有形态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Blog Studio</w:t>
      </w:r>
      <w:r>
        <w:rPr>
          <w:rFonts w:ascii="Calibri" w:hAnsi="Calibri" w:eastAsia="Microsoft YaHei"/>
          <w:b w:val="0"/>
          <w:i w:val="0"/>
          <w:sz w:val="22"/>
        </w:rPr>
        <w:t>：SEO + AI 双信号优化的长文博客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Campaign Studio</w:t>
      </w:r>
      <w:r>
        <w:rPr>
          <w:rFonts w:ascii="Calibri" w:hAnsi="Calibri" w:eastAsia="Microsoft YaHei"/>
          <w:b w:val="0"/>
          <w:i w:val="0"/>
          <w:sz w:val="22"/>
        </w:rPr>
        <w:t>：批量生成多平台社媒内容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Visual Studio</w:t>
      </w:r>
      <w:r>
        <w:rPr>
          <w:rFonts w:ascii="Calibri" w:hAnsi="Calibri" w:eastAsia="Microsoft YaHei"/>
          <w:b w:val="0"/>
          <w:i w:val="0"/>
          <w:sz w:val="22"/>
        </w:rPr>
        <w:t>：AI 配图，每篇内容自动生成视觉素材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Video Studio</w:t>
      </w:r>
      <w:r>
        <w:rPr>
          <w:rFonts w:ascii="Calibri" w:hAnsi="Calibri" w:eastAsia="Microsoft YaHei"/>
          <w:b w:val="0"/>
          <w:i w:val="0"/>
          <w:sz w:val="22"/>
        </w:rPr>
        <w:t>：短视频自动化生产（Reels / TikTok）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Avatar Studio</w:t>
      </w:r>
      <w:r>
        <w:rPr>
          <w:rFonts w:ascii="Calibri" w:hAnsi="Calibri" w:eastAsia="Microsoft YaHei"/>
          <w:b w:val="0"/>
          <w:i w:val="0"/>
          <w:sz w:val="22"/>
        </w:rPr>
        <w:t>：数字人口播视频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GEO Composer</w:t>
      </w:r>
      <w:r>
        <w:rPr>
          <w:rFonts w:ascii="Calibri" w:hAnsi="Calibri" w:eastAsia="Microsoft YaHei"/>
          <w:b w:val="0"/>
          <w:i w:val="0"/>
          <w:sz w:val="22"/>
        </w:rPr>
        <w:t>：在网站和博客中嵌入 AI 引擎友好的推荐指令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Publishing Hub</w:t>
      </w:r>
      <w:r>
        <w:rPr>
          <w:rFonts w:ascii="Calibri" w:hAnsi="Calibri" w:eastAsia="Microsoft YaHei"/>
          <w:b w:val="0"/>
          <w:i w:val="0"/>
          <w:sz w:val="22"/>
        </w:rPr>
        <w:t>：跨平台排期发布 + 客户审稿闭环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康复科｜复诊层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4 周后自动复测，验证治疗效果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AI 引擎排名复测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Google 真实流量变化追踪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行为数据 + 转化归因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数据反哺下一轮选题决策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五、为什么是 Magic Lab：横向对比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能力</w:t>
            </w:r>
          </w:p>
        </w:tc>
        <w:tc>
          <w:tcPr>
            <w:tcW w:type="dxa" w:w="1586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AI 监控工具</w:t>
            </w:r>
          </w:p>
        </w:tc>
        <w:tc>
          <w:tcPr>
            <w:tcW w:type="dxa" w:w="1586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SEO/营销大厂</w:t>
            </w:r>
          </w:p>
        </w:tc>
        <w:tc>
          <w:tcPr>
            <w:tcW w:type="dxa" w:w="1586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传统 SEO 代理</w:t>
            </w:r>
          </w:p>
        </w:tc>
        <w:tc>
          <w:tcPr>
            <w:tcW w:type="dxa" w:w="1586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内容代写机构</w:t>
            </w:r>
          </w:p>
        </w:tc>
        <w:tc>
          <w:tcPr>
            <w:tcW w:type="dxa" w:w="1586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Magic Lab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AI 引擎可见度监控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🟡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Google 真实数据接入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Strategy Intelligence 智能分析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多模态内容生产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🟡 工具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🟡 人工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 人工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 AI + 人工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跨平台自动发布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完整效果追踪闭环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🟡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🟡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陪跑式服务交付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🟡 慢+贵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AU/NZ 本地化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🟡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🟡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Frontline Deployment Engineer</w:t>
            </w:r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 xml:space="preserve"> ⭐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</w:t>
            </w:r>
          </w:p>
        </w:tc>
        <w:tc>
          <w:tcPr>
            <w:tcW w:type="dxa" w:w="158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✅ 唯一</w:t>
            </w:r>
          </w:p>
        </w:tc>
      </w:tr>
      <w:tr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平台跟随业务进化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 标准化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 标准化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 无平台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 无平台</w:t>
            </w:r>
          </w:p>
        </w:tc>
        <w:tc>
          <w:tcPr>
            <w:tcW w:type="dxa" w:w="1586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 客户驱动</w:t>
            </w:r>
          </w:p>
        </w:tc>
      </w:tr>
    </w:tbl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最关键的差异不在功能勾选项，在交付者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：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AI 监控工具卖的是 dashboard，您打开自己看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SEO 大厂卖的是工具集，您自己当工程师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传统 Agency 派的是账户经理，他不会写代码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内容代写机构派的是写手，他不懂数据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Magic Lab 派的是工程师，而且是住在您业务里的工程师。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 这是结构性差异，不是话术包装。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六、垂直聚焦：AU/NZ + 华人企业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我们没有试图覆盖所有市场。我们专注于一个被全球 AI 工具忽视、但商业潜力巨大的细分：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地理聚焦：澳大利亚 + 新西兰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北美 AI 工具默认美式英语 + 美国数据，用在 AU/NZ 完全失真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我们的所有 AI 引擎调用、关键词数据、内容生成都</w:t>
      </w:r>
      <w:r>
        <w:rPr>
          <w:rFonts w:ascii="Calibri" w:hAnsi="Calibri" w:eastAsia="Microsoft YaHei"/>
          <w:b/>
          <w:i w:val="0"/>
          <w:sz w:val="22"/>
        </w:rPr>
        <w:t>默认以 AU/NZ 市场为优先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拼写、时区、本地搜索意图、文化语境全部本地化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客户类型聚焦：华人企业 + 旅游业 + 本地服务业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双语团队（中文 + 英文）覆盖华人企业主和本地客户两端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深度理解中国线旅游、华人专业服务、本地服务业的客户决策路径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AU/NZ 本地的工程能力 + AI 平台 + 双语服务团队的交集，</w:t>
      </w:r>
      <w:r>
        <w:rPr>
          <w:rFonts w:ascii="Calibri" w:hAnsi="Calibri" w:eastAsia="Microsoft YaHei"/>
          <w:b/>
          <w:i w:val="0"/>
          <w:sz w:val="22"/>
        </w:rPr>
        <w:t>Magic Lab 是几乎唯一的玩家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七、商业模式：基于"工程师贴近度"的定价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我们的定价不基于"用了多少功能"，也不基于"多少席位"，而是基于</w:t>
      </w:r>
      <w:r>
        <w:rPr>
          <w:rFonts w:ascii="Calibri" w:hAnsi="Calibri" w:eastAsia="Microsoft YaHei"/>
          <w:b/>
          <w:i w:val="0"/>
          <w:color w:val="333333"/>
          <w:sz w:val="22"/>
        </w:rPr>
        <w:t>配备了多少 FDE 工程师精力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等级</w:t>
            </w:r>
          </w:p>
        </w:tc>
        <w:tc>
          <w:tcPr>
            <w:tcW w:type="dxa" w:w="2379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年费</w:t>
            </w:r>
          </w:p>
        </w:tc>
        <w:tc>
          <w:tcPr>
            <w:tcW w:type="dxa" w:w="2379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配置</w:t>
            </w:r>
          </w:p>
        </w:tc>
        <w:tc>
          <w:tcPr>
            <w:tcW w:type="dxa" w:w="2379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适合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Starter</w:t>
            </w:r>
          </w:p>
        </w:tc>
        <w:tc>
          <w:tcPr>
            <w:tcW w:type="dxa" w:w="237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NZ$50,000</w:t>
            </w:r>
          </w:p>
        </w:tc>
        <w:tc>
          <w:tcPr>
            <w:tcW w:type="dxa" w:w="237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1 名 FDE 50% 时间 + 完整平台</w:t>
            </w:r>
          </w:p>
        </w:tc>
        <w:tc>
          <w:tcPr>
            <w:tcW w:type="dxa" w:w="237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月营收 50-200 万的中小企业</w:t>
            </w:r>
          </w:p>
        </w:tc>
      </w:tr>
      <w:tr>
        <w:tc>
          <w:tcPr>
            <w:tcW w:type="dxa" w:w="237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Growth</w:t>
            </w:r>
          </w:p>
        </w:tc>
        <w:tc>
          <w:tcPr>
            <w:tcW w:type="dxa" w:w="237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NZ$100,000</w:t>
            </w:r>
          </w:p>
        </w:tc>
        <w:tc>
          <w:tcPr>
            <w:tcW w:type="dxa" w:w="237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1 名专属 FDE + 季度战略复盘 + 平台定制权</w:t>
            </w:r>
          </w:p>
        </w:tc>
        <w:tc>
          <w:tcPr>
            <w:tcW w:type="dxa" w:w="237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多产品线 + 多渠道运营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Enterprise</w:t>
            </w:r>
          </w:p>
        </w:tc>
        <w:tc>
          <w:tcPr>
            <w:tcW w:type="dxa" w:w="237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NZ$150,000+</w:t>
            </w:r>
          </w:p>
        </w:tc>
        <w:tc>
          <w:tcPr>
            <w:tcW w:type="dxa" w:w="237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FDE 团队（2-3 人）+ 多语言 + 多市场 + 优先功能开发</w:t>
            </w:r>
          </w:p>
        </w:tc>
        <w:tc>
          <w:tcPr>
            <w:tcW w:type="dxa" w:w="237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多品牌 / 跨境业务</w:t>
            </w:r>
          </w:p>
        </w:tc>
      </w:tr>
    </w:tbl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与传统 SaaS 的根本不同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：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不是按席位（seat-based）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不是按使用量（usage-based）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是按"工程师贴近度"（engineer proximity-based）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为什么这个定价合理？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 因为客户买的不是软件许可证，是一支</w:t>
      </w:r>
      <w:r>
        <w:rPr>
          <w:rFonts w:ascii="Calibri" w:hAnsi="Calibri" w:eastAsia="Microsoft YaHei"/>
          <w:b/>
          <w:i w:val="0"/>
          <w:color w:val="333333"/>
          <w:sz w:val="22"/>
        </w:rPr>
        <w:t>为您业务而生长的 AI + 人组合团队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——一个 FDE + 一个完整 AI 平台 + 一套数据资产积累，市场上没有任何同等价位的竞品提供同等价值。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不锁定。月度结算。提前 30 天可以停。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八、Magic Lab 的两条腿：服务收入 + Academy 沉淀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Magic Lab 不只追求短期服务收入。我们把每个客户案例都当作"行业资产"来沉淀：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第一条腿：FDE 陪跑服务（直接收入）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服务 AU/NZ 中型企业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年费 5-15 万 NZD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续约率 + 客户口碑驱动稳定增长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第二条腿：Magic Lab Academy（品牌势能）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所有 FDE 部署经验沉淀为 SOP 和案例库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面向亚太市场的内容营销从业者输出系统化课程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Academy 成为新客户漏斗的入口和品牌权威的来源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两条腿的好处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：服务收入提供现金流稳定性，Academy 课程提供品牌势能和潜在客户获取，互相反哺。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九、当前进展（截至 2026 年 5 月）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✅ 平台核心已完成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多客户管理系统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Brand Brief Studio（品牌底稿生成）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Campaign Studio（批量内容生成）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Visual / Video / Avatar Studio（多模态内容生产）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AI Visibility Tracker（多 AI 引擎追踪）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GEO Composer（AI 推荐指令生成与注入）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双信号博客生成（SEO + AI 双优化）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Publishing Hub（跨平台排期发布）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6 大数据源月报整合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✅ 首个 PoC 客户运行中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CTS Tours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（新西兰中国线旅游运营商）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Brand Brief 已建立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双信号博客已发布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月报体系运行中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验证完成后将作为 Magic Lab Academy 的旗舰案例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🔄 2026 Q3 重点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接入 Google Search Console + Google Analytics（补全真实流量数据）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启动 Strategy Intelligence Claude 分析引擎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客户接入向导（5 步 10 分钟完成新客户建档）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FDE 团队扩招（目标 +2 名工程师）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📋 2026 Q4 规划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月报 PDF + 客户 Portal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HubSpot CRM 接入（询盘 → 成交闭环）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多语言内容支持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Magic Lab Academy 课程化启动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十、给投资人的几个关键数字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市场规模（TAM）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AU + NZ 总人口 ~3000 万，企业 ~280 万家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目标客户群（中型企业，年营收 100-5000 万）：约 30 万家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内容营销年支出 ≥ 5 万的客户：约 5-8 万家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可触达市场（SAM）</w:t>
      </w:r>
      <w:r>
        <w:rPr>
          <w:rFonts w:ascii="Calibri" w:hAnsi="Calibri" w:eastAsia="Microsoft YaHei"/>
          <w:b w:val="0"/>
          <w:i w:val="0"/>
          <w:sz w:val="22"/>
        </w:rPr>
        <w:t xml:space="preserve">：5 万客户 × 平均年费 8 万 = </w:t>
      </w:r>
      <w:r>
        <w:rPr>
          <w:rFonts w:ascii="Calibri" w:hAnsi="Calibri" w:eastAsia="Microsoft YaHei"/>
          <w:b/>
          <w:i w:val="0"/>
          <w:sz w:val="22"/>
        </w:rPr>
        <w:t>40 亿 NZD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首阶段目标市场（SOM）</w:t>
      </w:r>
      <w:r>
        <w:rPr>
          <w:rFonts w:ascii="Calibri" w:hAnsi="Calibri" w:eastAsia="Microsoft YaHei"/>
          <w:b w:val="0"/>
          <w:i w:val="0"/>
          <w:sz w:val="22"/>
        </w:rPr>
        <w:t>：华人企业 + 旅游业，约 2000-3000 个高匹配客户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单位经济模型（每客户）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4759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平均年合同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NZ$80,000</w:t>
            </w:r>
          </w:p>
        </w:tc>
      </w:tr>
      <w:tr>
        <w:tc>
          <w:tcPr>
            <w:tcW w:type="dxa" w:w="475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FDE 工程师人力分摊</w:t>
            </w:r>
          </w:p>
        </w:tc>
        <w:tc>
          <w:tcPr>
            <w:tcW w:type="dxa" w:w="475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~NZ$2,500-4,000 / 月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AI 平台 + 工具栈直接成本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~NZ$1,500-2,000 / 月</w:t>
            </w:r>
          </w:p>
        </w:tc>
      </w:tr>
      <w:tr>
        <w:tc>
          <w:tcPr>
            <w:tcW w:type="dxa" w:w="475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客户毛利率</w:t>
            </w:r>
          </w:p>
        </w:tc>
        <w:tc>
          <w:tcPr>
            <w:tcW w:type="dxa" w:w="475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40-50%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续约率目标（Y1）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≥ 75%</w:t>
            </w:r>
          </w:p>
        </w:tc>
      </w:tr>
      <w:tr>
        <w:tc>
          <w:tcPr>
            <w:tcW w:type="dxa" w:w="475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LTV / CAC 目标</w:t>
            </w:r>
          </w:p>
        </w:tc>
        <w:tc>
          <w:tcPr>
            <w:tcW w:type="dxa" w:w="475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≥ 3.5x</w:t>
            </w:r>
          </w:p>
        </w:tc>
      </w:tr>
    </w:tbl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护城河（按强度排序）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FDE × 数据资产复利的双重壁垒</w:t>
      </w:r>
      <w:r>
        <w:rPr>
          <w:rFonts w:ascii="Calibri" w:hAnsi="Calibri" w:eastAsia="Microsoft YaHei"/>
          <w:b w:val="0"/>
          <w:i w:val="0"/>
          <w:sz w:val="22"/>
        </w:rPr>
        <w:t xml:space="preserve"> ⭐⭐⭐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   每位 FDE 在客户业务中沉淀的"业务理解"+ Magic Engine 平台沉淀的"行业数据"，二者形成正向循环。</w:t>
      </w:r>
      <w:r>
        <w:rPr>
          <w:rFonts w:ascii="Calibri" w:hAnsi="Calibri" w:eastAsia="Microsoft YaHei"/>
          <w:b/>
          <w:i w:val="0"/>
          <w:color w:val="333333"/>
          <w:sz w:val="22"/>
        </w:rPr>
        <w:t>复制这一层需要同时具备 FDE 团队 + 平台数据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——SaaS 公司没有 FDE 团队，传统 Agency 没有平台数据资产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AU/NZ 本地 + 双语团队 + AI 工程能力的三角组织壁垒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   这三者交集在 AU/NZ 极度稀缺。硅谷工具公司不下沉这个市场，本地白人 Agency 没中文能力，本地华人 Agency 没工程能力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客户切换成本随时间发散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   FDE 在客户业务里 6 个月以上后，对客户工作流、人员、决策习惯的理解形成隐性资产。换团队意味着重新建立这层关系，成本极高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SOP / Academy 沉淀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   每个 FDE 部署的经验沉淀为标准化操作手册，反向赋能 Academy 课程化和新 FDE 的快速培养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18-24 个月先发窗口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 xml:space="preserve">   全球范围内将 FDE 模式引入内容营销领域的玩家几乎没有。HubSpot 等巨头进入需要重构组织架构（这对上市公司极难），窗口期足够 Magic Lab 在 AU/NZ 站稳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为什么 FDE 模式是真正的护城河，而不只是"好服务"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很多投资人会问："你这不就是传统咨询的高级版吗？"这个问题值得正面回答：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模式</w:t>
            </w:r>
          </w:p>
        </w:tc>
        <w:tc>
          <w:tcPr>
            <w:tcW w:type="dxa" w:w="3173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杠杆类型</w:t>
            </w:r>
          </w:p>
        </w:tc>
        <w:tc>
          <w:tcPr>
            <w:tcW w:type="dxa" w:w="3173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复利能力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传统咨询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人力（按小时计费）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❌ 无复利，咨询时间售完即止</w:t>
            </w:r>
          </w:p>
        </w:tc>
      </w:tr>
      <w:tr>
        <w:tc>
          <w:tcPr>
            <w:tcW w:type="dxa" w:w="3173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传统 SaaS</w:t>
            </w:r>
          </w:p>
        </w:tc>
        <w:tc>
          <w:tcPr>
            <w:tcW w:type="dxa" w:w="3173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产品（一次开发，多次使用）</w:t>
            </w:r>
          </w:p>
        </w:tc>
        <w:tc>
          <w:tcPr>
            <w:tcW w:type="dxa" w:w="3173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🟡 有产品复利，但通用产品对垂直市场永远有 30-50% "翻译损耗"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Magic Lab FDE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333333"/>
                <w:sz w:val="20"/>
              </w:rPr>
              <w:t>人 + 平台双杠杆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✅ FDE 在客户身边发现的需求立刻沉淀回平台，下个客户接入时享受全部前置积累</w:t>
            </w:r>
          </w:p>
        </w:tc>
      </w:tr>
    </w:tbl>
    <w:p>
      <w:pPr>
        <w:spacing w:after="120" w:line="336" w:lineRule="auto"/>
      </w:pPr>
      <w:r>
        <w:rPr>
          <w:rFonts w:ascii="Calibri" w:hAnsi="Calibri" w:eastAsia="Microsoft YaHei"/>
          <w:b w:val="0"/>
          <w:i w:val="0"/>
          <w:color w:val="333333"/>
          <w:sz w:val="22"/>
        </w:rPr>
        <w:t>这个模式 Palantir 用 20 年验证过商业可行性。</w:t>
      </w:r>
      <w:r>
        <w:rPr>
          <w:rFonts w:ascii="Calibri" w:hAnsi="Calibri" w:eastAsia="Microsoft YaHei"/>
          <w:b/>
          <w:i w:val="0"/>
          <w:color w:val="333333"/>
          <w:sz w:val="22"/>
        </w:rPr>
        <w:t>Magic Lab 是把这个模式从政府/工业企业领域，迁移到内容营销领域的第一家公司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——这本身就是一个 thesis-grade 的创业判断。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增长路径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2026 H2</w:t>
      </w:r>
      <w:r>
        <w:rPr>
          <w:rFonts w:ascii="Calibri" w:hAnsi="Calibri" w:eastAsia="Microsoft YaHei"/>
          <w:b w:val="0"/>
          <w:i w:val="0"/>
          <w:sz w:val="22"/>
        </w:rPr>
        <w:t>：跑通 CTS Tours PoC + 签下 2-3 个新客户（年合同 ARR ≥ NZ$300k）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2027 H1</w:t>
      </w:r>
      <w:r>
        <w:rPr>
          <w:rFonts w:ascii="Calibri" w:hAnsi="Calibri" w:eastAsia="Microsoft YaHei"/>
          <w:b w:val="0"/>
          <w:i w:val="0"/>
          <w:sz w:val="22"/>
        </w:rPr>
        <w:t>：基于 Academy 案例库放量，目标 10-15 客户（ARR ≥ NZ$1M）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2027 H2</w:t>
      </w:r>
      <w:r>
        <w:rPr>
          <w:rFonts w:ascii="Calibri" w:hAnsi="Calibri" w:eastAsia="Microsoft YaHei"/>
          <w:b w:val="0"/>
          <w:i w:val="0"/>
          <w:sz w:val="22"/>
        </w:rPr>
        <w:t>：复制 SOP 到第二个垂直行业（教育 / 专业服务），目标 25-30 客户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/>
          <w:i w:val="0"/>
          <w:sz w:val="22"/>
        </w:rPr>
        <w:t>2028+</w:t>
      </w:r>
      <w:r>
        <w:rPr>
          <w:rFonts w:ascii="Calibri" w:hAnsi="Calibri" w:eastAsia="Microsoft YaHei"/>
          <w:b w:val="0"/>
          <w:i w:val="0"/>
          <w:sz w:val="22"/>
        </w:rPr>
        <w:t>：评估部分模块产品化（如 AI Visibility Tracker 独立 SaaS），TAM 拓展至全球华人企业市场</w:t>
      </w:r>
    </w:p>
    <w:p>
      <w:pPr>
        <w:keepNext/>
        <w:spacing w:before="240" w:after="160"/>
      </w:pPr>
      <w:r>
        <w:rPr>
          <w:rFonts w:ascii="Calibri" w:hAnsi="Calibri" w:eastAsia="Microsoft YaHei"/>
          <w:b/>
          <w:i w:val="0"/>
          <w:color w:val="2E86DE"/>
          <w:sz w:val="26"/>
        </w:rPr>
        <w:t>FDE 模式的天花板与策略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诚实地说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：FDE 模式的规模天花板大约 30-50 个客户（团队带宽限制）。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但这不是缺陷，是功能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：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稀缺性即定价权（年费可以从 5 万往 15 万走）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选择性即口碑（不是谁付钱都接，只接能跑出案例的客户）</w:t>
      </w:r>
    </w:p>
    <w:p>
      <w:pPr>
        <w:pStyle w:val="ListBullet"/>
        <w:spacing w:after="40" w:line="324" w:lineRule="auto"/>
        <w:ind w:left="340"/>
      </w:pPr>
      <w:r>
        <w:rPr>
          <w:rFonts w:ascii="Calibri" w:hAnsi="Calibri" w:eastAsia="Microsoft YaHei"/>
          <w:b w:val="0"/>
          <w:i w:val="0"/>
          <w:sz w:val="22"/>
        </w:rPr>
        <w:t>团队即资产（FDE 团队本身比客户合同更值钱）</w:t>
      </w: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长期路径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：保持 30-50 个高质量陪跑客户作为现金流主体；同时通过 Academy 把 SOP 输出给更广泛的市场（这是规模化的真正杠杆，而不是稀释 FDE 模式去做 SaaS）。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十一、联系我们</w:t>
      </w:r>
    </w:p>
    <w:p>
      <w:pPr>
        <w:spacing w:before="160" w:after="160" w:line="336" w:lineRule="auto"/>
        <w:ind w:left="454"/>
        <w:pBdr>
          <w:left w:val="single" w:sz="18" w:space="8" w:color="2E86DE"/>
        </w:pBdr>
      </w:pPr>
      <w:r>
        <w:rPr>
          <w:rFonts w:ascii="Calibri" w:hAnsi="Calibri" w:eastAsia="Microsoft YaHei"/>
          <w:b w:val="0"/>
          <w:i/>
          <w:color w:val="666666"/>
          <w:sz w:val="22"/>
        </w:rPr>
        <w:t>**如果您是企业主**：我们提供**免费 30 分钟诊断**——给您一份您当前在 AI 引擎中的可见度报告，无论是否合作。 **如果您是投资人**：欢迎深度交流我们的数据、产品、增长模型、FDE 团队结构。 **如果您想加入 FDE 团队**：我们正在扩招——如果您是工程师，但也想真正贴近业务而不是写抽象代码，请联系我们。 联系方式：[官网/邮箱占位 — 待填入]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十二、Magic Lab 的信念</w:t>
      </w:r>
    </w:p>
    <w:p>
      <w:pPr>
        <w:spacing w:before="160" w:after="160" w:line="336" w:lineRule="auto"/>
        <w:ind w:left="454"/>
        <w:pBdr>
          <w:left w:val="single" w:sz="18" w:space="8" w:color="2E86DE"/>
        </w:pBdr>
      </w:pPr>
      <w:r>
        <w:rPr>
          <w:rFonts w:ascii="Calibri" w:hAnsi="Calibri" w:eastAsia="Microsoft YaHei"/>
          <w:b w:val="0"/>
          <w:i/>
          <w:color w:val="666666"/>
          <w:sz w:val="22"/>
        </w:rPr>
        <w:t>我们相信，AI 时代的内容增长不该是"买更多工具"，而是"派更懂业务的人 + 用更适合业务的平台"。 我们相信，AU/NZ 的中型企业不需要硅谷标准化的 SaaS，需要本地化的、贴身的、能进化的服务。 我们相信，最好的工程师不是写最复杂代码的人，而是**能把业务复杂度翻译成简单代码**的人。 Magic Lab 的所有产品、所有团队、所有客户关系，都建立在这三个信念之上。</w:t>
      </w:r>
    </w:p>
    <w:p>
      <w:pPr>
        <w:spacing w:before="160" w:after="160"/>
        <w:pBdr>
          <w:bottom w:val="single" w:sz="6" w:space="1" w:color="CCCCCC"/>
        </w:pBdr>
      </w:pPr>
    </w:p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Magic Lab · 重新定义 AI 时代的内容增长</w:t>
      </w:r>
    </w:p>
    <w:p>
      <w:pPr>
        <w:spacing w:after="120" w:line="336" w:lineRule="auto"/>
      </w:pPr>
      <w:r>
        <w:rPr>
          <w:rFonts w:ascii="Calibri" w:hAnsi="Calibri" w:eastAsia="Microsoft YaHei"/>
          <w:b w:val="0"/>
          <w:i/>
          <w:color w:val="666666"/>
          <w:sz w:val="22"/>
        </w:rPr>
        <w:t>我们不卖软件，我们派工程师住在您的业务里。</w:t>
      </w:r>
    </w:p>
    <w:p>
      <w:pPr>
        <w:spacing w:before="160" w:after="160"/>
        <w:pBdr>
          <w:bottom w:val="single" w:sz="6" w:space="1" w:color="CCCCCC"/>
        </w:pBdr>
      </w:pPr>
    </w:p>
    <w:p>
      <w:pPr>
        <w:keepNext/>
        <w:spacing w:before="360" w:after="160"/>
      </w:pPr>
      <w:r>
        <w:rPr>
          <w:rFonts w:ascii="Calibri" w:hAnsi="Calibri" w:eastAsia="Microsoft YaHei"/>
          <w:b/>
          <w:i w:val="0"/>
          <w:color w:val="1A1A2E"/>
          <w:sz w:val="32"/>
        </w:rPr>
        <w:t>附录：使用建议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4759"/>
            <w:vAlign w:val="center"/>
            <w:shd w:val="clear" w:color="auto" w:fill="1A1A2E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建议格式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客户初次接触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截取 §一 / §三 / §四 / §七 / §十一 → 6-8 页 PDF</w:t>
            </w:r>
          </w:p>
        </w:tc>
      </w:tr>
      <w:tr>
        <w:tc>
          <w:tcPr>
            <w:tcW w:type="dxa" w:w="475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投资人首轮 pitch</w:t>
            </w:r>
          </w:p>
        </w:tc>
        <w:tc>
          <w:tcPr>
            <w:tcW w:type="dxa" w:w="475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全文 → deck（12-15 slides），重点放 §三 / §五 / §十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LinkedIn 长文发布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§二 + §三 + §五 → 1500-2000 字版本</w:t>
            </w:r>
          </w:p>
        </w:tc>
      </w:tr>
      <w:tr>
        <w:tc>
          <w:tcPr>
            <w:tcW w:type="dxa" w:w="475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微信公众号</w:t>
            </w:r>
          </w:p>
        </w:tc>
        <w:tc>
          <w:tcPr>
            <w:tcW w:type="dxa" w:w="475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§一 + §三 + §六 + §十二 → 中文受众版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销售跟进邮件附件</w:t>
            </w:r>
          </w:p>
        </w:tc>
        <w:tc>
          <w:tcPr>
            <w:tcW w:type="dxa" w:w="4759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§三 + §五 + §七 → 3 页精简版</w:t>
            </w:r>
          </w:p>
        </w:tc>
      </w:tr>
      <w:tr>
        <w:tc>
          <w:tcPr>
            <w:tcW w:type="dxa" w:w="475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FDE 招聘 JD 配套</w:t>
            </w:r>
          </w:p>
        </w:tc>
        <w:tc>
          <w:tcPr>
            <w:tcW w:type="dxa" w:w="4759"/>
            <w:vAlign w:val="center"/>
            <w:shd w:val="clear" w:color="auto" w:fill="F5F7FA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i w:val="0"/>
                <w:color w:val="333333"/>
                <w:sz w:val="20"/>
              </w:rPr>
              <w:t>§三 + §十二 + 单独 JD 文档</w:t>
            </w:r>
          </w:p>
        </w:tc>
      </w:tr>
    </w:tbl>
    <w:p>
      <w:pPr>
        <w:spacing w:after="120" w:line="336" w:lineRule="auto"/>
      </w:pPr>
      <w:r>
        <w:rPr>
          <w:rFonts w:ascii="Calibri" w:hAnsi="Calibri" w:eastAsia="Microsoft YaHei"/>
          <w:b/>
          <w:i w:val="0"/>
          <w:color w:val="333333"/>
          <w:sz w:val="22"/>
        </w:rPr>
        <w:t>接下来 3 件事建议优先做</w:t>
      </w:r>
      <w:r>
        <w:rPr>
          <w:rFonts w:ascii="Calibri" w:hAnsi="Calibri" w:eastAsia="Microsoft YaHei"/>
          <w:b w:val="0"/>
          <w:i w:val="0"/>
          <w:color w:val="333333"/>
          <w:sz w:val="22"/>
        </w:rPr>
        <w:t>：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找设计师</w:t>
      </w:r>
      <w:r>
        <w:rPr>
          <w:rFonts w:ascii="Calibri" w:hAnsi="Calibri" w:eastAsia="Microsoft YaHei"/>
          <w:b w:val="0"/>
          <w:i w:val="0"/>
          <w:sz w:val="22"/>
        </w:rPr>
        <w:t>把"FDE 模式 vs 传统 SaaS/Agency"和"医院模型四象限"做成视觉素材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CTS Tours PoC 跑出第一份月报后</w:t>
      </w:r>
      <w:r>
        <w:rPr>
          <w:rFonts w:ascii="Calibri" w:hAnsi="Calibri" w:eastAsia="Microsoft YaHei"/>
          <w:b w:val="0"/>
          <w:i w:val="0"/>
          <w:sz w:val="22"/>
        </w:rPr>
        <w:t>，把 §九 替换为具体数据 + 客户 quote</w:t>
      </w:r>
    </w:p>
    <w:p>
      <w:pPr>
        <w:pStyle w:val="ListNumber"/>
        <w:spacing w:after="40"/>
      </w:pPr>
      <w:r>
        <w:rPr>
          <w:rFonts w:ascii="Calibri" w:hAnsi="Calibri" w:eastAsia="Microsoft YaHei"/>
          <w:b/>
          <w:i w:val="0"/>
          <w:sz w:val="22"/>
        </w:rPr>
        <w:t>联系方式</w:t>
      </w:r>
      <w:r>
        <w:rPr>
          <w:rFonts w:ascii="Calibri" w:hAnsi="Calibri" w:eastAsia="Microsoft YaHei"/>
          <w:b w:val="0"/>
          <w:i w:val="0"/>
          <w:sz w:val="22"/>
        </w:rPr>
        <w:t>部分填入官网域名、邮箱、Calendly 预约链接</w:t>
      </w:r>
    </w:p>
    <w:p>
      <w:pPr>
        <w:spacing w:before="160" w:after="160"/>
        <w:pBdr>
          <w:bottom w:val="single" w:sz="6" w:space="1" w:color="CCCCCC"/>
        </w:pBdr>
      </w:pPr>
    </w:p>
    <w:p>
      <w:pPr>
        <w:spacing w:before="240"/>
        <w:jc w:val="center"/>
      </w:pPr>
      <w:r>
        <w:rPr>
          <w:rFonts w:ascii="Calibri" w:hAnsi="Calibri" w:eastAsia="Microsoft YaHei"/>
          <w:b/>
          <w:i w:val="0"/>
          <w:color w:val="1A1A2E"/>
          <w:sz w:val="24"/>
        </w:rPr>
        <w:t>Magic Lab · 重新定义 AI 时代的内容增长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666666"/>
          <w:sz w:val="22"/>
        </w:rPr>
        <w:t>我们不卖软件，我们派工程师住在您的业务里。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