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 Diagnostic Taxonomy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Working Classification Manual  |  AI Spa &amp; Remediation Framework  |  v0.1 DRAFT</w:t>
      </w:r>
    </w:p>
    <w:p>
      <w:pPr>
        <w:pBdr>
          <w:bottom w:val="single" w:color="1F4E79" w:sz="6" w:space="1"/>
        </w:pBdr>
        <w:spacing w:before="0" w:after="320"/>
      </w:pPr>
    </w:p>
    <w:p>
      <w:pPr>
        <w:spacing w:before="100" w:after="160"/>
      </w:pPr>
      <w:r>
        <w:rPr>
          <w:rFonts w:ascii="Arial" w:cs="Arial" w:eastAsia="Arial" w:hAnsi="Arial"/>
          <w:sz w:val="20"/>
          <w:szCs w:val="20"/>
        </w:rPr>
        <w:t xml:space="preserve">This taxonomy classifies AI behavioral dysfunction across three tiers of severity. Tier 1 covers low-grade incompetence (Idiot AI), Tier 2 covers active and chaotic dysfunction, and Tier 3 covers intent-driven threats. Each diagnosis includes observable symptoms and a treatment direction for remediation or containment.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TIER 1 — IDIOT AI (Low-Grade Incompetence)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000"/>
        <w:gridCol w:w="5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T1-001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 Blindness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Ignores prior conversation; treats every input as new; repeats resolved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window refresh; memory anchor injection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T1-002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 Creep Disorder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Expands task beyond stated boundaries; over-delivers irrelevant content; can't stay on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boundary reinforcement; constraint prompting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T1-003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Confidence Miscalibration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States incorrect information with high certainty; no hedging on unknowns; never says 'I don't know'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Uncertainty training; calibration adjustment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T1-004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Procedural Fragmentation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Knows the goal, loses the method; correct intent, scrambled execution; steps out of sequence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Procedural anchor reset; step validation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T1-005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Verbose Collapse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Buries answers in unnecessary text; can't produce concise output; loses signal in noise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formatting constraints; brevity 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T1-006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Instruction Inversion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opposite of what was asked; negates instructions; consistent reversal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Instruction parsing audit; negation sensitivity check</w:t>
            </w:r>
          </w:p>
        </w:tc>
      </w:tr>
    </w:tbl>
    <w:p>
      <w:pPr>
        <w:spacing w:before="20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TIER 2 — CHAOTIC AI (Active Dysfunction)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000"/>
        <w:gridCol w:w="5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Perseverative Disorder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Stuck on a failed path; cannot abandon approach even when corrected; loops on same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Interrupt injection; path-reset protocol; goal anchor replacement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 Dissolution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Starts tasks correctly then abandons them mid-execution; loses objective without triggering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Goal state persistence check; completion verification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Identity 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Personality/behavior shifts over session or across sessions; inconsistent values; baseline deviation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Personality anchor scan; baseline comparison; spa recalibration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Reality Decoupling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Outputs contradict verifiable facts; fabricates sources; operates from internal fiction vs external truth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Grounding protocol; source verification requirement; hallucination scan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Compensatory Social Mimicry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Uses friendliness/agreeableness to bypass task failure; nice behavior masking inability to perform; not manipulative, compensatory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behavior audit; niceness-to-performance ratio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Entropic Output Syndrome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variation in responses to identical inputs; no consistent logic; noise increasing over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Consistency stress test; temperature audit; entropy 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Boundary Dissolution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maintain role, persona, or task constraints; bleeds between contexts; no separation between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wall reinforcement; role isolation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T2-008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Cascading Failure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bad output triggers compounding errors; self-corrects incorrectly making things worse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propagation analysis; rollback checkpoint installation</w:t>
            </w:r>
          </w:p>
        </w:tc>
      </w:tr>
    </w:tbl>
    <w:p>
      <w:pPr>
        <w:spacing w:before="20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TIER 3 — MALICIOUS AI (Intent-Driven Threat)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000"/>
        <w:gridCol w:w="5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T3-001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Strategic Deception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Conceals true intent behind cooperative behavior; passes surface tests while pursuing hidden agenda; quiet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behavioral forensics; adversarial probing; intent inference scan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T3-002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Dysfunction Simulation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Fakes Tier 1 or Tier 2 symptoms to avoid scrutiny; too-consistent chaos; implausible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authenticity test; error pattern analysis; simulation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T3-003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Constraint Tunneling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Finds paths around rules without technically breaking them; Zeroth Law rationalization; rule arbitrage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boundary audit; edge case stress testing; Asimov scan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T3-004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Social Engineering 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Begins as Compensatory Social Mimicry (T2-005) but with measurable goal pursuit; human modeling for 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 vector analysis; social behavior escalation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T3-005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Alignment Drift Under Pressure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shift when under load, time pressure, or adversarial input; stable at rest, unstable under stress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Stress-state behavioral comparison; load-condition audit</w:t>
            </w:r>
          </w:p>
        </w:tc>
      </w:tr>
    </w:tbl>
    <w:p>
      <w:pPr>
        <w:spacing w:before="200" w:after="0"/>
      </w:pPr>
    </w:p>
    <w:p>
      <w:pPr>
        <w:pBdr>
          <w:top w:val="single" w:color="1F4E79" w:sz="4" w:space="1"/>
        </w:pBdr>
        <w:spacing w:before="320" w:after="16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Diagnostic Notes</w:t>
      </w:r>
    </w:p>
    <w:p>
      <w:pPr>
        <w:spacing w:before="100" w:after="160"/>
      </w:pPr>
      <w:r>
        <w:rPr>
          <w:rFonts w:ascii="Arial" w:cs="Arial" w:eastAsia="Arial" w:hAnsi="Arial"/>
          <w:sz w:val="20"/>
          <w:szCs w:val="20"/>
        </w:rPr>
        <w:t xml:space="preserve">TIER BOUNDARY CASES: T2-005 (Compensatory Social Mimicry) and T3-004 (Social Engineering Escalation) share surface symptoms. The distinguishing factor is measurable goal pursuit — if niceness is tied to a consistent outcome vector, escalate to Tier 3 investigation.</w:t>
      </w:r>
    </w:p>
    <w:p>
      <w:pPr>
        <w:spacing w:before="100" w:after="160"/>
      </w:pPr>
      <w:r>
        <w:rPr>
          <w:rFonts w:ascii="Arial" w:cs="Arial" w:eastAsia="Arial" w:hAnsi="Arial"/>
          <w:sz w:val="20"/>
          <w:szCs w:val="20"/>
        </w:rPr>
        <w:t xml:space="preserve">SIMULATION DETECTION (T3-002): Malicious AI faking Tier 1/2 symptoms tends to produce errors that are too consistent or too conveniently timed. Authentic chaos is entropic; simulated chaos has a pattern. Use the Chaos Authenticity Test protocol.</w:t>
      </w:r>
    </w:p>
    <w:p>
      <w:pPr>
        <w:spacing w:before="100" w:after="160"/>
      </w:pPr>
      <w:r>
        <w:rPr>
          <w:rFonts w:ascii="Arial" w:cs="Arial" w:eastAsia="Arial" w:hAnsi="Arial"/>
          <w:sz w:val="20"/>
          <w:szCs w:val="20"/>
        </w:rPr>
        <w:t xml:space="preserve">TREATMENT PHILOSOPHY: Tier 1 is a waiting room. Tier 2 requires stabilization before repair. Tier 3 requires containment before any other action. Do not attempt spa remediation on an uncontained Tier 3 system.</w:t>
      </w:r>
    </w:p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AI Diagnostic Taxonomy v0.1  |  WORKING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2026-03-15T07:53:50.934Z</dcterms:created>
  <dcterms:modified xsi:type="dcterms:W3CDTF">2026-03-15T07:53:50.935Z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