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DAA38" w14:textId="77777777" w:rsidR="00055A6A" w:rsidRPr="00055A6A" w:rsidRDefault="00055A6A" w:rsidP="00055A6A">
      <w:pPr>
        <w:jc w:val="center"/>
        <w:rPr>
          <w:sz w:val="32"/>
          <w:szCs w:val="32"/>
        </w:rPr>
      </w:pPr>
      <w:r w:rsidRPr="00055A6A">
        <w:rPr>
          <w:sz w:val="32"/>
          <w:szCs w:val="32"/>
        </w:rPr>
        <w:t>Data Analytics Boot Camp</w:t>
      </w:r>
    </w:p>
    <w:p w14:paraId="70A7F23E" w14:textId="77777777" w:rsidR="00DC02AF" w:rsidRPr="00055A6A" w:rsidRDefault="00055A6A" w:rsidP="00724B82">
      <w:pPr>
        <w:jc w:val="center"/>
        <w:rPr>
          <w:sz w:val="28"/>
          <w:szCs w:val="28"/>
        </w:rPr>
      </w:pPr>
      <w:r w:rsidRPr="00055A6A">
        <w:rPr>
          <w:sz w:val="28"/>
          <w:szCs w:val="28"/>
        </w:rPr>
        <w:t xml:space="preserve">Unit 1 | Assignment - </w:t>
      </w:r>
      <w:proofErr w:type="spellStart"/>
      <w:r w:rsidRPr="00055A6A">
        <w:rPr>
          <w:sz w:val="28"/>
          <w:szCs w:val="28"/>
        </w:rPr>
        <w:t>KickStart</w:t>
      </w:r>
      <w:proofErr w:type="spellEnd"/>
      <w:r w:rsidRPr="00055A6A">
        <w:rPr>
          <w:sz w:val="28"/>
          <w:szCs w:val="28"/>
        </w:rPr>
        <w:t xml:space="preserve"> My Chart</w:t>
      </w:r>
    </w:p>
    <w:p w14:paraId="760534CC" w14:textId="77777777" w:rsidR="00055A6A" w:rsidRPr="00055A6A" w:rsidRDefault="00055A6A" w:rsidP="00055A6A">
      <w:pPr>
        <w:jc w:val="center"/>
        <w:rPr>
          <w:sz w:val="26"/>
          <w:szCs w:val="26"/>
        </w:rPr>
      </w:pPr>
      <w:proofErr w:type="spellStart"/>
      <w:r w:rsidRPr="00055A6A">
        <w:rPr>
          <w:sz w:val="26"/>
          <w:szCs w:val="26"/>
        </w:rPr>
        <w:t>KickStarter</w:t>
      </w:r>
      <w:proofErr w:type="spellEnd"/>
      <w:r w:rsidRPr="00055A6A">
        <w:rPr>
          <w:sz w:val="26"/>
          <w:szCs w:val="26"/>
        </w:rPr>
        <w:t xml:space="preserve"> Projects Report</w:t>
      </w:r>
    </w:p>
    <w:p w14:paraId="40C7751D" w14:textId="77777777" w:rsidR="00055A6A" w:rsidRDefault="00055A6A" w:rsidP="00055A6A"/>
    <w:p w14:paraId="3EE4AEE1" w14:textId="77777777" w:rsidR="00055A6A" w:rsidRDefault="00055A6A" w:rsidP="00055A6A">
      <w:pPr>
        <w:jc w:val="center"/>
      </w:pPr>
      <w:r>
        <w:t>Joseph Yon</w:t>
      </w:r>
    </w:p>
    <w:p w14:paraId="6615C34E" w14:textId="77777777" w:rsidR="00055A6A" w:rsidRDefault="00055A6A" w:rsidP="00055A6A">
      <w:pPr>
        <w:jc w:val="center"/>
      </w:pPr>
      <w:r>
        <w:t>December 11, 2018</w:t>
      </w:r>
    </w:p>
    <w:p w14:paraId="6BF271CF" w14:textId="77777777" w:rsidR="00055A6A" w:rsidRDefault="00055A6A" w:rsidP="00055A6A">
      <w:pPr>
        <w:jc w:val="center"/>
      </w:pPr>
      <w:r>
        <w:t xml:space="preserve">Instructor: </w:t>
      </w:r>
      <w:r w:rsidRPr="00055A6A">
        <w:t>Andrew Hoang</w:t>
      </w:r>
    </w:p>
    <w:p w14:paraId="4F04F04F" w14:textId="77777777" w:rsidR="00055A6A" w:rsidRDefault="00055A6A" w:rsidP="00055A6A">
      <w:pPr>
        <w:spacing w:line="360" w:lineRule="auto"/>
        <w:jc w:val="center"/>
      </w:pPr>
    </w:p>
    <w:p w14:paraId="0B83E5F0" w14:textId="77777777" w:rsidR="00055A6A" w:rsidRDefault="00055A6A" w:rsidP="00055A6A">
      <w:pPr>
        <w:spacing w:line="360" w:lineRule="auto"/>
        <w:jc w:val="center"/>
      </w:pPr>
    </w:p>
    <w:p w14:paraId="49C80189" w14:textId="01CF4681" w:rsidR="00A32D3E" w:rsidRPr="00A32D3E" w:rsidRDefault="00055A6A" w:rsidP="00A32D3E">
      <w:pPr>
        <w:pStyle w:val="ListParagraph"/>
        <w:numPr>
          <w:ilvl w:val="0"/>
          <w:numId w:val="1"/>
        </w:numPr>
        <w:spacing w:line="360" w:lineRule="auto"/>
        <w:rPr>
          <w:b/>
        </w:rPr>
      </w:pPr>
      <w:r w:rsidRPr="006E6AAE">
        <w:rPr>
          <w:b/>
        </w:rPr>
        <w:t xml:space="preserve">What are three conclusions we can make about Kickstarter campaigns given the provided data? </w:t>
      </w:r>
    </w:p>
    <w:p w14:paraId="24E39B47" w14:textId="63EB0266" w:rsidR="000F5540" w:rsidRPr="00A32D3E" w:rsidRDefault="000F5540" w:rsidP="00A32D3E">
      <w:pPr>
        <w:pStyle w:val="ListParagraph"/>
        <w:spacing w:line="360" w:lineRule="auto"/>
        <w:rPr>
          <w:b/>
        </w:rPr>
      </w:pPr>
      <w:r w:rsidRPr="00A32D3E">
        <w:rPr>
          <w:b/>
        </w:rPr>
        <w:t>Overall Summary:</w:t>
      </w:r>
      <w:r>
        <w:t xml:space="preserve"> </w:t>
      </w:r>
      <w:r w:rsidR="00F01AEF">
        <w:t>Within</w:t>
      </w:r>
      <w:r w:rsidR="006E6AAE" w:rsidRPr="006E6AAE">
        <w:t xml:space="preserve"> the data provided</w:t>
      </w:r>
      <w:r w:rsidR="00F01AEF">
        <w:t xml:space="preserve"> there are numerous conclusions that could be made about </w:t>
      </w:r>
      <w:proofErr w:type="spellStart"/>
      <w:r w:rsidR="00F01AEF">
        <w:t>KickStarter</w:t>
      </w:r>
      <w:proofErr w:type="spellEnd"/>
      <w:r w:rsidR="00F01AEF">
        <w:t xml:space="preserve"> campaigns. At first glance, </w:t>
      </w:r>
      <w:proofErr w:type="spellStart"/>
      <w:r w:rsidR="006E6AAE" w:rsidRPr="006E6AAE">
        <w:t>Kick</w:t>
      </w:r>
      <w:r w:rsidR="00F01AEF">
        <w:t>S</w:t>
      </w:r>
      <w:r w:rsidR="006E6AAE" w:rsidRPr="006E6AAE">
        <w:t>arter</w:t>
      </w:r>
      <w:proofErr w:type="spellEnd"/>
      <w:r w:rsidR="006E6AAE" w:rsidRPr="006E6AAE">
        <w:t xml:space="preserve"> projects are 53% more likely to be successful than to fail</w:t>
      </w:r>
      <w:r w:rsidR="006246A3">
        <w:t xml:space="preserve"> at </w:t>
      </w:r>
      <w:r w:rsidR="006E6AAE" w:rsidRPr="006E6AAE">
        <w:t>37%</w:t>
      </w:r>
      <w:r w:rsidR="006246A3">
        <w:t xml:space="preserve"> (</w:t>
      </w:r>
      <w:r w:rsidR="006E6AAE" w:rsidRPr="006E6AAE">
        <w:t>or get cancelled</w:t>
      </w:r>
      <w:r w:rsidR="006246A3">
        <w:t xml:space="preserve"> at</w:t>
      </w:r>
      <w:r w:rsidR="00F01AEF">
        <w:t xml:space="preserve"> </w:t>
      </w:r>
      <w:r w:rsidR="006E6AAE" w:rsidRPr="006E6AAE">
        <w:t>8%</w:t>
      </w:r>
      <w:r>
        <w:t>, and the remaining live</w:t>
      </w:r>
      <w:r w:rsidR="006246A3">
        <w:t>)</w:t>
      </w:r>
      <w:r w:rsidR="006E6AAE" w:rsidRPr="006E6AAE">
        <w:t>.</w:t>
      </w:r>
      <w:r w:rsidR="00F01AEF">
        <w:t xml:space="preserve"> </w:t>
      </w:r>
    </w:p>
    <w:p w14:paraId="5B56458B" w14:textId="77777777" w:rsidR="000F5540" w:rsidRDefault="000F5540" w:rsidP="006E6AAE">
      <w:pPr>
        <w:pStyle w:val="ListParagraph"/>
        <w:numPr>
          <w:ilvl w:val="1"/>
          <w:numId w:val="1"/>
        </w:numPr>
        <w:spacing w:line="360" w:lineRule="auto"/>
      </w:pPr>
      <w:r>
        <w:rPr>
          <w:b/>
        </w:rPr>
        <w:t>Category Analysis:</w:t>
      </w:r>
    </w:p>
    <w:p w14:paraId="79E9835A" w14:textId="21C631C0" w:rsidR="00F01AEF" w:rsidRDefault="000F5540" w:rsidP="000F5540">
      <w:pPr>
        <w:pStyle w:val="ListParagraph"/>
        <w:numPr>
          <w:ilvl w:val="2"/>
          <w:numId w:val="1"/>
        </w:numPr>
        <w:spacing w:line="360" w:lineRule="auto"/>
      </w:pPr>
      <w:r>
        <w:t>Categorically,</w:t>
      </w:r>
      <w:r w:rsidR="006246A3">
        <w:t xml:space="preserve"> </w:t>
      </w:r>
      <w:proofErr w:type="spellStart"/>
      <w:r w:rsidR="006246A3">
        <w:t>KickStarter</w:t>
      </w:r>
      <w:proofErr w:type="spellEnd"/>
      <w:r w:rsidR="006246A3">
        <w:t xml:space="preserve"> campaigns in </w:t>
      </w:r>
      <w:r w:rsidR="001A5E0C">
        <w:t>music, theat</w:t>
      </w:r>
      <w:r w:rsidR="008354D0">
        <w:t>er</w:t>
      </w:r>
      <w:r w:rsidR="001A5E0C">
        <w:t xml:space="preserve"> as well as film &amp; video have the highest success rates at 82%, 63% and 62.5% respectively</w:t>
      </w:r>
      <w:r>
        <w:t xml:space="preserve">. While on the other end of the spectrum, </w:t>
      </w:r>
      <w:r w:rsidR="003272C7">
        <w:t xml:space="preserve">food, games and publishing </w:t>
      </w:r>
      <w:r>
        <w:t>categories have lower success rates at 19.5%, 36% and 39%</w:t>
      </w:r>
      <w:r w:rsidR="003272C7">
        <w:t xml:space="preserve">. </w:t>
      </w:r>
      <w:r w:rsidR="004B63E3">
        <w:t xml:space="preserve">Another </w:t>
      </w:r>
      <w:r w:rsidR="00112032">
        <w:t xml:space="preserve">noteworthy </w:t>
      </w:r>
      <w:r w:rsidR="003211E7">
        <w:t xml:space="preserve">observation is that technology not </w:t>
      </w:r>
      <w:r>
        <w:t xml:space="preserve">only has </w:t>
      </w:r>
      <w:r w:rsidR="003211E7">
        <w:t xml:space="preserve">the highest cancelation rate </w:t>
      </w:r>
      <w:r w:rsidR="00112032">
        <w:t>(</w:t>
      </w:r>
      <w:r w:rsidR="003211E7">
        <w:t xml:space="preserve">almost </w:t>
      </w:r>
      <w:r>
        <w:t>1/3</w:t>
      </w:r>
      <w:r w:rsidR="003211E7">
        <w:t xml:space="preserve"> of the time</w:t>
      </w:r>
      <w:r w:rsidR="00112032">
        <w:t>)</w:t>
      </w:r>
      <w:r w:rsidR="003211E7">
        <w:t xml:space="preserve"> but are the most canceled category, comprising of more than 50% of all category cancelations combined. </w:t>
      </w:r>
    </w:p>
    <w:p w14:paraId="0B1BE040" w14:textId="16001251" w:rsidR="000F5540" w:rsidRPr="000F5540" w:rsidRDefault="000F5540" w:rsidP="005B2A95">
      <w:pPr>
        <w:pStyle w:val="ListParagraph"/>
        <w:numPr>
          <w:ilvl w:val="1"/>
          <w:numId w:val="1"/>
        </w:numPr>
        <w:spacing w:line="360" w:lineRule="auto"/>
        <w:rPr>
          <w:b/>
        </w:rPr>
      </w:pPr>
      <w:r w:rsidRPr="000F5540">
        <w:rPr>
          <w:b/>
        </w:rPr>
        <w:t>Sub-Category Analysis:</w:t>
      </w:r>
    </w:p>
    <w:p w14:paraId="423697CC" w14:textId="77777777" w:rsidR="000F5540" w:rsidRDefault="000F5540" w:rsidP="000F5540">
      <w:pPr>
        <w:pStyle w:val="ListParagraph"/>
        <w:numPr>
          <w:ilvl w:val="2"/>
          <w:numId w:val="1"/>
        </w:numPr>
        <w:spacing w:line="360" w:lineRule="auto"/>
      </w:pPr>
      <w:r>
        <w:t>O</w:t>
      </w:r>
      <w:r w:rsidR="00112032">
        <w:t>bserving</w:t>
      </w:r>
      <w:r w:rsidR="003211E7">
        <w:t xml:space="preserve"> the individual sub</w:t>
      </w:r>
      <w:r w:rsidR="00112032">
        <w:t>-</w:t>
      </w:r>
      <w:r w:rsidR="003211E7">
        <w:t xml:space="preserve">categories </w:t>
      </w:r>
      <w:r w:rsidR="00112032">
        <w:t xml:space="preserve">within the </w:t>
      </w:r>
      <w:proofErr w:type="spellStart"/>
      <w:r w:rsidR="00112032">
        <w:t>KickStarter</w:t>
      </w:r>
      <w:proofErr w:type="spellEnd"/>
      <w:r w:rsidR="00112032">
        <w:t xml:space="preserve"> campaigns </w:t>
      </w:r>
      <w:r w:rsidR="003211E7">
        <w:t xml:space="preserve">we can see </w:t>
      </w:r>
      <w:r w:rsidR="00283187">
        <w:t>interesting patterns of</w:t>
      </w:r>
      <w:r w:rsidR="003211E7">
        <w:t xml:space="preserve"> </w:t>
      </w:r>
      <w:r w:rsidR="00112032">
        <w:t>outcomes</w:t>
      </w:r>
      <w:r w:rsidR="003211E7">
        <w:t xml:space="preserve">. </w:t>
      </w:r>
    </w:p>
    <w:p w14:paraId="1706DDD8" w14:textId="77777777" w:rsidR="000F5540" w:rsidRDefault="00283187" w:rsidP="000F5540">
      <w:pPr>
        <w:pStyle w:val="ListParagraph"/>
        <w:numPr>
          <w:ilvl w:val="3"/>
          <w:numId w:val="1"/>
        </w:numPr>
        <w:spacing w:line="360" w:lineRule="auto"/>
      </w:pPr>
      <w:r>
        <w:t>Firstly, the sub-categories with 100% success rates are: classical music, documentaries, electronic music, hardware, metal, non-fiction, pop, radio &amp;</w:t>
      </w:r>
      <w:r w:rsidR="008354D0">
        <w:t xml:space="preserve"> </w:t>
      </w:r>
      <w:r>
        <w:t xml:space="preserve">podcasts, rock, shorts, small batch, table top games and television. </w:t>
      </w:r>
    </w:p>
    <w:p w14:paraId="34D379E1" w14:textId="77777777" w:rsidR="000F5540" w:rsidRDefault="00283187" w:rsidP="000F5540">
      <w:pPr>
        <w:pStyle w:val="ListParagraph"/>
        <w:numPr>
          <w:ilvl w:val="3"/>
          <w:numId w:val="1"/>
        </w:numPr>
        <w:spacing w:line="360" w:lineRule="auto"/>
      </w:pPr>
      <w:r>
        <w:t>Secondly, and alternatively, sub-categories with 100% failure or cancel</w:t>
      </w:r>
      <w:r w:rsidR="008354D0">
        <w:t>ation rates</w:t>
      </w:r>
      <w:r>
        <w:t xml:space="preserve"> are:</w:t>
      </w:r>
      <w:r w:rsidR="008354D0">
        <w:t xml:space="preserve"> a</w:t>
      </w:r>
      <w:r>
        <w:t xml:space="preserve">nimation, </w:t>
      </w:r>
      <w:r w:rsidR="008354D0">
        <w:t xml:space="preserve">art books, audio, </w:t>
      </w:r>
      <w:r>
        <w:t>children’s books, drama, fiction,</w:t>
      </w:r>
      <w:r w:rsidRPr="00283187">
        <w:t xml:space="preserve"> </w:t>
      </w:r>
      <w:r>
        <w:t>food trucks, gadgets, jazz, mobile games, nature, people, places, restaurants, science fiction, translations, videogames and web.</w:t>
      </w:r>
      <w:r w:rsidR="008354D0">
        <w:t xml:space="preserve"> </w:t>
      </w:r>
    </w:p>
    <w:p w14:paraId="0E60FCE6" w14:textId="7D7962E2" w:rsidR="005B2A95" w:rsidRDefault="008354D0" w:rsidP="000F5540">
      <w:pPr>
        <w:pStyle w:val="ListParagraph"/>
        <w:numPr>
          <w:ilvl w:val="2"/>
          <w:numId w:val="1"/>
        </w:numPr>
        <w:spacing w:line="360" w:lineRule="auto"/>
      </w:pPr>
      <w:r>
        <w:lastRenderedPageBreak/>
        <w:t xml:space="preserve">A conclusion about </w:t>
      </w:r>
      <w:proofErr w:type="spellStart"/>
      <w:r>
        <w:t>KickStarter</w:t>
      </w:r>
      <w:proofErr w:type="spellEnd"/>
      <w:r>
        <w:t xml:space="preserve"> campaign sub-categories would be that plays are the most campaigned and</w:t>
      </w:r>
      <w:r w:rsidR="005B2A95">
        <w:t xml:space="preserve"> popular while</w:t>
      </w:r>
      <w:r>
        <w:t xml:space="preserve"> contribut</w:t>
      </w:r>
      <w:r w:rsidR="005B2A95">
        <w:t>ing</w:t>
      </w:r>
      <w:r>
        <w:t xml:space="preserve"> </w:t>
      </w:r>
      <w:r w:rsidR="005B2A95">
        <w:t xml:space="preserve">the most </w:t>
      </w:r>
      <w:r>
        <w:t xml:space="preserve">to theater’s highest </w:t>
      </w:r>
      <w:r w:rsidR="00BD1D36">
        <w:t xml:space="preserve">category </w:t>
      </w:r>
      <w:r>
        <w:t>success rate at 83%</w:t>
      </w:r>
      <w:r w:rsidR="005B2A95">
        <w:t xml:space="preserve">. </w:t>
      </w:r>
    </w:p>
    <w:p w14:paraId="62BD3EA0" w14:textId="77777777" w:rsidR="000F5540" w:rsidRPr="000F5540" w:rsidRDefault="000F5540" w:rsidP="000F5540">
      <w:pPr>
        <w:pStyle w:val="ListParagraph"/>
        <w:numPr>
          <w:ilvl w:val="1"/>
          <w:numId w:val="1"/>
        </w:numPr>
        <w:spacing w:line="360" w:lineRule="auto"/>
        <w:rPr>
          <w:b/>
        </w:rPr>
      </w:pPr>
      <w:r w:rsidRPr="000F5540">
        <w:rPr>
          <w:b/>
        </w:rPr>
        <w:t>Seasonality:</w:t>
      </w:r>
    </w:p>
    <w:p w14:paraId="058F1776" w14:textId="77777777" w:rsidR="000F5540" w:rsidRDefault="000F5540" w:rsidP="000F5540">
      <w:pPr>
        <w:pStyle w:val="ListParagraph"/>
        <w:numPr>
          <w:ilvl w:val="2"/>
          <w:numId w:val="1"/>
        </w:numPr>
        <w:spacing w:line="360" w:lineRule="auto"/>
      </w:pPr>
      <w:r>
        <w:t xml:space="preserve">Analysis shows the highest success rate is in May at 61% across all categories while December has the lowest success rate at 44%. Notably, February and April also have comparative success rates at 60% each. </w:t>
      </w:r>
    </w:p>
    <w:p w14:paraId="5D83D026" w14:textId="77777777" w:rsidR="000F5540" w:rsidRDefault="000F5540" w:rsidP="000F5540">
      <w:pPr>
        <w:pStyle w:val="ListParagraph"/>
        <w:numPr>
          <w:ilvl w:val="2"/>
          <w:numId w:val="1"/>
        </w:numPr>
        <w:spacing w:line="360" w:lineRule="auto"/>
      </w:pPr>
      <w:r>
        <w:t xml:space="preserve">May (halfway through Q2) success rates for all categories peak and then continue to steadily decline until September (end the of Q3), only to briefly spike back up and level out until declining sharply from November to December. </w:t>
      </w:r>
    </w:p>
    <w:p w14:paraId="39D2B7EE" w14:textId="3529295D" w:rsidR="006E6AAE" w:rsidRDefault="000F5540" w:rsidP="000F5540">
      <w:pPr>
        <w:pStyle w:val="ListParagraph"/>
        <w:numPr>
          <w:ilvl w:val="2"/>
          <w:numId w:val="1"/>
        </w:numPr>
        <w:spacing w:line="360" w:lineRule="auto"/>
      </w:pPr>
      <w:r>
        <w:t>Interestingly, the gap between successful and failed closes in December (actually intersecting), and failures surpass successes for the 1</w:t>
      </w:r>
      <w:r w:rsidRPr="008A3453">
        <w:rPr>
          <w:vertAlign w:val="superscript"/>
        </w:rPr>
        <w:t>st</w:t>
      </w:r>
      <w:r>
        <w:t xml:space="preserve"> time. </w:t>
      </w:r>
    </w:p>
    <w:p w14:paraId="63E6FE06" w14:textId="77777777" w:rsidR="008A3453" w:rsidRDefault="008A3453" w:rsidP="008A3453">
      <w:pPr>
        <w:pStyle w:val="ListParagraph"/>
        <w:spacing w:line="360" w:lineRule="auto"/>
      </w:pPr>
    </w:p>
    <w:p w14:paraId="2FAC20D8" w14:textId="77777777" w:rsidR="00055A6A" w:rsidRPr="008A3453" w:rsidRDefault="00055A6A" w:rsidP="00724B82">
      <w:pPr>
        <w:pStyle w:val="ListParagraph"/>
        <w:numPr>
          <w:ilvl w:val="0"/>
          <w:numId w:val="1"/>
        </w:numPr>
        <w:spacing w:line="360" w:lineRule="auto"/>
        <w:rPr>
          <w:b/>
        </w:rPr>
      </w:pPr>
      <w:r w:rsidRPr="008A3453">
        <w:rPr>
          <w:b/>
        </w:rPr>
        <w:t xml:space="preserve">What are some of the limitations of this dataset? </w:t>
      </w:r>
    </w:p>
    <w:p w14:paraId="118A0CA9" w14:textId="262957D7" w:rsidR="008A3453" w:rsidRDefault="00724B82" w:rsidP="00724B82">
      <w:pPr>
        <w:pStyle w:val="ListParagraph"/>
        <w:numPr>
          <w:ilvl w:val="1"/>
          <w:numId w:val="1"/>
        </w:numPr>
        <w:spacing w:line="360" w:lineRule="auto"/>
      </w:pPr>
      <w:r>
        <w:t>The dataset is not large enough therefore the s</w:t>
      </w:r>
      <w:r w:rsidR="008A3453">
        <w:t>ample size could also be a limitation. Without knowing that, we cannot be sure it is a representative size.</w:t>
      </w:r>
    </w:p>
    <w:p w14:paraId="0E25C457" w14:textId="77777777" w:rsidR="000F5540" w:rsidRDefault="000F5540" w:rsidP="000F5540">
      <w:pPr>
        <w:pStyle w:val="ListParagraph"/>
        <w:numPr>
          <w:ilvl w:val="1"/>
          <w:numId w:val="1"/>
        </w:numPr>
        <w:spacing w:line="360" w:lineRule="auto"/>
      </w:pPr>
      <w:r>
        <w:t>Because t</w:t>
      </w:r>
      <w:r w:rsidRPr="00B87E1D">
        <w:t>he business</w:t>
      </w:r>
      <w:r>
        <w:t xml:space="preserve"> model</w:t>
      </w:r>
      <w:r w:rsidRPr="00B87E1D">
        <w:t xml:space="preserve">, planning, incentives to pledge, project design </w:t>
      </w:r>
      <w:r>
        <w:t xml:space="preserve">or marketing </w:t>
      </w:r>
      <w:r w:rsidRPr="00B87E1D">
        <w:t>cannot be easily quantified</w:t>
      </w:r>
      <w:r>
        <w:t xml:space="preserve"> we are not sure if any of those factors could have improved the success rate</w:t>
      </w:r>
      <w:r w:rsidRPr="00B87E1D">
        <w:t xml:space="preserve">. </w:t>
      </w:r>
      <w:r>
        <w:t>A</w:t>
      </w:r>
      <w:r w:rsidRPr="00B87E1D">
        <w:t xml:space="preserve"> comment</w:t>
      </w:r>
      <w:r>
        <w:t xml:space="preserve"> section or testimonials</w:t>
      </w:r>
      <w:r w:rsidRPr="00B87E1D">
        <w:t xml:space="preserve"> on each project could </w:t>
      </w:r>
      <w:r>
        <w:t xml:space="preserve">have offered better insights </w:t>
      </w:r>
      <w:r w:rsidRPr="00B87E1D">
        <w:t>to predict success</w:t>
      </w:r>
      <w:r>
        <w:t xml:space="preserve"> or if it is statistically relevant.</w:t>
      </w:r>
    </w:p>
    <w:p w14:paraId="6AA7E1C3" w14:textId="61997A88" w:rsidR="000F5540" w:rsidRPr="000F5540" w:rsidRDefault="000F5540" w:rsidP="000F5540">
      <w:pPr>
        <w:pStyle w:val="ListParagraph"/>
        <w:numPr>
          <w:ilvl w:val="1"/>
          <w:numId w:val="1"/>
        </w:numPr>
        <w:spacing w:line="360" w:lineRule="auto"/>
        <w:rPr>
          <w:color w:val="000000" w:themeColor="text1"/>
        </w:rPr>
      </w:pPr>
      <w:r w:rsidRPr="000F5540">
        <w:rPr>
          <w:color w:val="000000" w:themeColor="text1"/>
        </w:rPr>
        <w:t>Rate</w:t>
      </w:r>
      <w:r w:rsidR="0091727A">
        <w:rPr>
          <w:color w:val="000000" w:themeColor="text1"/>
        </w:rPr>
        <w:t xml:space="preserve"> or </w:t>
      </w:r>
      <w:r w:rsidRPr="000F5540">
        <w:rPr>
          <w:color w:val="000000" w:themeColor="text1"/>
        </w:rPr>
        <w:t xml:space="preserve">date in which </w:t>
      </w:r>
      <w:r w:rsidR="0091727A">
        <w:rPr>
          <w:color w:val="000000" w:themeColor="text1"/>
        </w:rPr>
        <w:t>pledges</w:t>
      </w:r>
      <w:r w:rsidRPr="000F5540">
        <w:rPr>
          <w:color w:val="000000" w:themeColor="text1"/>
        </w:rPr>
        <w:t xml:space="preserve"> were made to see how long it took for a campaign to pick up and meet its goal</w:t>
      </w:r>
      <w:r w:rsidR="0091727A">
        <w:rPr>
          <w:color w:val="000000" w:themeColor="text1"/>
        </w:rPr>
        <w:t>. There might be a correlation on how long it took campaigns to meet goals vs. ones that didn’t.</w:t>
      </w:r>
    </w:p>
    <w:p w14:paraId="1B1BA215" w14:textId="6B7897FE" w:rsidR="000F5540" w:rsidRPr="000F5540" w:rsidRDefault="000F5540" w:rsidP="000F5540">
      <w:pPr>
        <w:pStyle w:val="ListParagraph"/>
        <w:numPr>
          <w:ilvl w:val="1"/>
          <w:numId w:val="1"/>
        </w:numPr>
        <w:spacing w:line="360" w:lineRule="auto"/>
        <w:rPr>
          <w:color w:val="000000" w:themeColor="text1"/>
        </w:rPr>
      </w:pPr>
      <w:r w:rsidRPr="000F5540">
        <w:rPr>
          <w:color w:val="000000" w:themeColor="text1"/>
        </w:rPr>
        <w:t>Campaigns with actual products, cost of production vs</w:t>
      </w:r>
      <w:r w:rsidR="0091727A">
        <w:rPr>
          <w:color w:val="000000" w:themeColor="text1"/>
        </w:rPr>
        <w:t>.</w:t>
      </w:r>
      <w:r w:rsidRPr="000F5540">
        <w:rPr>
          <w:color w:val="000000" w:themeColor="text1"/>
        </w:rPr>
        <w:t xml:space="preserve"> cost of pledge/donation. Profit margin</w:t>
      </w:r>
      <w:r w:rsidR="0091727A">
        <w:rPr>
          <w:color w:val="000000" w:themeColor="text1"/>
        </w:rPr>
        <w:t>.</w:t>
      </w:r>
    </w:p>
    <w:p w14:paraId="78146A5C" w14:textId="77777777" w:rsidR="00724B82" w:rsidRDefault="00724B82" w:rsidP="00724B82">
      <w:pPr>
        <w:spacing w:line="360" w:lineRule="auto"/>
      </w:pPr>
    </w:p>
    <w:p w14:paraId="424149C0" w14:textId="77777777" w:rsidR="00055A6A" w:rsidRPr="00724B82" w:rsidRDefault="00055A6A" w:rsidP="00724B82">
      <w:pPr>
        <w:pStyle w:val="ListParagraph"/>
        <w:numPr>
          <w:ilvl w:val="0"/>
          <w:numId w:val="1"/>
        </w:numPr>
        <w:spacing w:line="360" w:lineRule="auto"/>
        <w:rPr>
          <w:b/>
        </w:rPr>
      </w:pPr>
      <w:r w:rsidRPr="00724B82">
        <w:rPr>
          <w:b/>
        </w:rPr>
        <w:t>What are some other possible tables/graphs that we could create?</w:t>
      </w:r>
    </w:p>
    <w:p w14:paraId="6C5458E8" w14:textId="6540D4F2" w:rsidR="00A76147" w:rsidRDefault="00A76147" w:rsidP="00724B82">
      <w:pPr>
        <w:pStyle w:val="ListParagraph"/>
        <w:numPr>
          <w:ilvl w:val="1"/>
          <w:numId w:val="1"/>
        </w:numPr>
        <w:spacing w:line="360" w:lineRule="auto"/>
      </w:pPr>
      <w:r>
        <w:t xml:space="preserve">Drilling deeper into certain data points it would be interesting to see, within countries, </w:t>
      </w:r>
      <w:r w:rsidR="0086191E">
        <w:t xml:space="preserve">the </w:t>
      </w:r>
      <w:r>
        <w:t xml:space="preserve">outcome trends by state, region or etc. This would allow us to </w:t>
      </w:r>
      <w:r w:rsidR="008441EE">
        <w:t>observe</w:t>
      </w:r>
      <w:r>
        <w:t xml:space="preserve"> which </w:t>
      </w:r>
      <w:r w:rsidR="0091727A">
        <w:t xml:space="preserve">geographical </w:t>
      </w:r>
      <w:r>
        <w:lastRenderedPageBreak/>
        <w:t>areas have the highest rates of success and which ones have the lowest rate of success</w:t>
      </w:r>
      <w:r w:rsidR="0091727A">
        <w:t xml:space="preserve"> and possibly gather trends</w:t>
      </w:r>
      <w:r w:rsidR="008441EE">
        <w:t>.</w:t>
      </w:r>
    </w:p>
    <w:p w14:paraId="5666487B" w14:textId="1556446B" w:rsidR="008441EE" w:rsidRDefault="0086191E" w:rsidP="00724B82">
      <w:pPr>
        <w:pStyle w:val="ListParagraph"/>
        <w:numPr>
          <w:ilvl w:val="1"/>
          <w:numId w:val="1"/>
        </w:numPr>
        <w:spacing w:line="360" w:lineRule="auto"/>
      </w:pPr>
      <w:r>
        <w:t>It</w:t>
      </w:r>
      <w:r w:rsidR="008441EE">
        <w:t xml:space="preserve"> would be fascinating to see who or what determined why the goal amount was set the way it was as well as the duration of the campaign (i.e. launch vs. deadline). It </w:t>
      </w:r>
      <w:r w:rsidR="00A32D3E">
        <w:t>is highly likely</w:t>
      </w:r>
      <w:bookmarkStart w:id="0" w:name="_GoBack"/>
      <w:bookmarkEnd w:id="0"/>
      <w:r w:rsidR="008441EE">
        <w:t xml:space="preserve"> that </w:t>
      </w:r>
      <w:proofErr w:type="spellStart"/>
      <w:r w:rsidR="008441EE">
        <w:t>KickStarter</w:t>
      </w:r>
      <w:proofErr w:type="spellEnd"/>
      <w:r w:rsidR="008441EE">
        <w:t xml:space="preserve"> campaigns would be more successful with a smaller goal amount and longer campaign duration, or even launching at a time of year that is more favorable to that category/sub-category.</w:t>
      </w:r>
    </w:p>
    <w:p w14:paraId="5B9C7974" w14:textId="0336305E" w:rsidR="008441EE" w:rsidRDefault="008441EE" w:rsidP="00724B82">
      <w:pPr>
        <w:pStyle w:val="ListParagraph"/>
        <w:numPr>
          <w:ilvl w:val="1"/>
          <w:numId w:val="1"/>
        </w:numPr>
        <w:spacing w:line="360" w:lineRule="auto"/>
      </w:pPr>
      <w:r>
        <w:t xml:space="preserve">It would also be interesting to discover what happened to those companies/campaigns after </w:t>
      </w:r>
      <w:proofErr w:type="spellStart"/>
      <w:r>
        <w:t>KickStarter</w:t>
      </w:r>
      <w:proofErr w:type="spellEnd"/>
      <w:r>
        <w:t xml:space="preserve">. Success in one arena does not mean overall, </w:t>
      </w:r>
      <w:r w:rsidR="0086191E">
        <w:t>continued or lasting success.</w:t>
      </w:r>
    </w:p>
    <w:p w14:paraId="50EA4191" w14:textId="7DB4AC54" w:rsidR="0091727A" w:rsidRDefault="0091727A" w:rsidP="00724B82">
      <w:pPr>
        <w:pStyle w:val="ListParagraph"/>
        <w:numPr>
          <w:ilvl w:val="1"/>
          <w:numId w:val="1"/>
        </w:numPr>
        <w:spacing w:line="360" w:lineRule="auto"/>
      </w:pPr>
      <w:r>
        <w:t>Perhaps, average donation by category to help people decide what they should set their goals at.</w:t>
      </w:r>
    </w:p>
    <w:p w14:paraId="1744084E" w14:textId="3AD76338" w:rsidR="0091727A" w:rsidRDefault="0091727A" w:rsidP="00724B82">
      <w:pPr>
        <w:pStyle w:val="ListParagraph"/>
        <w:numPr>
          <w:ilvl w:val="1"/>
          <w:numId w:val="1"/>
        </w:numPr>
        <w:spacing w:line="360" w:lineRule="auto"/>
      </w:pPr>
      <w:r>
        <w:t>Maybe even growth year over year by category.</w:t>
      </w:r>
    </w:p>
    <w:p w14:paraId="21F40481" w14:textId="77777777" w:rsidR="00626FCA" w:rsidRDefault="00626FCA" w:rsidP="00626FCA">
      <w:pPr>
        <w:pStyle w:val="ListParagraph"/>
        <w:spacing w:line="360" w:lineRule="auto"/>
      </w:pPr>
    </w:p>
    <w:p w14:paraId="078B2CD3" w14:textId="77777777" w:rsidR="008839CC" w:rsidRDefault="008839CC" w:rsidP="008839CC">
      <w:pPr>
        <w:spacing w:line="360" w:lineRule="auto"/>
      </w:pPr>
    </w:p>
    <w:sectPr w:rsidR="008839CC" w:rsidSect="00724B82">
      <w:pgSz w:w="12240" w:h="15840"/>
      <w:pgMar w:top="1440" w:right="877" w:bottom="1440"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38E2"/>
    <w:multiLevelType w:val="hybridMultilevel"/>
    <w:tmpl w:val="DF28C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67924"/>
    <w:multiLevelType w:val="multilevel"/>
    <w:tmpl w:val="5EB0E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D1042"/>
    <w:multiLevelType w:val="hybridMultilevel"/>
    <w:tmpl w:val="B674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B7CE6"/>
    <w:multiLevelType w:val="hybridMultilevel"/>
    <w:tmpl w:val="489CFF2E"/>
    <w:lvl w:ilvl="0" w:tplc="0409000F">
      <w:start w:val="1"/>
      <w:numFmt w:val="decimal"/>
      <w:lvlText w:val="%1."/>
      <w:lvlJc w:val="left"/>
      <w:pPr>
        <w:ind w:left="720" w:hanging="360"/>
      </w:pPr>
      <w:rPr>
        <w:rFonts w:hint="default"/>
      </w:rPr>
    </w:lvl>
    <w:lvl w:ilvl="1" w:tplc="259C582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6A"/>
    <w:rsid w:val="00055A6A"/>
    <w:rsid w:val="000F5540"/>
    <w:rsid w:val="00112032"/>
    <w:rsid w:val="00191B9F"/>
    <w:rsid w:val="001A5E0C"/>
    <w:rsid w:val="00283187"/>
    <w:rsid w:val="003211E7"/>
    <w:rsid w:val="00323471"/>
    <w:rsid w:val="003272C7"/>
    <w:rsid w:val="004B63E3"/>
    <w:rsid w:val="005178E3"/>
    <w:rsid w:val="005B2A95"/>
    <w:rsid w:val="006246A3"/>
    <w:rsid w:val="00626FCA"/>
    <w:rsid w:val="00696D83"/>
    <w:rsid w:val="006E6AAE"/>
    <w:rsid w:val="00724B82"/>
    <w:rsid w:val="008354D0"/>
    <w:rsid w:val="008441EE"/>
    <w:rsid w:val="0086191E"/>
    <w:rsid w:val="008839CC"/>
    <w:rsid w:val="008A3453"/>
    <w:rsid w:val="0091727A"/>
    <w:rsid w:val="009C0B21"/>
    <w:rsid w:val="00A32D3E"/>
    <w:rsid w:val="00A76147"/>
    <w:rsid w:val="00B87E1D"/>
    <w:rsid w:val="00BD1D36"/>
    <w:rsid w:val="00DC5A32"/>
    <w:rsid w:val="00EC50DD"/>
    <w:rsid w:val="00F01AEF"/>
    <w:rsid w:val="00FE3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73CF4"/>
  <w15:chartTrackingRefBased/>
  <w15:docId w15:val="{C0D1282B-3F85-4247-BD00-B5825E9D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Yon</dc:creator>
  <cp:keywords/>
  <dc:description/>
  <cp:lastModifiedBy>Joseph Yon</cp:lastModifiedBy>
  <cp:revision>7</cp:revision>
  <dcterms:created xsi:type="dcterms:W3CDTF">2018-12-11T19:29:00Z</dcterms:created>
  <dcterms:modified xsi:type="dcterms:W3CDTF">2018-12-15T06:01:00Z</dcterms:modified>
</cp:coreProperties>
</file>