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INDIVIDUAL PET PROFILE FORM</w:t>
      </w:r>
    </w:p>
    <w:p>
      <w:pPr>
        <w:jc w:val="center"/>
      </w:pPr>
      <w:r>
        <w:rPr>
          <w:rFonts w:ascii="Arial" w:hAnsi="Arial"/>
          <w:sz w:val="16"/>
        </w:rPr>
        <w:t>Complete one form for each pet.</w:t>
      </w:r>
    </w:p>
    <w:p/>
    <w:p>
      <w:pPr>
        <w:pStyle w:val="Heading2"/>
      </w:pPr>
      <w:r>
        <w:t>Pet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Pet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Species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Dog    [ ] Cat    [ ] Bird    [ ] Rabbit    [ ] Reptile    [ ] Other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Breed / Colour / Markings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Sex / Spayed-Neutered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Male    [ ] Female    [ ] Spayed    [ ] Neutered    [ ] Intact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Age / Birthdate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Microchip / Tag Number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Veterinarian Clinic / Phone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Health &amp;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Vaccinations Current?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Yes    [ ] No    [ ] Unsure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Medical Conditions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Allergies / Sensitivities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Medications / Dosage / Timing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Mobility Limits / Senior Care Needs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Emergency Vet Spending Limit Before Additional Approval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Behaviour &amp;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Temperament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Friendly    [ ] Shy    [ ] Anxious    [ ] Reactive    [ ] Fearful    [ ] High energy    [ ] Senior/slow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Triggers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Dogs    [ ] Cats    [ ] Children    [ ] Men    [ ] Bikes    [ ] Cars    [ ] Loud noises    [ ] Food    [ ] Touch    [ ] Other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Bite / Aggression / Escape History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Escape Risk / Door-Dashing Risk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Allowed Handling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Leash    [ ] Harness    [ ] Crate    [ ] Muzzle    [ ] Pickup    [ ] No pickup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Commands / Training Words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Care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Feeding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Water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Bathroom / Litter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Walk Route / Exercise Limits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Sleeping Area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Treats Allowed?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Yes    [ ] No    [ ] Only provided treats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Client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