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767AF" w14:textId="77777777" w:rsidR="00304617" w:rsidRPr="00304617" w:rsidRDefault="00304617" w:rsidP="00304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 CANDIDATE PROFILE</w:t>
      </w:r>
    </w:p>
    <w:p w14:paraId="35917C04" w14:textId="77777777" w:rsidR="00304617" w:rsidRPr="00304617" w:rsidRDefault="00304617" w:rsidP="003046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17">
        <w:rPr>
          <w:rFonts w:ascii="Times New Roman" w:eastAsia="Times New Roman" w:hAnsi="Times New Roman" w:cs="Times New Roman"/>
          <w:kern w:val="0"/>
          <w14:ligatures w14:val="none"/>
        </w:rPr>
        <w:pict w14:anchorId="75D14248">
          <v:rect id="_x0000_i1025" style="width:0;height:1.5pt" o:hralign="center" o:hrstd="t" o:hr="t" fillcolor="#a0a0a0" stroked="f"/>
        </w:pict>
      </w:r>
    </w:p>
    <w:p w14:paraId="294F7E52" w14:textId="77777777" w:rsidR="00304617" w:rsidRPr="00304617" w:rsidRDefault="00304617" w:rsidP="00304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4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SUMMARY</w:t>
      </w:r>
    </w:p>
    <w:p w14:paraId="69ADD399" w14:textId="77777777" w:rsidR="00304617" w:rsidRPr="00304617" w:rsidRDefault="00304617" w:rsidP="00304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17">
        <w:rPr>
          <w:rFonts w:ascii="Times New Roman" w:eastAsia="Times New Roman" w:hAnsi="Times New Roman" w:cs="Times New Roman"/>
          <w:kern w:val="0"/>
          <w14:ligatures w14:val="none"/>
        </w:rPr>
        <w:t xml:space="preserve">Board-certified physician (MD) with 10+ years of clinical development expertise in GI oncology, specializing in early- and mid-stage protocol design, biomarker-driven trial strategies, and global regulatory submissions. Proven track record leading IND submissions for novel pancreatic cancer therapies and managing cross-functional teams across multiple geographies. </w:t>
      </w:r>
      <w:proofErr w:type="gramStart"/>
      <w:r w:rsidRPr="00304617">
        <w:rPr>
          <w:rFonts w:ascii="Times New Roman" w:eastAsia="Times New Roman" w:hAnsi="Times New Roman" w:cs="Times New Roman"/>
          <w:kern w:val="0"/>
          <w14:ligatures w14:val="none"/>
        </w:rPr>
        <w:t>Currently</w:t>
      </w:r>
      <w:proofErr w:type="gramEnd"/>
      <w:r w:rsidRPr="00304617">
        <w:rPr>
          <w:rFonts w:ascii="Times New Roman" w:eastAsia="Times New Roman" w:hAnsi="Times New Roman" w:cs="Times New Roman"/>
          <w:kern w:val="0"/>
          <w14:ligatures w14:val="none"/>
        </w:rPr>
        <w:t xml:space="preserve"> seeking opportunities in the $260K-$275K range. Available for remote positions with flexible start date.</w:t>
      </w:r>
    </w:p>
    <w:p w14:paraId="4C9B7D2E" w14:textId="77777777" w:rsidR="00304617" w:rsidRPr="00304617" w:rsidRDefault="00304617" w:rsidP="003046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17">
        <w:rPr>
          <w:rFonts w:ascii="Times New Roman" w:eastAsia="Times New Roman" w:hAnsi="Times New Roman" w:cs="Times New Roman"/>
          <w:kern w:val="0"/>
          <w14:ligatures w14:val="none"/>
        </w:rPr>
        <w:pict w14:anchorId="77E8B97E">
          <v:rect id="_x0000_i1026" style="width:0;height:1.5pt" o:hralign="center" o:hrstd="t" o:hr="t" fillcolor="#a0a0a0" stroked="f"/>
        </w:pict>
      </w:r>
    </w:p>
    <w:p w14:paraId="041E3D6F" w14:textId="77777777" w:rsidR="00304617" w:rsidRPr="00304617" w:rsidRDefault="00304617" w:rsidP="00304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4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EXPERIENCE</w:t>
      </w:r>
    </w:p>
    <w:p w14:paraId="17277822" w14:textId="77777777" w:rsidR="00304617" w:rsidRPr="00304617" w:rsidRDefault="00304617" w:rsidP="00304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Director, Clinical Development</w:t>
      </w:r>
      <w:r w:rsidRPr="003046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0461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Confidential Oncology Therapeutics</w:t>
      </w:r>
      <w:r w:rsidRPr="00304617">
        <w:rPr>
          <w:rFonts w:ascii="Times New Roman" w:eastAsia="Times New Roman" w:hAnsi="Times New Roman" w:cs="Times New Roman"/>
          <w:kern w:val="0"/>
          <w14:ligatures w14:val="none"/>
        </w:rPr>
        <w:t xml:space="preserve"> (Mid-stage biotech, 150 employees)</w:t>
      </w:r>
      <w:r w:rsidRPr="00304617">
        <w:rPr>
          <w:rFonts w:ascii="Times New Roman" w:eastAsia="Times New Roman" w:hAnsi="Times New Roman" w:cs="Times New Roman"/>
          <w:kern w:val="0"/>
          <w14:ligatures w14:val="none"/>
        </w:rPr>
        <w:br/>
        <w:t>Remote | June 2020 – Present</w:t>
      </w:r>
    </w:p>
    <w:p w14:paraId="60387BA7" w14:textId="77777777" w:rsidR="00304617" w:rsidRPr="00304617" w:rsidRDefault="00304617" w:rsidP="00304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17">
        <w:rPr>
          <w:rFonts w:ascii="Times New Roman" w:eastAsia="Times New Roman" w:hAnsi="Times New Roman" w:cs="Times New Roman"/>
          <w:kern w:val="0"/>
          <w14:ligatures w14:val="none"/>
        </w:rPr>
        <w:t>Led clinical strategy and execution for three Phase 1-2 oncology programs in pancreatic, gastric, and cholangiocarcinoma indications, resulting in successful IND submissions and FDA Fast Track designation</w:t>
      </w:r>
    </w:p>
    <w:p w14:paraId="71ECA48F" w14:textId="77777777" w:rsidR="00304617" w:rsidRPr="00304617" w:rsidRDefault="00304617" w:rsidP="00304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17">
        <w:rPr>
          <w:rFonts w:ascii="Times New Roman" w:eastAsia="Times New Roman" w:hAnsi="Times New Roman" w:cs="Times New Roman"/>
          <w:kern w:val="0"/>
          <w14:ligatures w14:val="none"/>
        </w:rPr>
        <w:t>Designed and implemented biomarker-driven patient selection strategy that improved response rates by 35% in Phase 1b expansion cohort</w:t>
      </w:r>
    </w:p>
    <w:p w14:paraId="1E71FB8F" w14:textId="77777777" w:rsidR="00304617" w:rsidRPr="00304617" w:rsidRDefault="00304617" w:rsidP="00304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17">
        <w:rPr>
          <w:rFonts w:ascii="Times New Roman" w:eastAsia="Times New Roman" w:hAnsi="Times New Roman" w:cs="Times New Roman"/>
          <w:kern w:val="0"/>
          <w14:ligatures w14:val="none"/>
        </w:rPr>
        <w:t>Managed cross-functional development teams of 12-15 members across Clinical Operations, Biometrics, Regulatory, and Safety</w:t>
      </w:r>
    </w:p>
    <w:p w14:paraId="15CC6F4C" w14:textId="77777777" w:rsidR="00304617" w:rsidRPr="00304617" w:rsidRDefault="00304617" w:rsidP="00304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17">
        <w:rPr>
          <w:rFonts w:ascii="Times New Roman" w:eastAsia="Times New Roman" w:hAnsi="Times New Roman" w:cs="Times New Roman"/>
          <w:kern w:val="0"/>
          <w14:ligatures w14:val="none"/>
        </w:rPr>
        <w:t>Established investigator network of 40+ sites across US, EU, and APAC regions, maintaining 95%+ protocol compliance</w:t>
      </w:r>
    </w:p>
    <w:p w14:paraId="5ED681FC" w14:textId="77777777" w:rsidR="00304617" w:rsidRPr="00304617" w:rsidRDefault="00304617" w:rsidP="00304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17">
        <w:rPr>
          <w:rFonts w:ascii="Times New Roman" w:eastAsia="Times New Roman" w:hAnsi="Times New Roman" w:cs="Times New Roman"/>
          <w:kern w:val="0"/>
          <w14:ligatures w14:val="none"/>
        </w:rPr>
        <w:t>Authored 15+ regulatory submissions, investigator brochures, and clinical study reports</w:t>
      </w:r>
    </w:p>
    <w:p w14:paraId="66459668" w14:textId="77777777" w:rsidR="00304617" w:rsidRPr="00304617" w:rsidRDefault="00304617" w:rsidP="00304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17">
        <w:rPr>
          <w:rFonts w:ascii="Times New Roman" w:eastAsia="Times New Roman" w:hAnsi="Times New Roman" w:cs="Times New Roman"/>
          <w:kern w:val="0"/>
          <w14:ligatures w14:val="none"/>
        </w:rPr>
        <w:t>Led successful Type B meeting with FDA, securing alignment on pivotal trial design</w:t>
      </w:r>
    </w:p>
    <w:p w14:paraId="16A80946" w14:textId="77777777" w:rsidR="00304617" w:rsidRPr="00304617" w:rsidRDefault="00304617" w:rsidP="00304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Associate Director, Clinical Development</w:t>
      </w:r>
      <w:r w:rsidRPr="003046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0461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Confidential </w:t>
      </w:r>
      <w:proofErr w:type="spellStart"/>
      <w:r w:rsidRPr="0030461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BioPharmaceuticals</w:t>
      </w:r>
      <w:proofErr w:type="spellEnd"/>
      <w:r w:rsidRPr="00304617">
        <w:rPr>
          <w:rFonts w:ascii="Times New Roman" w:eastAsia="Times New Roman" w:hAnsi="Times New Roman" w:cs="Times New Roman"/>
          <w:kern w:val="0"/>
          <w14:ligatures w14:val="none"/>
        </w:rPr>
        <w:t xml:space="preserve"> (Series C biotech)</w:t>
      </w:r>
      <w:r w:rsidRPr="00304617">
        <w:rPr>
          <w:rFonts w:ascii="Times New Roman" w:eastAsia="Times New Roman" w:hAnsi="Times New Roman" w:cs="Times New Roman"/>
          <w:kern w:val="0"/>
          <w14:ligatures w14:val="none"/>
        </w:rPr>
        <w:br/>
        <w:t>Boston, MA | March 2017 – May 2020</w:t>
      </w:r>
    </w:p>
    <w:p w14:paraId="47786EB6" w14:textId="77777777" w:rsidR="00304617" w:rsidRPr="00304617" w:rsidRDefault="00304617" w:rsidP="003046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17">
        <w:rPr>
          <w:rFonts w:ascii="Times New Roman" w:eastAsia="Times New Roman" w:hAnsi="Times New Roman" w:cs="Times New Roman"/>
          <w:kern w:val="0"/>
          <w14:ligatures w14:val="none"/>
        </w:rPr>
        <w:t>Managed Phase 1/2 dose-escalation study in advanced solid tumors, overseeing site activation, enrollment, and safety monitoring</w:t>
      </w:r>
    </w:p>
    <w:p w14:paraId="723C235E" w14:textId="77777777" w:rsidR="00304617" w:rsidRPr="00304617" w:rsidRDefault="00304617" w:rsidP="003046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17">
        <w:rPr>
          <w:rFonts w:ascii="Times New Roman" w:eastAsia="Times New Roman" w:hAnsi="Times New Roman" w:cs="Times New Roman"/>
          <w:kern w:val="0"/>
          <w14:ligatures w14:val="none"/>
        </w:rPr>
        <w:t>Developed clinical sections of IND submissions for two novel immuno-oncology candidates</w:t>
      </w:r>
    </w:p>
    <w:p w14:paraId="0825B288" w14:textId="77777777" w:rsidR="00304617" w:rsidRPr="00304617" w:rsidRDefault="00304617" w:rsidP="003046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17">
        <w:rPr>
          <w:rFonts w:ascii="Times New Roman" w:eastAsia="Times New Roman" w:hAnsi="Times New Roman" w:cs="Times New Roman"/>
          <w:kern w:val="0"/>
          <w14:ligatures w14:val="none"/>
        </w:rPr>
        <w:t>Collaborated with translational medicine team to integrate biomarker assessments and establish proof-of-mechanism</w:t>
      </w:r>
    </w:p>
    <w:p w14:paraId="293EB5BE" w14:textId="77777777" w:rsidR="00304617" w:rsidRPr="00304617" w:rsidRDefault="00304617" w:rsidP="003046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17">
        <w:rPr>
          <w:rFonts w:ascii="Times New Roman" w:eastAsia="Times New Roman" w:hAnsi="Times New Roman" w:cs="Times New Roman"/>
          <w:kern w:val="0"/>
          <w14:ligatures w14:val="none"/>
        </w:rPr>
        <w:t>Provided medical oversight for 200+ patients across multiple oncology trials</w:t>
      </w:r>
    </w:p>
    <w:p w14:paraId="65CF058D" w14:textId="77777777" w:rsidR="00304617" w:rsidRPr="00304617" w:rsidRDefault="00304617" w:rsidP="003046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17">
        <w:rPr>
          <w:rFonts w:ascii="Times New Roman" w:eastAsia="Times New Roman" w:hAnsi="Times New Roman" w:cs="Times New Roman"/>
          <w:kern w:val="0"/>
          <w14:ligatures w14:val="none"/>
        </w:rPr>
        <w:t>Trained and mentored 3 junior clinical scientists</w:t>
      </w:r>
    </w:p>
    <w:p w14:paraId="5214CFA8" w14:textId="77777777" w:rsidR="00304617" w:rsidRPr="00304617" w:rsidRDefault="00304617" w:rsidP="00304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Scientist</w:t>
      </w:r>
      <w:r w:rsidRPr="003046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0461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Confidential Pharma Research</w:t>
      </w:r>
      <w:r w:rsidRPr="00304617">
        <w:rPr>
          <w:rFonts w:ascii="Times New Roman" w:eastAsia="Times New Roman" w:hAnsi="Times New Roman" w:cs="Times New Roman"/>
          <w:kern w:val="0"/>
          <w14:ligatures w14:val="none"/>
        </w:rPr>
        <w:br/>
        <w:t>Cambridge, MA | August 2014 – February 2017</w:t>
      </w:r>
    </w:p>
    <w:p w14:paraId="036F4D48" w14:textId="77777777" w:rsidR="00304617" w:rsidRPr="00304617" w:rsidRDefault="00304617" w:rsidP="003046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17">
        <w:rPr>
          <w:rFonts w:ascii="Times New Roman" w:eastAsia="Times New Roman" w:hAnsi="Times New Roman" w:cs="Times New Roman"/>
          <w:kern w:val="0"/>
          <w14:ligatures w14:val="none"/>
        </w:rPr>
        <w:t>Supported early-phase oncology trials as protocol lead, managing day-to-day clinical execution</w:t>
      </w:r>
    </w:p>
    <w:p w14:paraId="5FF47030" w14:textId="77777777" w:rsidR="00304617" w:rsidRPr="00304617" w:rsidRDefault="00304617" w:rsidP="003046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17">
        <w:rPr>
          <w:rFonts w:ascii="Times New Roman" w:eastAsia="Times New Roman" w:hAnsi="Times New Roman" w:cs="Times New Roman"/>
          <w:kern w:val="0"/>
          <w14:ligatures w14:val="none"/>
        </w:rPr>
        <w:t>Conducted investigator site visits and provided medical monitoring for safety assessments</w:t>
      </w:r>
    </w:p>
    <w:p w14:paraId="3F80C1A5" w14:textId="77777777" w:rsidR="00304617" w:rsidRPr="00304617" w:rsidRDefault="00304617" w:rsidP="003046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17">
        <w:rPr>
          <w:rFonts w:ascii="Times New Roman" w:eastAsia="Times New Roman" w:hAnsi="Times New Roman" w:cs="Times New Roman"/>
          <w:kern w:val="0"/>
          <w14:ligatures w14:val="none"/>
        </w:rPr>
        <w:t>Authored clinical study protocols, informed consent forms, and case report forms</w:t>
      </w:r>
    </w:p>
    <w:p w14:paraId="4991B979" w14:textId="77777777" w:rsidR="00304617" w:rsidRPr="00304617" w:rsidRDefault="00304617" w:rsidP="003046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Presented trial data at ASCO and ESMO conferences</w:t>
      </w:r>
    </w:p>
    <w:p w14:paraId="76852B53" w14:textId="77777777" w:rsidR="00304617" w:rsidRPr="00304617" w:rsidRDefault="00304617" w:rsidP="003046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17">
        <w:rPr>
          <w:rFonts w:ascii="Times New Roman" w:eastAsia="Times New Roman" w:hAnsi="Times New Roman" w:cs="Times New Roman"/>
          <w:kern w:val="0"/>
          <w14:ligatures w14:val="none"/>
        </w:rPr>
        <w:pict w14:anchorId="362101FF">
          <v:rect id="_x0000_i1027" style="width:0;height:1.5pt" o:hralign="center" o:hrstd="t" o:hr="t" fillcolor="#a0a0a0" stroked="f"/>
        </w:pict>
      </w:r>
    </w:p>
    <w:p w14:paraId="6DDBFD38" w14:textId="77777777" w:rsidR="00304617" w:rsidRPr="00304617" w:rsidRDefault="00304617" w:rsidP="00304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4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EDUCATION</w:t>
      </w:r>
    </w:p>
    <w:p w14:paraId="2B8E471B" w14:textId="77777777" w:rsidR="00304617" w:rsidRPr="00304617" w:rsidRDefault="00304617" w:rsidP="00304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Doctor of Medicine (MD)</w:t>
      </w:r>
      <w:r w:rsidRPr="003046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0461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Confidential University School of Medicine</w:t>
      </w:r>
      <w:r w:rsidRPr="00304617">
        <w:rPr>
          <w:rFonts w:ascii="Times New Roman" w:eastAsia="Times New Roman" w:hAnsi="Times New Roman" w:cs="Times New Roman"/>
          <w:kern w:val="0"/>
          <w14:ligatures w14:val="none"/>
        </w:rPr>
        <w:t xml:space="preserve"> | Philadelphia, PA | 2011</w:t>
      </w:r>
    </w:p>
    <w:p w14:paraId="0C4A90BB" w14:textId="77777777" w:rsidR="00304617" w:rsidRPr="00304617" w:rsidRDefault="00304617" w:rsidP="00304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Bachelor of Science in Molecular Biology</w:t>
      </w:r>
      <w:r w:rsidRPr="003046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0461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Confidential University</w:t>
      </w:r>
      <w:r w:rsidRPr="00304617">
        <w:rPr>
          <w:rFonts w:ascii="Times New Roman" w:eastAsia="Times New Roman" w:hAnsi="Times New Roman" w:cs="Times New Roman"/>
          <w:kern w:val="0"/>
          <w14:ligatures w14:val="none"/>
        </w:rPr>
        <w:t xml:space="preserve"> | Ithaca, NY | 2007</w:t>
      </w:r>
    </w:p>
    <w:p w14:paraId="239F1912" w14:textId="77777777" w:rsidR="00304617" w:rsidRPr="00304617" w:rsidRDefault="00304617" w:rsidP="003046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17">
        <w:rPr>
          <w:rFonts w:ascii="Times New Roman" w:eastAsia="Times New Roman" w:hAnsi="Times New Roman" w:cs="Times New Roman"/>
          <w:kern w:val="0"/>
          <w14:ligatures w14:val="none"/>
        </w:rPr>
        <w:pict w14:anchorId="2B566AC8">
          <v:rect id="_x0000_i1028" style="width:0;height:1.5pt" o:hralign="center" o:hrstd="t" o:hr="t" fillcolor="#a0a0a0" stroked="f"/>
        </w:pict>
      </w:r>
    </w:p>
    <w:p w14:paraId="299197CA" w14:textId="77777777" w:rsidR="00304617" w:rsidRPr="00304617" w:rsidRDefault="00304617" w:rsidP="00304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4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CERTIFICATIONS &amp; TRAINING</w:t>
      </w:r>
    </w:p>
    <w:p w14:paraId="5178E877" w14:textId="77777777" w:rsidR="00304617" w:rsidRPr="00304617" w:rsidRDefault="00304617" w:rsidP="003046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17">
        <w:rPr>
          <w:rFonts w:ascii="Times New Roman" w:eastAsia="Times New Roman" w:hAnsi="Times New Roman" w:cs="Times New Roman"/>
          <w:kern w:val="0"/>
          <w14:ligatures w14:val="none"/>
        </w:rPr>
        <w:t>Good Clinical Practice (GCP) Certification – Current</w:t>
      </w:r>
    </w:p>
    <w:p w14:paraId="267AED08" w14:textId="77777777" w:rsidR="00304617" w:rsidRPr="00304617" w:rsidRDefault="00304617" w:rsidP="003046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17">
        <w:rPr>
          <w:rFonts w:ascii="Times New Roman" w:eastAsia="Times New Roman" w:hAnsi="Times New Roman" w:cs="Times New Roman"/>
          <w:kern w:val="0"/>
          <w14:ligatures w14:val="none"/>
        </w:rPr>
        <w:t>Medical Monitor Certification – 2015</w:t>
      </w:r>
    </w:p>
    <w:p w14:paraId="54E4108A" w14:textId="77777777" w:rsidR="00304617" w:rsidRPr="00304617" w:rsidRDefault="00304617" w:rsidP="003046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17">
        <w:rPr>
          <w:rFonts w:ascii="Times New Roman" w:eastAsia="Times New Roman" w:hAnsi="Times New Roman" w:cs="Times New Roman"/>
          <w:kern w:val="0"/>
          <w14:ligatures w14:val="none"/>
        </w:rPr>
        <w:t>Oncology Clinical Trial Design (FDA/ASCO Workshop) – 2018</w:t>
      </w:r>
    </w:p>
    <w:p w14:paraId="4C5B66A8" w14:textId="77777777" w:rsidR="00304617" w:rsidRPr="00304617" w:rsidRDefault="00304617" w:rsidP="003046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17">
        <w:rPr>
          <w:rFonts w:ascii="Times New Roman" w:eastAsia="Times New Roman" w:hAnsi="Times New Roman" w:cs="Times New Roman"/>
          <w:kern w:val="0"/>
          <w14:ligatures w14:val="none"/>
        </w:rPr>
        <w:pict w14:anchorId="2D4B37A6">
          <v:rect id="_x0000_i1029" style="width:0;height:1.5pt" o:hralign="center" o:hrstd="t" o:hr="t" fillcolor="#a0a0a0" stroked="f"/>
        </w:pict>
      </w:r>
    </w:p>
    <w:p w14:paraId="697E23C7" w14:textId="77777777" w:rsidR="00304617" w:rsidRPr="00304617" w:rsidRDefault="00304617" w:rsidP="00304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4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SELECTED PUBLICATIONS &amp; PRESENTATIONS</w:t>
      </w:r>
    </w:p>
    <w:p w14:paraId="272F86F3" w14:textId="77777777" w:rsidR="00304617" w:rsidRPr="00304617" w:rsidRDefault="00304617" w:rsidP="003046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17">
        <w:rPr>
          <w:rFonts w:ascii="Times New Roman" w:eastAsia="Times New Roman" w:hAnsi="Times New Roman" w:cs="Times New Roman"/>
          <w:kern w:val="0"/>
          <w14:ligatures w14:val="none"/>
        </w:rPr>
        <w:t xml:space="preserve">Co-author, "Biomarker-Guided Therapy in Advanced Pancreatic Cancer" – </w:t>
      </w:r>
      <w:r w:rsidRPr="0030461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Clinical Oncology</w:t>
      </w:r>
      <w:r w:rsidRPr="00304617">
        <w:rPr>
          <w:rFonts w:ascii="Times New Roman" w:eastAsia="Times New Roman" w:hAnsi="Times New Roman" w:cs="Times New Roman"/>
          <w:kern w:val="0"/>
          <w14:ligatures w14:val="none"/>
        </w:rPr>
        <w:t xml:space="preserve"> (2023)</w:t>
      </w:r>
    </w:p>
    <w:p w14:paraId="6558E334" w14:textId="77777777" w:rsidR="00304617" w:rsidRPr="00304617" w:rsidRDefault="00304617" w:rsidP="003046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17">
        <w:rPr>
          <w:rFonts w:ascii="Times New Roman" w:eastAsia="Times New Roman" w:hAnsi="Times New Roman" w:cs="Times New Roman"/>
          <w:kern w:val="0"/>
          <w14:ligatures w14:val="none"/>
        </w:rPr>
        <w:t>Poster Presentation, "Phase 1 Results of Novel PARP Inhibitor in GI Malignancies" – ASCO Annual Meeting (2022)</w:t>
      </w:r>
    </w:p>
    <w:p w14:paraId="1E11344F" w14:textId="77777777" w:rsidR="00304617" w:rsidRPr="00304617" w:rsidRDefault="00304617" w:rsidP="003046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17">
        <w:rPr>
          <w:rFonts w:ascii="Times New Roman" w:eastAsia="Times New Roman" w:hAnsi="Times New Roman" w:cs="Times New Roman"/>
          <w:kern w:val="0"/>
          <w14:ligatures w14:val="none"/>
        </w:rPr>
        <w:pict w14:anchorId="39A2AF9A">
          <v:rect id="_x0000_i1030" style="width:0;height:1.5pt" o:hralign="center" o:hrstd="t" o:hr="t" fillcolor="#a0a0a0" stroked="f"/>
        </w:pict>
      </w:r>
    </w:p>
    <w:p w14:paraId="15107C31" w14:textId="77777777" w:rsidR="00304617" w:rsidRPr="00304617" w:rsidRDefault="00304617" w:rsidP="00304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4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COMPETENCIES</w:t>
      </w:r>
    </w:p>
    <w:p w14:paraId="34790DD6" w14:textId="77777777" w:rsidR="00304617" w:rsidRPr="00304617" w:rsidRDefault="00304617" w:rsidP="003046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17">
        <w:rPr>
          <w:rFonts w:ascii="Times New Roman" w:eastAsia="Times New Roman" w:hAnsi="Times New Roman" w:cs="Times New Roman"/>
          <w:kern w:val="0"/>
          <w14:ligatures w14:val="none"/>
        </w:rPr>
        <w:t>Phase 1-3 Protocol Design &amp; Execution</w:t>
      </w:r>
    </w:p>
    <w:p w14:paraId="2314A0C3" w14:textId="77777777" w:rsidR="00304617" w:rsidRPr="00304617" w:rsidRDefault="00304617" w:rsidP="003046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17">
        <w:rPr>
          <w:rFonts w:ascii="Times New Roman" w:eastAsia="Times New Roman" w:hAnsi="Times New Roman" w:cs="Times New Roman"/>
          <w:kern w:val="0"/>
          <w14:ligatures w14:val="none"/>
        </w:rPr>
        <w:t>IND/NDA Regulatory Submissions</w:t>
      </w:r>
    </w:p>
    <w:p w14:paraId="69682065" w14:textId="77777777" w:rsidR="00304617" w:rsidRPr="00304617" w:rsidRDefault="00304617" w:rsidP="003046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17">
        <w:rPr>
          <w:rFonts w:ascii="Times New Roman" w:eastAsia="Times New Roman" w:hAnsi="Times New Roman" w:cs="Times New Roman"/>
          <w:kern w:val="0"/>
          <w14:ligatures w14:val="none"/>
        </w:rPr>
        <w:t>Global Clinical Strategy</w:t>
      </w:r>
    </w:p>
    <w:p w14:paraId="5AAFAE70" w14:textId="77777777" w:rsidR="00304617" w:rsidRPr="00304617" w:rsidRDefault="00304617" w:rsidP="003046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17">
        <w:rPr>
          <w:rFonts w:ascii="Times New Roman" w:eastAsia="Times New Roman" w:hAnsi="Times New Roman" w:cs="Times New Roman"/>
          <w:kern w:val="0"/>
          <w14:ligatures w14:val="none"/>
        </w:rPr>
        <w:t>Medical Monitoring &amp; Safety Oversight</w:t>
      </w:r>
    </w:p>
    <w:p w14:paraId="20C3E02C" w14:textId="77777777" w:rsidR="00304617" w:rsidRPr="00304617" w:rsidRDefault="00304617" w:rsidP="003046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17">
        <w:rPr>
          <w:rFonts w:ascii="Times New Roman" w:eastAsia="Times New Roman" w:hAnsi="Times New Roman" w:cs="Times New Roman"/>
          <w:kern w:val="0"/>
          <w14:ligatures w14:val="none"/>
        </w:rPr>
        <w:t>Biomarker-Driven Trial Design</w:t>
      </w:r>
    </w:p>
    <w:p w14:paraId="157BB787" w14:textId="77777777" w:rsidR="00304617" w:rsidRPr="00304617" w:rsidRDefault="00304617" w:rsidP="003046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17">
        <w:rPr>
          <w:rFonts w:ascii="Times New Roman" w:eastAsia="Times New Roman" w:hAnsi="Times New Roman" w:cs="Times New Roman"/>
          <w:kern w:val="0"/>
          <w14:ligatures w14:val="none"/>
        </w:rPr>
        <w:t>Cross-Functional Team Leadership</w:t>
      </w:r>
    </w:p>
    <w:p w14:paraId="463C6AB8" w14:textId="77777777" w:rsidR="00304617" w:rsidRPr="00304617" w:rsidRDefault="00304617" w:rsidP="003046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17">
        <w:rPr>
          <w:rFonts w:ascii="Times New Roman" w:eastAsia="Times New Roman" w:hAnsi="Times New Roman" w:cs="Times New Roman"/>
          <w:kern w:val="0"/>
          <w14:ligatures w14:val="none"/>
        </w:rPr>
        <w:t>KOL Engagement &amp; Site Management</w:t>
      </w:r>
    </w:p>
    <w:p w14:paraId="16D6E2EC" w14:textId="77777777" w:rsidR="00304617" w:rsidRPr="00304617" w:rsidRDefault="00304617" w:rsidP="003046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4617">
        <w:rPr>
          <w:rFonts w:ascii="Times New Roman" w:eastAsia="Times New Roman" w:hAnsi="Times New Roman" w:cs="Times New Roman"/>
          <w:kern w:val="0"/>
          <w14:ligatures w14:val="none"/>
        </w:rPr>
        <w:t>GCP/ICH Guidelines Expertise</w:t>
      </w:r>
    </w:p>
    <w:p w14:paraId="72BB738B" w14:textId="77777777" w:rsidR="00F90CB3" w:rsidRDefault="00F90CB3"/>
    <w:sectPr w:rsidR="00F90CB3" w:rsidSect="0030461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97AD5"/>
    <w:multiLevelType w:val="multilevel"/>
    <w:tmpl w:val="0B88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F2128"/>
    <w:multiLevelType w:val="multilevel"/>
    <w:tmpl w:val="06C0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13E89"/>
    <w:multiLevelType w:val="multilevel"/>
    <w:tmpl w:val="B896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26B9F"/>
    <w:multiLevelType w:val="multilevel"/>
    <w:tmpl w:val="E96E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779C6"/>
    <w:multiLevelType w:val="multilevel"/>
    <w:tmpl w:val="CD46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129CB"/>
    <w:multiLevelType w:val="multilevel"/>
    <w:tmpl w:val="181A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067868">
    <w:abstractNumId w:val="1"/>
  </w:num>
  <w:num w:numId="2" w16cid:durableId="236482464">
    <w:abstractNumId w:val="5"/>
  </w:num>
  <w:num w:numId="3" w16cid:durableId="1764761432">
    <w:abstractNumId w:val="2"/>
  </w:num>
  <w:num w:numId="4" w16cid:durableId="1859000514">
    <w:abstractNumId w:val="4"/>
  </w:num>
  <w:num w:numId="5" w16cid:durableId="580216118">
    <w:abstractNumId w:val="0"/>
  </w:num>
  <w:num w:numId="6" w16cid:durableId="8911608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617"/>
    <w:rsid w:val="00304617"/>
    <w:rsid w:val="005D7DE4"/>
    <w:rsid w:val="00801453"/>
    <w:rsid w:val="00F9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CE5A7"/>
  <w15:chartTrackingRefBased/>
  <w15:docId w15:val="{647C0FC8-DF07-4C71-B1B8-A82047B92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6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6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6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6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6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4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418</Words>
  <Characters>2916</Characters>
  <Application>Microsoft Office Word</Application>
  <DocSecurity>0</DocSecurity>
  <Lines>68</Lines>
  <Paragraphs>41</Paragraphs>
  <ScaleCrop>false</ScaleCrop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2025-10-08T14:05:00Z</dcterms:created>
  <dcterms:modified xsi:type="dcterms:W3CDTF">2025-10-08T14:09:00Z</dcterms:modified>
</cp:coreProperties>
</file>