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93FF7" w14:textId="03BA7E63" w:rsidR="00E675CC" w:rsidRPr="00CE7F1C" w:rsidRDefault="00E675CC" w:rsidP="00E675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E7F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CONFIDENTIAL CANDIDATE</w:t>
      </w:r>
    </w:p>
    <w:p w14:paraId="5F37A6DE" w14:textId="77777777" w:rsidR="00E675CC" w:rsidRPr="00CE7F1C" w:rsidRDefault="00E675CC" w:rsidP="00E67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7F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Vice President, Clinical Development</w:t>
      </w:r>
      <w:r w:rsidRPr="00CE7F1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E7F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Palo Alto, CA | Open to $385K+ Total Compensation</w:t>
      </w:r>
    </w:p>
    <w:p w14:paraId="75097F11" w14:textId="77777777" w:rsidR="00E675CC" w:rsidRPr="00CE7F1C" w:rsidRDefault="00E675CC" w:rsidP="00E675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7F1C">
        <w:rPr>
          <w:rFonts w:ascii="Times New Roman" w:eastAsia="Times New Roman" w:hAnsi="Times New Roman" w:cs="Times New Roman"/>
          <w:kern w:val="0"/>
          <w14:ligatures w14:val="none"/>
        </w:rPr>
        <w:pict w14:anchorId="506A2202">
          <v:rect id="_x0000_i1025" style="width:0;height:1.5pt" o:hralign="center" o:hrstd="t" o:hr="t" fillcolor="#a0a0a0" stroked="f"/>
        </w:pict>
      </w:r>
    </w:p>
    <w:p w14:paraId="085CA903" w14:textId="77777777" w:rsidR="00E675CC" w:rsidRPr="00CE7F1C" w:rsidRDefault="00E675CC" w:rsidP="00E675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7F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PROFESSIONAL SUMMARY</w:t>
      </w:r>
    </w:p>
    <w:p w14:paraId="65CC990D" w14:textId="77777777" w:rsidR="00E675CC" w:rsidRPr="00CE7F1C" w:rsidRDefault="00E675CC" w:rsidP="00E67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7F1C">
        <w:rPr>
          <w:rFonts w:ascii="Times New Roman" w:eastAsia="Times New Roman" w:hAnsi="Times New Roman" w:cs="Times New Roman"/>
          <w:kern w:val="0"/>
          <w14:ligatures w14:val="none"/>
        </w:rPr>
        <w:t>Seasoned clinical development executive with 15+ years leading innovative diabetes therapeutics from discovery through post-market surveillance. Currently heads clinical development for Big Pharma's diabetes division with P&amp;L responsibility for $300M+ portfolio. Expert in Phase I-IV execution, regulatory strategy, and building high-performing global teams. Known for strategic trial design and calm leadership under regulatory pressure. Track record of successful product launches in competitive diabetes market.</w:t>
      </w:r>
    </w:p>
    <w:p w14:paraId="75187411" w14:textId="77777777" w:rsidR="00E675CC" w:rsidRPr="00CE7F1C" w:rsidRDefault="00E675CC" w:rsidP="00E675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7F1C">
        <w:rPr>
          <w:rFonts w:ascii="Times New Roman" w:eastAsia="Times New Roman" w:hAnsi="Times New Roman" w:cs="Times New Roman"/>
          <w:kern w:val="0"/>
          <w14:ligatures w14:val="none"/>
        </w:rPr>
        <w:pict w14:anchorId="12A780CB">
          <v:rect id="_x0000_i1026" style="width:0;height:1.5pt" o:hralign="center" o:hrstd="t" o:hr="t" fillcolor="#a0a0a0" stroked="f"/>
        </w:pict>
      </w:r>
    </w:p>
    <w:p w14:paraId="4629A30A" w14:textId="77777777" w:rsidR="00E675CC" w:rsidRPr="00CE7F1C" w:rsidRDefault="00E675CC" w:rsidP="00E675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7F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PROFESSIONAL EXPERIENCE</w:t>
      </w:r>
    </w:p>
    <w:p w14:paraId="4660A201" w14:textId="77777777" w:rsidR="00E675CC" w:rsidRPr="00CE7F1C" w:rsidRDefault="00E675CC" w:rsidP="00E67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7F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[CONFIDENTIAL BIG PHARMA COMPANY]</w:t>
      </w:r>
      <w:r w:rsidRPr="00CE7F1C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Pr="00CE7F1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Foster City, CA</w:t>
      </w:r>
      <w:r w:rsidRPr="00CE7F1C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Pr="00CE7F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2018 – Present</w:t>
      </w:r>
      <w:r w:rsidRPr="00CE7F1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E7F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Vice President, Clinical Development - Diabetes Division</w:t>
      </w:r>
    </w:p>
    <w:p w14:paraId="0433E55F" w14:textId="77777777" w:rsidR="00E675CC" w:rsidRPr="00CE7F1C" w:rsidRDefault="00E675CC" w:rsidP="00E675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7F1C">
        <w:rPr>
          <w:rFonts w:ascii="Times New Roman" w:eastAsia="Times New Roman" w:hAnsi="Times New Roman" w:cs="Times New Roman"/>
          <w:kern w:val="0"/>
          <w14:ligatures w14:val="none"/>
        </w:rPr>
        <w:t>Lead global clinical strategy for diabetes franchise generating $2.1B annual revenue</w:t>
      </w:r>
    </w:p>
    <w:p w14:paraId="55F31B4B" w14:textId="77777777" w:rsidR="00E675CC" w:rsidRPr="00CE7F1C" w:rsidRDefault="00E675CC" w:rsidP="00E675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7F1C">
        <w:rPr>
          <w:rFonts w:ascii="Times New Roman" w:eastAsia="Times New Roman" w:hAnsi="Times New Roman" w:cs="Times New Roman"/>
          <w:kern w:val="0"/>
          <w14:ligatures w14:val="none"/>
        </w:rPr>
        <w:t>Oversee 25-person clinical team managing 12 active studies across Phase I-IV spectrum</w:t>
      </w:r>
    </w:p>
    <w:p w14:paraId="6A6AE569" w14:textId="77777777" w:rsidR="00E675CC" w:rsidRPr="00CE7F1C" w:rsidRDefault="00E675CC" w:rsidP="00E675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7F1C">
        <w:rPr>
          <w:rFonts w:ascii="Times New Roman" w:eastAsia="Times New Roman" w:hAnsi="Times New Roman" w:cs="Times New Roman"/>
          <w:kern w:val="0"/>
          <w14:ligatures w14:val="none"/>
        </w:rPr>
        <w:t>Successfully launched 2 diabetes products generating combined $480M in first-year sales</w:t>
      </w:r>
    </w:p>
    <w:p w14:paraId="21EFCCD5" w14:textId="77777777" w:rsidR="00E675CC" w:rsidRPr="00CE7F1C" w:rsidRDefault="00E675CC" w:rsidP="00E675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7F1C">
        <w:rPr>
          <w:rFonts w:ascii="Times New Roman" w:eastAsia="Times New Roman" w:hAnsi="Times New Roman" w:cs="Times New Roman"/>
          <w:kern w:val="0"/>
          <w14:ligatures w14:val="none"/>
        </w:rPr>
        <w:t>Direct $65M annual clinical development budget with consistent delivery under budget</w:t>
      </w:r>
    </w:p>
    <w:p w14:paraId="0791B923" w14:textId="77777777" w:rsidR="00E675CC" w:rsidRPr="00CE7F1C" w:rsidRDefault="00E675CC" w:rsidP="00E675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7F1C">
        <w:rPr>
          <w:rFonts w:ascii="Times New Roman" w:eastAsia="Times New Roman" w:hAnsi="Times New Roman" w:cs="Times New Roman"/>
          <w:kern w:val="0"/>
          <w14:ligatures w14:val="none"/>
        </w:rPr>
        <w:t>Led regulatory interactions with FDA, EMA, and PMDA for multiple diabetes indications</w:t>
      </w:r>
    </w:p>
    <w:p w14:paraId="7C781834" w14:textId="77777777" w:rsidR="00E675CC" w:rsidRPr="00CE7F1C" w:rsidRDefault="00E675CC" w:rsidP="00E675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7F1C">
        <w:rPr>
          <w:rFonts w:ascii="Times New Roman" w:eastAsia="Times New Roman" w:hAnsi="Times New Roman" w:cs="Times New Roman"/>
          <w:kern w:val="0"/>
          <w14:ligatures w14:val="none"/>
        </w:rPr>
        <w:t xml:space="preserve">Implemented innovative adaptive trial </w:t>
      </w:r>
      <w:proofErr w:type="gramStart"/>
      <w:r w:rsidRPr="00CE7F1C">
        <w:rPr>
          <w:rFonts w:ascii="Times New Roman" w:eastAsia="Times New Roman" w:hAnsi="Times New Roman" w:cs="Times New Roman"/>
          <w:kern w:val="0"/>
          <w14:ligatures w14:val="none"/>
        </w:rPr>
        <w:t>designs</w:t>
      </w:r>
      <w:proofErr w:type="gramEnd"/>
      <w:r w:rsidRPr="00CE7F1C">
        <w:rPr>
          <w:rFonts w:ascii="Times New Roman" w:eastAsia="Times New Roman" w:hAnsi="Times New Roman" w:cs="Times New Roman"/>
          <w:kern w:val="0"/>
          <w14:ligatures w14:val="none"/>
        </w:rPr>
        <w:t xml:space="preserve"> reducing development timelines by 25%</w:t>
      </w:r>
    </w:p>
    <w:p w14:paraId="26456E57" w14:textId="77777777" w:rsidR="00E675CC" w:rsidRPr="00CE7F1C" w:rsidRDefault="00E675CC" w:rsidP="00E67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7F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[CONFIDENTIAL BIOTECH COMPANY]</w:t>
      </w:r>
      <w:r w:rsidRPr="00CE7F1C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Pr="00CE7F1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Menlo Park, CA</w:t>
      </w:r>
      <w:r w:rsidRPr="00CE7F1C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Pr="00CE7F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2014 – 2018</w:t>
      </w:r>
      <w:r w:rsidRPr="00CE7F1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E7F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Senior Director, Clinical Operations &amp; Development</w:t>
      </w:r>
    </w:p>
    <w:p w14:paraId="50A6C55D" w14:textId="77777777" w:rsidR="00E675CC" w:rsidRPr="00CE7F1C" w:rsidRDefault="00E675CC" w:rsidP="00E675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7F1C">
        <w:rPr>
          <w:rFonts w:ascii="Times New Roman" w:eastAsia="Times New Roman" w:hAnsi="Times New Roman" w:cs="Times New Roman"/>
          <w:kern w:val="0"/>
          <w14:ligatures w14:val="none"/>
        </w:rPr>
        <w:t>Built clinical development capability for emerging diabetes biotech (Series A to IPO)</w:t>
      </w:r>
    </w:p>
    <w:p w14:paraId="28EE5EBF" w14:textId="77777777" w:rsidR="00E675CC" w:rsidRPr="00CE7F1C" w:rsidRDefault="00E675CC" w:rsidP="00E675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7F1C">
        <w:rPr>
          <w:rFonts w:ascii="Times New Roman" w:eastAsia="Times New Roman" w:hAnsi="Times New Roman" w:cs="Times New Roman"/>
          <w:kern w:val="0"/>
          <w14:ligatures w14:val="none"/>
        </w:rPr>
        <w:t>Led clinical programs for novel insulin delivery platform and glucose-responsive therapies</w:t>
      </w:r>
    </w:p>
    <w:p w14:paraId="5BB596AF" w14:textId="77777777" w:rsidR="00E675CC" w:rsidRPr="00CE7F1C" w:rsidRDefault="00E675CC" w:rsidP="00E675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7F1C">
        <w:rPr>
          <w:rFonts w:ascii="Times New Roman" w:eastAsia="Times New Roman" w:hAnsi="Times New Roman" w:cs="Times New Roman"/>
          <w:kern w:val="0"/>
          <w14:ligatures w14:val="none"/>
        </w:rPr>
        <w:t>Managed Phase I-III operations across 80+ clinical sites globally</w:t>
      </w:r>
    </w:p>
    <w:p w14:paraId="6062947C" w14:textId="77777777" w:rsidR="00E675CC" w:rsidRPr="00CE7F1C" w:rsidRDefault="00E675CC" w:rsidP="00E675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7F1C">
        <w:rPr>
          <w:rFonts w:ascii="Times New Roman" w:eastAsia="Times New Roman" w:hAnsi="Times New Roman" w:cs="Times New Roman"/>
          <w:kern w:val="0"/>
          <w14:ligatures w14:val="none"/>
        </w:rPr>
        <w:t>Designed and executed pivotal trials supporting 2 successful NDA submissions</w:t>
      </w:r>
    </w:p>
    <w:p w14:paraId="40E73BE1" w14:textId="77777777" w:rsidR="00E675CC" w:rsidRPr="00CE7F1C" w:rsidRDefault="00E675CC" w:rsidP="00E675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7F1C">
        <w:rPr>
          <w:rFonts w:ascii="Times New Roman" w:eastAsia="Times New Roman" w:hAnsi="Times New Roman" w:cs="Times New Roman"/>
          <w:kern w:val="0"/>
          <w14:ligatures w14:val="none"/>
        </w:rPr>
        <w:t>Established strategic partnerships with leading diabetes clinical research networks</w:t>
      </w:r>
    </w:p>
    <w:p w14:paraId="01F0F09F" w14:textId="77777777" w:rsidR="00E675CC" w:rsidRPr="00CE7F1C" w:rsidRDefault="00E675CC" w:rsidP="00E675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7F1C">
        <w:rPr>
          <w:rFonts w:ascii="Times New Roman" w:eastAsia="Times New Roman" w:hAnsi="Times New Roman" w:cs="Times New Roman"/>
          <w:kern w:val="0"/>
          <w14:ligatures w14:val="none"/>
        </w:rPr>
        <w:t>Recruited and developed high-performing clinical team of 18 professionals</w:t>
      </w:r>
    </w:p>
    <w:p w14:paraId="134BBAFD" w14:textId="77777777" w:rsidR="00E675CC" w:rsidRPr="00CE7F1C" w:rsidRDefault="00E675CC" w:rsidP="00E67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7F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[CONFIDENTIAL THERAPEUTICS COMPANY]</w:t>
      </w:r>
      <w:r w:rsidRPr="00CE7F1C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Pr="00CE7F1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San Carlos, CA</w:t>
      </w:r>
      <w:r w:rsidRPr="00CE7F1C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Pr="00CE7F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2010 – 2014</w:t>
      </w:r>
      <w:r w:rsidRPr="00CE7F1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E7F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Director, Clinical Development</w:t>
      </w:r>
    </w:p>
    <w:p w14:paraId="5B512A5E" w14:textId="77777777" w:rsidR="00E675CC" w:rsidRPr="00CE7F1C" w:rsidRDefault="00E675CC" w:rsidP="00E675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7F1C">
        <w:rPr>
          <w:rFonts w:ascii="Times New Roman" w:eastAsia="Times New Roman" w:hAnsi="Times New Roman" w:cs="Times New Roman"/>
          <w:kern w:val="0"/>
          <w14:ligatures w14:val="none"/>
        </w:rPr>
        <w:t>Directed clinical development for SGLT1/SGLT2 dual inhibitor program</w:t>
      </w:r>
    </w:p>
    <w:p w14:paraId="53D33A4E" w14:textId="77777777" w:rsidR="00E675CC" w:rsidRPr="00CE7F1C" w:rsidRDefault="00E675CC" w:rsidP="00E675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7F1C">
        <w:rPr>
          <w:rFonts w:ascii="Times New Roman" w:eastAsia="Times New Roman" w:hAnsi="Times New Roman" w:cs="Times New Roman"/>
          <w:kern w:val="0"/>
          <w14:ligatures w14:val="none"/>
        </w:rPr>
        <w:t>Led cross-functional project teams for 3 concurrent Phase II diabetes trials</w:t>
      </w:r>
    </w:p>
    <w:p w14:paraId="69709A3A" w14:textId="77777777" w:rsidR="00E675CC" w:rsidRPr="00CE7F1C" w:rsidRDefault="00E675CC" w:rsidP="00E675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7F1C">
        <w:rPr>
          <w:rFonts w:ascii="Times New Roman" w:eastAsia="Times New Roman" w:hAnsi="Times New Roman" w:cs="Times New Roman"/>
          <w:kern w:val="0"/>
          <w14:ligatures w14:val="none"/>
        </w:rPr>
        <w:t xml:space="preserve">Managed clinical </w:t>
      </w:r>
      <w:proofErr w:type="gramStart"/>
      <w:r w:rsidRPr="00CE7F1C">
        <w:rPr>
          <w:rFonts w:ascii="Times New Roman" w:eastAsia="Times New Roman" w:hAnsi="Times New Roman" w:cs="Times New Roman"/>
          <w:kern w:val="0"/>
          <w14:ligatures w14:val="none"/>
        </w:rPr>
        <w:t>operations</w:t>
      </w:r>
      <w:proofErr w:type="gramEnd"/>
      <w:r w:rsidRPr="00CE7F1C">
        <w:rPr>
          <w:rFonts w:ascii="Times New Roman" w:eastAsia="Times New Roman" w:hAnsi="Times New Roman" w:cs="Times New Roman"/>
          <w:kern w:val="0"/>
          <w14:ligatures w14:val="none"/>
        </w:rPr>
        <w:t xml:space="preserve"> vendor relationships and site selection strategy</w:t>
      </w:r>
    </w:p>
    <w:p w14:paraId="1FD97F62" w14:textId="77777777" w:rsidR="00E675CC" w:rsidRPr="00CE7F1C" w:rsidRDefault="00E675CC" w:rsidP="00E675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7F1C">
        <w:rPr>
          <w:rFonts w:ascii="Times New Roman" w:eastAsia="Times New Roman" w:hAnsi="Times New Roman" w:cs="Times New Roman"/>
          <w:kern w:val="0"/>
          <w14:ligatures w14:val="none"/>
        </w:rPr>
        <w:t>Successfully completed Phase II proof-of-concept studies supporting $150M Series C funding</w:t>
      </w:r>
    </w:p>
    <w:p w14:paraId="75F8A40C" w14:textId="77777777" w:rsidR="00E675CC" w:rsidRPr="00CE7F1C" w:rsidRDefault="00E675CC" w:rsidP="00E67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7F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[CONFIDENTIAL BIG PHARMA COMPANY]</w:t>
      </w:r>
      <w:r w:rsidRPr="00CE7F1C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Pr="00CE7F1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South San Francisco, CA</w:t>
      </w:r>
      <w:r w:rsidRPr="00CE7F1C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Pr="00CE7F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2009 – 2010</w:t>
      </w:r>
      <w:r w:rsidRPr="00CE7F1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E7F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Senior Clinical Development Manager</w:t>
      </w:r>
    </w:p>
    <w:p w14:paraId="5EBA4B35" w14:textId="77777777" w:rsidR="00E675CC" w:rsidRPr="00CE7F1C" w:rsidRDefault="00E675CC" w:rsidP="00E675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7F1C">
        <w:rPr>
          <w:rFonts w:ascii="Times New Roman" w:eastAsia="Times New Roman" w:hAnsi="Times New Roman" w:cs="Times New Roman"/>
          <w:kern w:val="0"/>
          <w14:ligatures w14:val="none"/>
        </w:rPr>
        <w:t>Contributed to clinical development of basal insulin analog program</w:t>
      </w:r>
    </w:p>
    <w:p w14:paraId="2BE40AFE" w14:textId="77777777" w:rsidR="00E675CC" w:rsidRPr="00CE7F1C" w:rsidRDefault="00E675CC" w:rsidP="00E675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7F1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Supported global registration strategy for diabetes care portfolio</w:t>
      </w:r>
    </w:p>
    <w:p w14:paraId="66868AD6" w14:textId="77777777" w:rsidR="00E675CC" w:rsidRPr="00CE7F1C" w:rsidRDefault="00E675CC" w:rsidP="00E675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7F1C">
        <w:rPr>
          <w:rFonts w:ascii="Times New Roman" w:eastAsia="Times New Roman" w:hAnsi="Times New Roman" w:cs="Times New Roman"/>
          <w:kern w:val="0"/>
          <w14:ligatures w14:val="none"/>
        </w:rPr>
        <w:t>Led clinical pharmacology studies and drug-drug interaction assessments</w:t>
      </w:r>
    </w:p>
    <w:p w14:paraId="52892868" w14:textId="77777777" w:rsidR="00E675CC" w:rsidRPr="00CE7F1C" w:rsidRDefault="00E675CC" w:rsidP="00E675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7F1C">
        <w:rPr>
          <w:rFonts w:ascii="Times New Roman" w:eastAsia="Times New Roman" w:hAnsi="Times New Roman" w:cs="Times New Roman"/>
          <w:kern w:val="0"/>
          <w14:ligatures w14:val="none"/>
        </w:rPr>
        <w:pict w14:anchorId="3F04ABF6">
          <v:rect id="_x0000_i1027" style="width:0;height:1.5pt" o:hralign="center" o:hrstd="t" o:hr="t" fillcolor="#a0a0a0" stroked="f"/>
        </w:pict>
      </w:r>
    </w:p>
    <w:p w14:paraId="72DFF080" w14:textId="77777777" w:rsidR="00E675CC" w:rsidRPr="00CE7F1C" w:rsidRDefault="00E675CC" w:rsidP="00E675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7F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EDUCATION</w:t>
      </w:r>
    </w:p>
    <w:p w14:paraId="141A4CB9" w14:textId="77777777" w:rsidR="00E675CC" w:rsidRPr="00CE7F1C" w:rsidRDefault="00E675CC" w:rsidP="00E67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7F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MBA, Healthcare Management</w:t>
      </w:r>
      <w:r w:rsidRPr="00CE7F1C">
        <w:rPr>
          <w:rFonts w:ascii="Times New Roman" w:eastAsia="Times New Roman" w:hAnsi="Times New Roman" w:cs="Times New Roman"/>
          <w:kern w:val="0"/>
          <w14:ligatures w14:val="none"/>
        </w:rPr>
        <w:t xml:space="preserve"> | [Confidential Top Business School] | 2009</w:t>
      </w:r>
      <w:r w:rsidRPr="00CE7F1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E7F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MD</w:t>
      </w:r>
      <w:r w:rsidRPr="00CE7F1C">
        <w:rPr>
          <w:rFonts w:ascii="Times New Roman" w:eastAsia="Times New Roman" w:hAnsi="Times New Roman" w:cs="Times New Roman"/>
          <w:kern w:val="0"/>
          <w14:ligatures w14:val="none"/>
        </w:rPr>
        <w:t xml:space="preserve"> | [Confidential Top Medical School] | 2005</w:t>
      </w:r>
      <w:r w:rsidRPr="00CE7F1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E7F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BS, Bioengineering, Summa Cum Laude</w:t>
      </w:r>
      <w:r w:rsidRPr="00CE7F1C">
        <w:rPr>
          <w:rFonts w:ascii="Times New Roman" w:eastAsia="Times New Roman" w:hAnsi="Times New Roman" w:cs="Times New Roman"/>
          <w:kern w:val="0"/>
          <w14:ligatures w14:val="none"/>
        </w:rPr>
        <w:t xml:space="preserve"> | [Confidential Major University] | 2001</w:t>
      </w:r>
    </w:p>
    <w:p w14:paraId="4FFE102D" w14:textId="77777777" w:rsidR="00E675CC" w:rsidRPr="00CE7F1C" w:rsidRDefault="00E675CC" w:rsidP="00E67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7F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Board Certifications:</w:t>
      </w:r>
    </w:p>
    <w:p w14:paraId="60BF6650" w14:textId="77777777" w:rsidR="00E675CC" w:rsidRPr="00CE7F1C" w:rsidRDefault="00E675CC" w:rsidP="00E675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7F1C">
        <w:rPr>
          <w:rFonts w:ascii="Times New Roman" w:eastAsia="Times New Roman" w:hAnsi="Times New Roman" w:cs="Times New Roman"/>
          <w:kern w:val="0"/>
          <w14:ligatures w14:val="none"/>
        </w:rPr>
        <w:t>American Board of Internal Medicine (Internal Medicine)</w:t>
      </w:r>
    </w:p>
    <w:p w14:paraId="29C4EE58" w14:textId="77777777" w:rsidR="00E675CC" w:rsidRPr="00CE7F1C" w:rsidRDefault="00E675CC" w:rsidP="00E675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7F1C">
        <w:rPr>
          <w:rFonts w:ascii="Times New Roman" w:eastAsia="Times New Roman" w:hAnsi="Times New Roman" w:cs="Times New Roman"/>
          <w:kern w:val="0"/>
          <w14:ligatures w14:val="none"/>
        </w:rPr>
        <w:t>American Board of Internal Medicine (Endocrinology, Diabetes &amp; Metabolism)</w:t>
      </w:r>
    </w:p>
    <w:p w14:paraId="02F8734C" w14:textId="77777777" w:rsidR="00E675CC" w:rsidRPr="00CE7F1C" w:rsidRDefault="00E675CC" w:rsidP="00E675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7F1C">
        <w:rPr>
          <w:rFonts w:ascii="Times New Roman" w:eastAsia="Times New Roman" w:hAnsi="Times New Roman" w:cs="Times New Roman"/>
          <w:kern w:val="0"/>
          <w14:ligatures w14:val="none"/>
        </w:rPr>
        <w:pict w14:anchorId="3145C965">
          <v:rect id="_x0000_i1028" style="width:0;height:1.5pt" o:hralign="center" o:hrstd="t" o:hr="t" fillcolor="#a0a0a0" stroked="f"/>
        </w:pict>
      </w:r>
    </w:p>
    <w:p w14:paraId="106BEF79" w14:textId="77777777" w:rsidR="00E675CC" w:rsidRPr="00CE7F1C" w:rsidRDefault="00E675CC" w:rsidP="00E675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7F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ACHIEVEMENTS &amp; RECOGNITIONS</w:t>
      </w:r>
    </w:p>
    <w:p w14:paraId="17CEA5AA" w14:textId="77777777" w:rsidR="00E675CC" w:rsidRPr="00CE7F1C" w:rsidRDefault="00E675CC" w:rsidP="00E675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7F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 Launches:</w:t>
      </w:r>
      <w:r w:rsidRPr="00CE7F1C">
        <w:rPr>
          <w:rFonts w:ascii="Times New Roman" w:eastAsia="Times New Roman" w:hAnsi="Times New Roman" w:cs="Times New Roman"/>
          <w:kern w:val="0"/>
          <w14:ligatures w14:val="none"/>
        </w:rPr>
        <w:t xml:space="preserve"> Successfully launched 2 diabetes therapies with combined peak sales &gt;$800M</w:t>
      </w:r>
    </w:p>
    <w:p w14:paraId="6DB637C8" w14:textId="77777777" w:rsidR="00E675CC" w:rsidRPr="00CE7F1C" w:rsidRDefault="00E675CC" w:rsidP="00E675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7F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Regulatory Expertise:</w:t>
      </w:r>
      <w:r w:rsidRPr="00CE7F1C">
        <w:rPr>
          <w:rFonts w:ascii="Times New Roman" w:eastAsia="Times New Roman" w:hAnsi="Times New Roman" w:cs="Times New Roman"/>
          <w:kern w:val="0"/>
          <w14:ligatures w14:val="none"/>
        </w:rPr>
        <w:t xml:space="preserve"> Led 6 successful NDA/BLA submissions with FDA and international agencies</w:t>
      </w:r>
    </w:p>
    <w:p w14:paraId="0286E95F" w14:textId="77777777" w:rsidR="00E675CC" w:rsidRPr="00CE7F1C" w:rsidRDefault="00E675CC" w:rsidP="00E675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7F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Operational Excellence:</w:t>
      </w:r>
      <w:r w:rsidRPr="00CE7F1C">
        <w:rPr>
          <w:rFonts w:ascii="Times New Roman" w:eastAsia="Times New Roman" w:hAnsi="Times New Roman" w:cs="Times New Roman"/>
          <w:kern w:val="0"/>
          <w14:ligatures w14:val="none"/>
        </w:rPr>
        <w:t xml:space="preserve"> Consistently delivered clinical programs on-time and </w:t>
      </w:r>
      <w:proofErr w:type="gramStart"/>
      <w:r w:rsidRPr="00CE7F1C">
        <w:rPr>
          <w:rFonts w:ascii="Times New Roman" w:eastAsia="Times New Roman" w:hAnsi="Times New Roman" w:cs="Times New Roman"/>
          <w:kern w:val="0"/>
          <w14:ligatures w14:val="none"/>
        </w:rPr>
        <w:t>under-budget</w:t>
      </w:r>
      <w:proofErr w:type="gramEnd"/>
    </w:p>
    <w:p w14:paraId="0CB3A2C7" w14:textId="77777777" w:rsidR="00E675CC" w:rsidRPr="00CE7F1C" w:rsidRDefault="00E675CC" w:rsidP="00E675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7F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Team Development:</w:t>
      </w:r>
      <w:r w:rsidRPr="00CE7F1C">
        <w:rPr>
          <w:rFonts w:ascii="Times New Roman" w:eastAsia="Times New Roman" w:hAnsi="Times New Roman" w:cs="Times New Roman"/>
          <w:kern w:val="0"/>
          <w14:ligatures w14:val="none"/>
        </w:rPr>
        <w:t xml:space="preserve"> Mentored 15+ clinical professionals who advanced to director-level roles</w:t>
      </w:r>
    </w:p>
    <w:p w14:paraId="627867C9" w14:textId="77777777" w:rsidR="00E675CC" w:rsidRPr="00CE7F1C" w:rsidRDefault="00E675CC" w:rsidP="00E675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7F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Industry Recognition:</w:t>
      </w:r>
      <w:r w:rsidRPr="00CE7F1C">
        <w:rPr>
          <w:rFonts w:ascii="Times New Roman" w:eastAsia="Times New Roman" w:hAnsi="Times New Roman" w:cs="Times New Roman"/>
          <w:kern w:val="0"/>
          <w14:ligatures w14:val="none"/>
        </w:rPr>
        <w:t xml:space="preserve"> "Top 40 Under 40" Healthcare Leaders, [Confidential Industry Publication] (2019)</w:t>
      </w:r>
    </w:p>
    <w:p w14:paraId="40328365" w14:textId="77777777" w:rsidR="00E675CC" w:rsidRPr="00CE7F1C" w:rsidRDefault="00E675CC" w:rsidP="00E675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7F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Patents:</w:t>
      </w:r>
      <w:r w:rsidRPr="00CE7F1C">
        <w:rPr>
          <w:rFonts w:ascii="Times New Roman" w:eastAsia="Times New Roman" w:hAnsi="Times New Roman" w:cs="Times New Roman"/>
          <w:kern w:val="0"/>
          <w14:ligatures w14:val="none"/>
        </w:rPr>
        <w:t xml:space="preserve"> Named inventor </w:t>
      </w:r>
      <w:proofErr w:type="gramStart"/>
      <w:r w:rsidRPr="00CE7F1C">
        <w:rPr>
          <w:rFonts w:ascii="Times New Roman" w:eastAsia="Times New Roman" w:hAnsi="Times New Roman" w:cs="Times New Roman"/>
          <w:kern w:val="0"/>
          <w14:ligatures w14:val="none"/>
        </w:rPr>
        <w:t>on</w:t>
      </w:r>
      <w:proofErr w:type="gramEnd"/>
      <w:r w:rsidRPr="00CE7F1C">
        <w:rPr>
          <w:rFonts w:ascii="Times New Roman" w:eastAsia="Times New Roman" w:hAnsi="Times New Roman" w:cs="Times New Roman"/>
          <w:kern w:val="0"/>
          <w14:ligatures w14:val="none"/>
        </w:rPr>
        <w:t xml:space="preserve"> 8 diabetes-related patents for delivery systems and formulations</w:t>
      </w:r>
    </w:p>
    <w:p w14:paraId="6CE78E22" w14:textId="77777777" w:rsidR="00E675CC" w:rsidRPr="00CE7F1C" w:rsidRDefault="00E675CC" w:rsidP="00E675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7F1C">
        <w:rPr>
          <w:rFonts w:ascii="Times New Roman" w:eastAsia="Times New Roman" w:hAnsi="Times New Roman" w:cs="Times New Roman"/>
          <w:kern w:val="0"/>
          <w14:ligatures w14:val="none"/>
        </w:rPr>
        <w:pict w14:anchorId="5D4BF70A">
          <v:rect id="_x0000_i1029" style="width:0;height:1.5pt" o:hralign="center" o:hrstd="t" o:hr="t" fillcolor="#a0a0a0" stroked="f"/>
        </w:pict>
      </w:r>
    </w:p>
    <w:p w14:paraId="0A44A365" w14:textId="77777777" w:rsidR="00E675CC" w:rsidRPr="00CE7F1C" w:rsidRDefault="00E675CC" w:rsidP="00E675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7F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PROFESSIONAL AFFILIATIONS</w:t>
      </w:r>
    </w:p>
    <w:p w14:paraId="063D02AE" w14:textId="77777777" w:rsidR="00E675CC" w:rsidRPr="00CE7F1C" w:rsidRDefault="00E675CC" w:rsidP="00E675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7F1C">
        <w:rPr>
          <w:rFonts w:ascii="Times New Roman" w:eastAsia="Times New Roman" w:hAnsi="Times New Roman" w:cs="Times New Roman"/>
          <w:kern w:val="0"/>
          <w14:ligatures w14:val="none"/>
        </w:rPr>
        <w:t>American Diabetes Association (ADA) - Clinical Practice Committee Member</w:t>
      </w:r>
    </w:p>
    <w:p w14:paraId="6D9C8E65" w14:textId="77777777" w:rsidR="00E675CC" w:rsidRPr="00CE7F1C" w:rsidRDefault="00E675CC" w:rsidP="00E675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7F1C">
        <w:rPr>
          <w:rFonts w:ascii="Times New Roman" w:eastAsia="Times New Roman" w:hAnsi="Times New Roman" w:cs="Times New Roman"/>
          <w:kern w:val="0"/>
          <w14:ligatures w14:val="none"/>
        </w:rPr>
        <w:t>Drug Information Association (DIA) - Diabetes Clinical Development Working Group Chair</w:t>
      </w:r>
    </w:p>
    <w:p w14:paraId="2A0FB9F2" w14:textId="77777777" w:rsidR="00E675CC" w:rsidRPr="00CE7F1C" w:rsidRDefault="00E675CC" w:rsidP="00E675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7F1C">
        <w:rPr>
          <w:rFonts w:ascii="Times New Roman" w:eastAsia="Times New Roman" w:hAnsi="Times New Roman" w:cs="Times New Roman"/>
          <w:kern w:val="0"/>
          <w14:ligatures w14:val="none"/>
        </w:rPr>
        <w:t>American Association of Clinical Endocrinologists (AACE) - Industry Advisory Board</w:t>
      </w:r>
    </w:p>
    <w:p w14:paraId="385D3921" w14:textId="77777777" w:rsidR="00E675CC" w:rsidRDefault="00E675CC" w:rsidP="00E675CC"/>
    <w:p w14:paraId="39990208" w14:textId="77777777" w:rsidR="00E675CC" w:rsidRDefault="00E675CC"/>
    <w:sectPr w:rsidR="00E675CC" w:rsidSect="00E675C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65930"/>
    <w:multiLevelType w:val="multilevel"/>
    <w:tmpl w:val="B5F88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214408"/>
    <w:multiLevelType w:val="multilevel"/>
    <w:tmpl w:val="4272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25487E"/>
    <w:multiLevelType w:val="multilevel"/>
    <w:tmpl w:val="906CE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D46D48"/>
    <w:multiLevelType w:val="multilevel"/>
    <w:tmpl w:val="6C66F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C72C14"/>
    <w:multiLevelType w:val="multilevel"/>
    <w:tmpl w:val="51AA4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1F57A3"/>
    <w:multiLevelType w:val="multilevel"/>
    <w:tmpl w:val="84344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070722"/>
    <w:multiLevelType w:val="multilevel"/>
    <w:tmpl w:val="8FECE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9142074">
    <w:abstractNumId w:val="1"/>
  </w:num>
  <w:num w:numId="2" w16cid:durableId="385764262">
    <w:abstractNumId w:val="4"/>
  </w:num>
  <w:num w:numId="3" w16cid:durableId="1134835624">
    <w:abstractNumId w:val="3"/>
  </w:num>
  <w:num w:numId="4" w16cid:durableId="2052531149">
    <w:abstractNumId w:val="5"/>
  </w:num>
  <w:num w:numId="5" w16cid:durableId="1358433616">
    <w:abstractNumId w:val="0"/>
  </w:num>
  <w:num w:numId="6" w16cid:durableId="1444350067">
    <w:abstractNumId w:val="6"/>
  </w:num>
  <w:num w:numId="7" w16cid:durableId="1548858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5CC"/>
    <w:rsid w:val="00035986"/>
    <w:rsid w:val="00E67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C8E12"/>
  <w15:chartTrackingRefBased/>
  <w15:docId w15:val="{85F837F0-90C9-48EF-9817-64350D9FB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75CC"/>
  </w:style>
  <w:style w:type="paragraph" w:styleId="Heading1">
    <w:name w:val="heading 1"/>
    <w:basedOn w:val="Normal"/>
    <w:next w:val="Normal"/>
    <w:link w:val="Heading1Char"/>
    <w:uiPriority w:val="9"/>
    <w:qFormat/>
    <w:rsid w:val="00E675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5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5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5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5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5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5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5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5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5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5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5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5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5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5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5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5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5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5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5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5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5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5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5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5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5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318EAF-0115-4678-9E97-57C8798647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576</Words>
  <Characters>3288</Characters>
  <Application>Microsoft Office Word</Application>
  <DocSecurity>0</DocSecurity>
  <Lines>27</Lines>
  <Paragraphs>7</Paragraphs>
  <ScaleCrop>false</ScaleCrop>
  <Company/>
  <LinksUpToDate>false</LinksUpToDate>
  <CharactersWithSpaces>3857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2025-09-17T14:26:00Z</dcterms:created>
  <dcterms:modified xsi:type="dcterms:W3CDTF">2025-09-17T14:32:00Z</dcterms:modified>
</cp:coreProperties>
</file>