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95EF0" w14:textId="19BC15F8" w:rsidR="00E92EB6" w:rsidRPr="00E92EB6" w:rsidRDefault="00E92EB6" w:rsidP="00E92EB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CONFIDENTIAL CANDIDATE</w:t>
      </w:r>
    </w:p>
    <w:p w14:paraId="0F8C1AEC" w14:textId="77777777" w:rsidR="00E92EB6" w:rsidRPr="00E92EB6" w:rsidRDefault="00E92EB6" w:rsidP="00E92E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New Jersey</w:t>
      </w:r>
    </w:p>
    <w:p w14:paraId="0CF17B6C" w14:textId="77777777" w:rsidR="00E92EB6" w:rsidRPr="00E92EB6" w:rsidRDefault="00E92EB6" w:rsidP="00E92EB6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27188DBE" w14:textId="77777777" w:rsidR="00E92EB6" w:rsidRPr="00E92EB6" w:rsidRDefault="00E92EB6" w:rsidP="00E9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Senior Statistical Programming Professional with 12+ years developing R-based solutions for clinical trials across oncology, cardiovascular, and rare disease therapeutic areas</w:t>
      </w:r>
    </w:p>
    <w:p w14:paraId="74026BA4" w14:textId="77777777" w:rsidR="00E92EB6" w:rsidRPr="00E92EB6" w:rsidRDefault="00E92EB6" w:rsidP="00E9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Expert in R programming, Shiny app development, CDISC SDTM/</w:t>
      </w:r>
      <w:proofErr w:type="spellStart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implementation, and regulatory submission programming with proven track record of leading cross-functional teams</w:t>
      </w:r>
    </w:p>
    <w:p w14:paraId="1BE86692" w14:textId="77777777" w:rsidR="00E92EB6" w:rsidRPr="00E92EB6" w:rsidRDefault="00E92EB6" w:rsidP="00E9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Collaborative leader known for building validated R packages in production environments and training programming teams on advanced methodologies</w:t>
      </w:r>
    </w:p>
    <w:p w14:paraId="3DB3A969" w14:textId="77777777" w:rsidR="00E92EB6" w:rsidRPr="00E92EB6" w:rsidRDefault="00E92EB6" w:rsidP="00E92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Currently based in Central NJ, open to opportunities around $235K with 30 days availability</w:t>
      </w:r>
    </w:p>
    <w:p w14:paraId="3076E7BA" w14:textId="77777777" w:rsidR="00E92EB6" w:rsidRPr="00E92EB6" w:rsidRDefault="00E92EB6" w:rsidP="00E92EB6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5CA4A874" w14:textId="37E8D229" w:rsidR="00E92EB6" w:rsidRPr="00E92EB6" w:rsidRDefault="00E92EB6" w:rsidP="00E9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THERAPEUTICS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March 2019 - Present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Principal Statistical Programmer</w:t>
      </w:r>
    </w:p>
    <w:p w14:paraId="33DF5AD5" w14:textId="77777777" w:rsidR="00E92EB6" w:rsidRPr="00E92EB6" w:rsidRDefault="00E92EB6" w:rsidP="00E9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Led comprehensive R system implementation initiatives across 8 diverse therapeutic areas, establishing standardized programming frameworks that resulted in 40% reduction in overall programming timelines and enhanced code reusability</w:t>
      </w:r>
    </w:p>
    <w:p w14:paraId="1AAC7E6A" w14:textId="77777777" w:rsidR="00E92EB6" w:rsidRPr="00E92EB6" w:rsidRDefault="00E92EB6" w:rsidP="00E9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Developed, validated, and deployed 6 mission-critical R packages currently utilized in production environments for automated CDISC SDTM and </w:t>
      </w:r>
      <w:proofErr w:type="spellStart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dataset creation, ensuring regulatory compliance and data integrity across all clinical programs</w:t>
      </w:r>
    </w:p>
    <w:p w14:paraId="667A6499" w14:textId="77777777" w:rsidR="00E92EB6" w:rsidRPr="00E92EB6" w:rsidRDefault="00E92EB6" w:rsidP="00E9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Designed and executed comprehensive training programs for teams of 15+ statistical programmers, covering advanced R methodologies, package development, version control, and regulatory programming best practices</w:t>
      </w:r>
    </w:p>
    <w:p w14:paraId="0072355A" w14:textId="77777777" w:rsidR="00E92EB6" w:rsidRPr="00E92EB6" w:rsidRDefault="00E92EB6" w:rsidP="00E9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Collaborated extensively with biostatistics, clinical operations, and regulatory affairs teams to deliver high-quality programming support for 3 successful NDA filings, including creation of analysis datasets, validation programs, and submission-ready documentation</w:t>
      </w:r>
    </w:p>
    <w:p w14:paraId="38756329" w14:textId="77777777" w:rsidR="00E92EB6" w:rsidRPr="00E92EB6" w:rsidRDefault="00E92EB6" w:rsidP="00E9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Established company-wide R programming standards, standard operating procedures, and quality control processes that were formally adopted across all clinical development programs, significantly improving code quality and regulatory readiness</w:t>
      </w:r>
    </w:p>
    <w:p w14:paraId="0A69EED8" w14:textId="77777777" w:rsidR="00E92EB6" w:rsidRPr="00E92EB6" w:rsidRDefault="00E92EB6" w:rsidP="00E9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Architected automated quality control frameworks using R that reduced manual review time by 60% while maintaining stringent validation standards required for regulatory submissions</w:t>
      </w:r>
    </w:p>
    <w:p w14:paraId="1CFC9655" w14:textId="77777777" w:rsidR="00E92EB6" w:rsidRPr="00E92EB6" w:rsidRDefault="00E92EB6" w:rsidP="00E92E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Mentored junior programmers in advanced statistical programming concepts, CDISC implementation strategies, and regulatory submission requirements, contributing to overall team capability enhancement</w:t>
      </w:r>
    </w:p>
    <w:p w14:paraId="212007C2" w14:textId="312EC5E2" w:rsidR="00E92EB6" w:rsidRPr="00E92EB6" w:rsidRDefault="00E92EB6" w:rsidP="00E9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PHARMA SOLUTIONS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June 2015 - February 2019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Programmer II</w:t>
      </w:r>
    </w:p>
    <w:p w14:paraId="64D65EE3" w14:textId="77777777" w:rsidR="00E92EB6" w:rsidRPr="00E92EB6" w:rsidRDefault="00E92EB6" w:rsidP="00E9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Built and maintained sophisticated Shiny applications for real-time clinical data monitoring, visualization, and interactive reporting used by 25+ clinical teams across multiple therapeutic areas and geographical regions</w:t>
      </w:r>
    </w:p>
    <w:p w14:paraId="0F031A43" w14:textId="77777777" w:rsidR="00E92EB6" w:rsidRPr="00E92EB6" w:rsidRDefault="00E92EB6" w:rsidP="00E9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comprehensive CDISC SDTM and </w:t>
      </w:r>
      <w:proofErr w:type="spellStart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>ADaM</w:t>
      </w:r>
      <w:proofErr w:type="spellEnd"/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standards for Phase II and III oncology trials, ensuring full regulatory compliance and facilitating seamless data exchange with regulatory authorities and external partners</w:t>
      </w:r>
    </w:p>
    <w:p w14:paraId="0513301F" w14:textId="77777777" w:rsidR="00E92EB6" w:rsidRPr="00E92EB6" w:rsidRDefault="00E92EB6" w:rsidP="00E9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Developed extensive library of custom R functions and utilities for adverse event analysis, safety signal detection, and integrated safety reporting across multiple concurrent studies and therapeutic programs</w:t>
      </w:r>
    </w:p>
    <w:p w14:paraId="4C29B614" w14:textId="77777777" w:rsidR="00E92EB6" w:rsidRPr="00E92EB6" w:rsidRDefault="00E92EB6" w:rsidP="00E9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Provided critical programming support for regulatory submissions through creation of analysis datasets, generation of tables/listings/figures, and development of comprehensive programming documentation and validation reports</w:t>
      </w:r>
    </w:p>
    <w:p w14:paraId="773B0C88" w14:textId="77777777" w:rsidR="00E92EB6" w:rsidRPr="00E92EB6" w:rsidRDefault="00E92EB6" w:rsidP="00E9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Collaborated with clinical data management teams to optimize data flow processes and implement automated data quality checks that reduced data cleaning timelines by 35%</w:t>
      </w:r>
    </w:p>
    <w:p w14:paraId="2F5CB37F" w14:textId="77777777" w:rsidR="00E92EB6" w:rsidRPr="00E92EB6" w:rsidRDefault="00E92EB6" w:rsidP="00E92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Led cross-functional working groups focused on R programming standardization and CDISC implementation best practices, resulting in improved consistency and efficiency across programming deliverables</w:t>
      </w:r>
    </w:p>
    <w:p w14:paraId="125ECCCE" w14:textId="09F3F565" w:rsidR="00E92EB6" w:rsidRPr="00E92EB6" w:rsidRDefault="00E92EB6" w:rsidP="00E9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RESEARCH INC.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August 2012 - May 2015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Programmer I</w:t>
      </w:r>
    </w:p>
    <w:p w14:paraId="59E3C11E" w14:textId="77777777" w:rsidR="00E92EB6" w:rsidRPr="00E92EB6" w:rsidRDefault="00E92EB6" w:rsidP="00E9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Created comprehensive SAS and R programming solutions for clinical trial data analysis, statistical reporting, and regulatory submission support across cardiovascular and metabolic disease therapeutic areas</w:t>
      </w:r>
    </w:p>
    <w:p w14:paraId="11748447" w14:textId="77777777" w:rsidR="00E92EB6" w:rsidRPr="00E92EB6" w:rsidRDefault="00E92EB6" w:rsidP="00E9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Supported full lifecycle CDISC SDTM implementation for multiple cardiovascular and metabolic disease studies, including domain mapping, metadata creation, and validation programming</w:t>
      </w:r>
    </w:p>
    <w:p w14:paraId="3E034C3E" w14:textId="77777777" w:rsidR="00E92EB6" w:rsidRPr="00E92EB6" w:rsidRDefault="00E92EB6" w:rsidP="00E9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Generated complex tables, listings, and figures for clinical study reports, regulatory submissions, and scientific publications, ensuring accuracy and compliance with industry standards and regulatory requirements</w:t>
      </w:r>
    </w:p>
    <w:p w14:paraId="1F90C60F" w14:textId="77777777" w:rsidR="00E92EB6" w:rsidRPr="00E92EB6" w:rsidRDefault="00E92EB6" w:rsidP="00E9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Developed automated data validation routines and quality control programs that enhanced data integrity and reduced manual review burden across clinical development programs</w:t>
      </w:r>
    </w:p>
    <w:p w14:paraId="100AF7A2" w14:textId="77777777" w:rsidR="00E92EB6" w:rsidRPr="00E92EB6" w:rsidRDefault="00E92EB6" w:rsidP="00E92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Participated in cross-functional project teams providing programming expertise for protocol development, statistical analysis planning, and regulatory strategy discussions</w:t>
      </w:r>
    </w:p>
    <w:p w14:paraId="0FCAAE96" w14:textId="77777777" w:rsidR="00E92EB6" w:rsidRPr="00E92EB6" w:rsidRDefault="00E92EB6" w:rsidP="00E92EB6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6D9874D3" w14:textId="77777777" w:rsidR="00E92EB6" w:rsidRPr="00E92EB6" w:rsidRDefault="00E92EB6" w:rsidP="00E9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Rutgers University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2012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of Science in Biostatistics</w:t>
      </w:r>
    </w:p>
    <w:p w14:paraId="0CC6B5AC" w14:textId="77777777" w:rsidR="00E92EB6" w:rsidRPr="00E92EB6" w:rsidRDefault="00E92EB6" w:rsidP="00E9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Stevens Institute of Technology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2010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Mathematics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Magna Cum Laude</w:t>
      </w:r>
    </w:p>
    <w:p w14:paraId="3E343411" w14:textId="77777777" w:rsidR="00E92EB6" w:rsidRPr="00E92EB6" w:rsidRDefault="00E92EB6" w:rsidP="00E92EB6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</w:p>
    <w:p w14:paraId="73BE4CEF" w14:textId="77777777" w:rsidR="00E92EB6" w:rsidRPr="00E92EB6" w:rsidRDefault="00E92EB6" w:rsidP="00E92E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2EB6">
        <w:rPr>
          <w:rFonts w:ascii="Times New Roman" w:eastAsia="Times New Roman" w:hAnsi="Times New Roman" w:cs="Times New Roman"/>
          <w:kern w:val="0"/>
          <w14:ligatures w14:val="none"/>
        </w:rPr>
        <w:t>2023 R/Pharma Conference Speaker, "Advanced Shiny Applications in Clinical Development"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  <w:t>2022 Meridian Innovation Award for R Package Development</w:t>
      </w:r>
      <w:r w:rsidRPr="00E92EB6">
        <w:rPr>
          <w:rFonts w:ascii="Times New Roman" w:eastAsia="Times New Roman" w:hAnsi="Times New Roman" w:cs="Times New Roman"/>
          <w:kern w:val="0"/>
          <w14:ligatures w14:val="none"/>
        </w:rPr>
        <w:br/>
        <w:t>2021 PhUSE Working Group Member, CDISC R Implementation Standards</w:t>
      </w:r>
    </w:p>
    <w:p w14:paraId="669A6814" w14:textId="60C710F2" w:rsidR="00E92EB6" w:rsidRPr="00E92EB6" w:rsidRDefault="00E92EB6" w:rsidP="00E92E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E92EB6" w:rsidRPr="00E92EB6" w:rsidSect="00E92E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05518"/>
    <w:multiLevelType w:val="multilevel"/>
    <w:tmpl w:val="704C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C0F77"/>
    <w:multiLevelType w:val="multilevel"/>
    <w:tmpl w:val="1C4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C594C"/>
    <w:multiLevelType w:val="multilevel"/>
    <w:tmpl w:val="FE0C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E26F6"/>
    <w:multiLevelType w:val="multilevel"/>
    <w:tmpl w:val="D20C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259EE"/>
    <w:multiLevelType w:val="multilevel"/>
    <w:tmpl w:val="719C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7613E"/>
    <w:multiLevelType w:val="multilevel"/>
    <w:tmpl w:val="AB80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96512"/>
    <w:multiLevelType w:val="multilevel"/>
    <w:tmpl w:val="84B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57C41"/>
    <w:multiLevelType w:val="multilevel"/>
    <w:tmpl w:val="38C2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378281">
    <w:abstractNumId w:val="0"/>
  </w:num>
  <w:num w:numId="2" w16cid:durableId="1833986223">
    <w:abstractNumId w:val="1"/>
  </w:num>
  <w:num w:numId="3" w16cid:durableId="1690639231">
    <w:abstractNumId w:val="2"/>
  </w:num>
  <w:num w:numId="4" w16cid:durableId="1066300969">
    <w:abstractNumId w:val="7"/>
  </w:num>
  <w:num w:numId="5" w16cid:durableId="52311388">
    <w:abstractNumId w:val="6"/>
  </w:num>
  <w:num w:numId="6" w16cid:durableId="1314216280">
    <w:abstractNumId w:val="4"/>
  </w:num>
  <w:num w:numId="7" w16cid:durableId="1473526669">
    <w:abstractNumId w:val="3"/>
  </w:num>
  <w:num w:numId="8" w16cid:durableId="16889421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B6"/>
    <w:rsid w:val="001D4820"/>
    <w:rsid w:val="003E5CA4"/>
    <w:rsid w:val="00CA2E6D"/>
    <w:rsid w:val="00E92EB6"/>
    <w:rsid w:val="00F6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D8D59"/>
  <w15:chartTrackingRefBased/>
  <w15:docId w15:val="{B689F5FE-E8FF-41C1-871B-988EABEB4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8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619</Words>
  <Characters>4458</Characters>
  <Application>Microsoft Office Word</Application>
  <DocSecurity>0</DocSecurity>
  <Lines>74</Lines>
  <Paragraphs>36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2025-08-11T18:38:00Z</dcterms:created>
  <dcterms:modified xsi:type="dcterms:W3CDTF">2025-08-11T18:43:00Z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fdbddae3-ecf4-44aa-8b29-37ceb69e1944</vt:lpwstr>
  </property>
</Properties>
</file>