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6376" w14:textId="77777777" w:rsidR="009541C0" w:rsidRPr="009541C0" w:rsidRDefault="009541C0" w:rsidP="009541C0">
      <w:pPr>
        <w:jc w:val="center"/>
        <w:rPr>
          <w:b/>
          <w:bCs/>
        </w:rPr>
      </w:pPr>
      <w:r w:rsidRPr="009541C0">
        <w:rPr>
          <w:b/>
          <w:bCs/>
        </w:rPr>
        <w:t>CANDIDATE 2 RESUME</w:t>
      </w:r>
    </w:p>
    <w:p w14:paraId="59C79330" w14:textId="033D3DCC" w:rsidR="009541C0" w:rsidRPr="009541C0" w:rsidRDefault="009541C0" w:rsidP="009541C0">
      <w:pPr>
        <w:jc w:val="center"/>
      </w:pPr>
      <w:r w:rsidRPr="009541C0">
        <w:t>Conshohocken, PA</w:t>
      </w:r>
    </w:p>
    <w:p w14:paraId="586672E0" w14:textId="77777777" w:rsidR="009541C0" w:rsidRPr="009541C0" w:rsidRDefault="009541C0" w:rsidP="009541C0">
      <w:r w:rsidRPr="009541C0">
        <w:pict w14:anchorId="510D157F">
          <v:rect id="_x0000_i1025" style="width:0;height:1.5pt" o:hralign="center" o:hrstd="t" o:hr="t" fillcolor="#a0a0a0" stroked="f"/>
        </w:pict>
      </w:r>
    </w:p>
    <w:p w14:paraId="6D51DE6E" w14:textId="77777777" w:rsidR="009541C0" w:rsidRPr="009541C0" w:rsidRDefault="009541C0" w:rsidP="009541C0">
      <w:pPr>
        <w:rPr>
          <w:b/>
          <w:bCs/>
        </w:rPr>
      </w:pPr>
      <w:r w:rsidRPr="009541C0">
        <w:rPr>
          <w:b/>
          <w:bCs/>
        </w:rPr>
        <w:t>PROFESSIONAL SUMMARY</w:t>
      </w:r>
    </w:p>
    <w:p w14:paraId="78CF00BE" w14:textId="77777777" w:rsidR="009541C0" w:rsidRPr="009541C0" w:rsidRDefault="009541C0" w:rsidP="009541C0">
      <w:r w:rsidRPr="009541C0">
        <w:t>Strategic Clinical Data Management leader with 21+ years of global pharmaceutical experience specializing in regulatory submissions and commercial launch preparations. Expert in TCR-based therapies and oncology programs with proven ability to scale CDM operations across international markets. Demonstrated expertise in budget management, team development, and maintaining composure during high-pressure regulatory timelines. Seeking executive opportunities in the Philadelphia market with compensation expectations around $310K.</w:t>
      </w:r>
    </w:p>
    <w:p w14:paraId="385C70AF" w14:textId="77777777" w:rsidR="009541C0" w:rsidRPr="009541C0" w:rsidRDefault="009541C0" w:rsidP="009541C0">
      <w:r w:rsidRPr="009541C0">
        <w:rPr>
          <w:b/>
          <w:bCs/>
        </w:rPr>
        <w:t>Core Competencies:</w:t>
      </w:r>
      <w:r w:rsidRPr="009541C0">
        <w:t xml:space="preserve"> Global Regulatory Submissions | TCR-Based Therapies | Strategic Budget Management | International CDM Operations | Commercial Launch Support</w:t>
      </w:r>
    </w:p>
    <w:p w14:paraId="4D5BC68F" w14:textId="77777777" w:rsidR="009541C0" w:rsidRPr="009541C0" w:rsidRDefault="009541C0" w:rsidP="009541C0">
      <w:r w:rsidRPr="009541C0">
        <w:pict w14:anchorId="7DFE7C14">
          <v:rect id="_x0000_i1026" style="width:0;height:1.5pt" o:hralign="center" o:hrstd="t" o:hr="t" fillcolor="#a0a0a0" stroked="f"/>
        </w:pict>
      </w:r>
    </w:p>
    <w:p w14:paraId="54DD45BF" w14:textId="77777777" w:rsidR="009541C0" w:rsidRPr="009541C0" w:rsidRDefault="009541C0" w:rsidP="009541C0">
      <w:pPr>
        <w:rPr>
          <w:b/>
          <w:bCs/>
        </w:rPr>
      </w:pPr>
      <w:r w:rsidRPr="009541C0">
        <w:rPr>
          <w:b/>
          <w:bCs/>
        </w:rPr>
        <w:t>PROFESSIONAL EXPERIENCE</w:t>
      </w:r>
    </w:p>
    <w:p w14:paraId="47C99C82" w14:textId="4E9F89D0" w:rsidR="009541C0" w:rsidRPr="009541C0" w:rsidRDefault="009541C0" w:rsidP="009541C0">
      <w:r>
        <w:rPr>
          <w:b/>
          <w:bCs/>
        </w:rPr>
        <w:t>CONFIDENTIAL</w:t>
      </w:r>
      <w:r w:rsidRPr="009541C0">
        <w:rPr>
          <w:b/>
          <w:bCs/>
        </w:rPr>
        <w:t xml:space="preserve"> PHARMA </w:t>
      </w:r>
      <w:r w:rsidRPr="009541C0">
        <w:t xml:space="preserve">| </w:t>
      </w:r>
      <w:r w:rsidRPr="009541C0">
        <w:rPr>
          <w:i/>
          <w:iCs/>
        </w:rPr>
        <w:t>Collegeville, PA</w:t>
      </w:r>
      <w:r w:rsidRPr="009541C0">
        <w:br/>
      </w:r>
      <w:r w:rsidRPr="009541C0">
        <w:rPr>
          <w:b/>
          <w:bCs/>
        </w:rPr>
        <w:t>Senior Director, Global Clinical Data Management</w:t>
      </w:r>
      <w:r w:rsidRPr="009541C0">
        <w:t xml:space="preserve"> | </w:t>
      </w:r>
      <w:r w:rsidRPr="009541C0">
        <w:rPr>
          <w:i/>
          <w:iCs/>
        </w:rPr>
        <w:t>2017 – Present</w:t>
      </w:r>
    </w:p>
    <w:p w14:paraId="1C860530" w14:textId="77777777" w:rsidR="009541C0" w:rsidRPr="009541C0" w:rsidRDefault="009541C0" w:rsidP="009541C0">
      <w:pPr>
        <w:numPr>
          <w:ilvl w:val="0"/>
          <w:numId w:val="1"/>
        </w:numPr>
      </w:pPr>
      <w:r w:rsidRPr="009541C0">
        <w:t>Execute CDM strategy for $4.2B global portfolio including breakthrough TCR therapy programs across 45+ countries</w:t>
      </w:r>
    </w:p>
    <w:p w14:paraId="5C81D3BC" w14:textId="77777777" w:rsidR="009541C0" w:rsidRPr="009541C0" w:rsidRDefault="009541C0" w:rsidP="009541C0">
      <w:pPr>
        <w:numPr>
          <w:ilvl w:val="0"/>
          <w:numId w:val="1"/>
        </w:numPr>
      </w:pPr>
      <w:r w:rsidRPr="009541C0">
        <w:t>Lead international team of 85+ CDM professionals supporting commercial and late-stage development programs</w:t>
      </w:r>
    </w:p>
    <w:p w14:paraId="7BA4B034" w14:textId="77777777" w:rsidR="009541C0" w:rsidRPr="009541C0" w:rsidRDefault="009541C0" w:rsidP="009541C0">
      <w:pPr>
        <w:numPr>
          <w:ilvl w:val="0"/>
          <w:numId w:val="1"/>
        </w:numPr>
      </w:pPr>
      <w:r w:rsidRPr="009541C0">
        <w:t>Manage $18M annual CDM budget with consistent delivery under budget benchmarks</w:t>
      </w:r>
    </w:p>
    <w:p w14:paraId="7808C415" w14:textId="77777777" w:rsidR="009541C0" w:rsidRPr="009541C0" w:rsidRDefault="009541C0" w:rsidP="009541C0">
      <w:pPr>
        <w:numPr>
          <w:ilvl w:val="0"/>
          <w:numId w:val="1"/>
        </w:numPr>
      </w:pPr>
      <w:r w:rsidRPr="009541C0">
        <w:t>Orchestrated regulatory submission data packages for 6 successful global product launches generating $2.8B+ revenue</w:t>
      </w:r>
    </w:p>
    <w:p w14:paraId="035749F3" w14:textId="77777777" w:rsidR="009541C0" w:rsidRPr="009541C0" w:rsidRDefault="009541C0" w:rsidP="009541C0">
      <w:pPr>
        <w:numPr>
          <w:ilvl w:val="0"/>
          <w:numId w:val="1"/>
        </w:numPr>
      </w:pPr>
      <w:r w:rsidRPr="009541C0">
        <w:t>Established Centers of Excellence model reducing global CDM costs by 28% while improving quality metrics</w:t>
      </w:r>
    </w:p>
    <w:p w14:paraId="46BCAD8B" w14:textId="77777777" w:rsidR="009541C0" w:rsidRPr="009541C0" w:rsidRDefault="009541C0" w:rsidP="009541C0">
      <w:r w:rsidRPr="009541C0">
        <w:rPr>
          <w:b/>
          <w:bCs/>
        </w:rPr>
        <w:t>Associate Senior Director, Clinical Data Management</w:t>
      </w:r>
      <w:r w:rsidRPr="009541C0">
        <w:t xml:space="preserve"> | </w:t>
      </w:r>
      <w:r w:rsidRPr="009541C0">
        <w:rPr>
          <w:i/>
          <w:iCs/>
        </w:rPr>
        <w:t>2014 – 2017</w:t>
      </w:r>
    </w:p>
    <w:p w14:paraId="4F5A8529" w14:textId="77777777" w:rsidR="009541C0" w:rsidRPr="009541C0" w:rsidRDefault="009541C0" w:rsidP="009541C0">
      <w:pPr>
        <w:numPr>
          <w:ilvl w:val="0"/>
          <w:numId w:val="2"/>
        </w:numPr>
      </w:pPr>
      <w:r w:rsidRPr="009541C0">
        <w:t>Directed CDM activities for oncology franchise including 3 pivotal Phase III trials in rare cancers</w:t>
      </w:r>
    </w:p>
    <w:p w14:paraId="5EB363AA" w14:textId="77777777" w:rsidR="009541C0" w:rsidRPr="009541C0" w:rsidRDefault="009541C0" w:rsidP="009541C0">
      <w:pPr>
        <w:numPr>
          <w:ilvl w:val="0"/>
          <w:numId w:val="2"/>
        </w:numPr>
      </w:pPr>
      <w:r w:rsidRPr="009541C0">
        <w:t>Implemented harmonized global data standards across 12 international subsidiaries</w:t>
      </w:r>
    </w:p>
    <w:p w14:paraId="23034E92" w14:textId="77777777" w:rsidR="009541C0" w:rsidRPr="009541C0" w:rsidRDefault="009541C0" w:rsidP="009541C0">
      <w:pPr>
        <w:numPr>
          <w:ilvl w:val="0"/>
          <w:numId w:val="2"/>
        </w:numPr>
      </w:pPr>
      <w:r w:rsidRPr="009541C0">
        <w:t>Led regulatory readiness initiatives resulting in accelerated review timelines with FDA and EMA</w:t>
      </w:r>
    </w:p>
    <w:p w14:paraId="50E9FA66" w14:textId="77777777" w:rsidR="009541C0" w:rsidRPr="009541C0" w:rsidRDefault="009541C0" w:rsidP="009541C0">
      <w:pPr>
        <w:numPr>
          <w:ilvl w:val="0"/>
          <w:numId w:val="2"/>
        </w:numPr>
      </w:pPr>
      <w:r w:rsidRPr="009541C0">
        <w:t>Managed cross-functional relationships with Clinical Operations, Regulatory Affairs, and Commercial teams</w:t>
      </w:r>
    </w:p>
    <w:p w14:paraId="3B380035" w14:textId="0A0C9452" w:rsidR="009541C0" w:rsidRPr="009541C0" w:rsidRDefault="009541C0" w:rsidP="009541C0">
      <w:r>
        <w:rPr>
          <w:b/>
          <w:bCs/>
        </w:rPr>
        <w:t>CONFIDENTIAL</w:t>
      </w:r>
      <w:r w:rsidRPr="009541C0">
        <w:rPr>
          <w:b/>
          <w:bCs/>
        </w:rPr>
        <w:t xml:space="preserve"> BIOPHARMA</w:t>
      </w:r>
      <w:r w:rsidRPr="009541C0">
        <w:t xml:space="preserve"> | </w:t>
      </w:r>
      <w:r w:rsidRPr="009541C0">
        <w:rPr>
          <w:i/>
          <w:iCs/>
        </w:rPr>
        <w:t>West Chester, PA</w:t>
      </w:r>
      <w:r w:rsidRPr="009541C0">
        <w:br/>
      </w:r>
      <w:r w:rsidRPr="009541C0">
        <w:rPr>
          <w:b/>
          <w:bCs/>
        </w:rPr>
        <w:t>Executive Director, Clinical Data Management</w:t>
      </w:r>
      <w:r w:rsidRPr="009541C0">
        <w:t xml:space="preserve"> | </w:t>
      </w:r>
      <w:r w:rsidRPr="009541C0">
        <w:rPr>
          <w:i/>
          <w:iCs/>
        </w:rPr>
        <w:t>2010 – 2014</w:t>
      </w:r>
    </w:p>
    <w:p w14:paraId="6E6CD355" w14:textId="77777777" w:rsidR="009541C0" w:rsidRPr="009541C0" w:rsidRDefault="009541C0" w:rsidP="009541C0">
      <w:pPr>
        <w:numPr>
          <w:ilvl w:val="0"/>
          <w:numId w:val="3"/>
        </w:numPr>
      </w:pPr>
      <w:r w:rsidRPr="009541C0">
        <w:lastRenderedPageBreak/>
        <w:t>Oversaw CDM function for mid-stage biotech focused on immuno-oncology pipeline</w:t>
      </w:r>
    </w:p>
    <w:p w14:paraId="5FF45B2A" w14:textId="77777777" w:rsidR="009541C0" w:rsidRPr="009541C0" w:rsidRDefault="009541C0" w:rsidP="009541C0">
      <w:pPr>
        <w:numPr>
          <w:ilvl w:val="0"/>
          <w:numId w:val="3"/>
        </w:numPr>
      </w:pPr>
      <w:r w:rsidRPr="009541C0">
        <w:t>Built CDM organization from 8 to 32 FTEs supporting company growth through IPO</w:t>
      </w:r>
    </w:p>
    <w:p w14:paraId="3C5A3AB1" w14:textId="77777777" w:rsidR="009541C0" w:rsidRPr="009541C0" w:rsidRDefault="009541C0" w:rsidP="009541C0">
      <w:pPr>
        <w:numPr>
          <w:ilvl w:val="0"/>
          <w:numId w:val="3"/>
        </w:numPr>
      </w:pPr>
      <w:r w:rsidRPr="009541C0">
        <w:t>Established vendor management framework reducing CRO costs by 35% while improving performance</w:t>
      </w:r>
    </w:p>
    <w:p w14:paraId="6C8A695F" w14:textId="77777777" w:rsidR="009541C0" w:rsidRPr="009541C0" w:rsidRDefault="009541C0" w:rsidP="009541C0">
      <w:pPr>
        <w:numPr>
          <w:ilvl w:val="0"/>
          <w:numId w:val="3"/>
        </w:numPr>
      </w:pPr>
      <w:r w:rsidRPr="009541C0">
        <w:t>Led data management for breakthrough therapy designation submissions</w:t>
      </w:r>
    </w:p>
    <w:p w14:paraId="14F94FE2" w14:textId="77777777" w:rsidR="009541C0" w:rsidRPr="009541C0" w:rsidRDefault="009541C0" w:rsidP="009541C0">
      <w:r w:rsidRPr="009541C0">
        <w:rPr>
          <w:b/>
          <w:bCs/>
        </w:rPr>
        <w:t>Director, Clinical Data Management</w:t>
      </w:r>
      <w:r w:rsidRPr="009541C0">
        <w:t xml:space="preserve"> | </w:t>
      </w:r>
      <w:r w:rsidRPr="009541C0">
        <w:rPr>
          <w:i/>
          <w:iCs/>
        </w:rPr>
        <w:t>2007 – 2010</w:t>
      </w:r>
    </w:p>
    <w:p w14:paraId="3B7A5A02" w14:textId="77777777" w:rsidR="009541C0" w:rsidRPr="009541C0" w:rsidRDefault="009541C0" w:rsidP="009541C0">
      <w:pPr>
        <w:numPr>
          <w:ilvl w:val="0"/>
          <w:numId w:val="4"/>
        </w:numPr>
      </w:pPr>
      <w:r w:rsidRPr="009541C0">
        <w:t>Managed complex adaptive trial designs in oncology and autoimmune therapeutic areas</w:t>
      </w:r>
    </w:p>
    <w:p w14:paraId="5FDBCE73" w14:textId="77777777" w:rsidR="009541C0" w:rsidRPr="009541C0" w:rsidRDefault="009541C0" w:rsidP="009541C0">
      <w:pPr>
        <w:numPr>
          <w:ilvl w:val="0"/>
          <w:numId w:val="4"/>
        </w:numPr>
      </w:pPr>
      <w:r w:rsidRPr="009541C0">
        <w:t>Implemented real-time data monitoring capabilities enabling interim analysis decision-making</w:t>
      </w:r>
    </w:p>
    <w:p w14:paraId="0E8BF5CF" w14:textId="77777777" w:rsidR="009541C0" w:rsidRPr="009541C0" w:rsidRDefault="009541C0" w:rsidP="009541C0">
      <w:pPr>
        <w:numPr>
          <w:ilvl w:val="0"/>
          <w:numId w:val="4"/>
        </w:numPr>
      </w:pPr>
      <w:r w:rsidRPr="009541C0">
        <w:t>Achieved 100% regulatory inspection readiness across all managed studies</w:t>
      </w:r>
    </w:p>
    <w:p w14:paraId="2A61CC7C" w14:textId="31017F28" w:rsidR="009541C0" w:rsidRPr="009541C0" w:rsidRDefault="009541C0" w:rsidP="009541C0">
      <w:r>
        <w:rPr>
          <w:b/>
          <w:bCs/>
        </w:rPr>
        <w:t>CONFIDENTIAL</w:t>
      </w:r>
      <w:r w:rsidRPr="009541C0">
        <w:rPr>
          <w:b/>
          <w:bCs/>
        </w:rPr>
        <w:t xml:space="preserve"> CLINICAL RESEARCH</w:t>
      </w:r>
      <w:r w:rsidRPr="009541C0">
        <w:t xml:space="preserve"> | </w:t>
      </w:r>
      <w:r w:rsidRPr="009541C0">
        <w:rPr>
          <w:i/>
          <w:iCs/>
        </w:rPr>
        <w:t>Philadelphia, PA</w:t>
      </w:r>
      <w:r w:rsidRPr="009541C0">
        <w:br/>
      </w:r>
      <w:r w:rsidRPr="009541C0">
        <w:rPr>
          <w:b/>
          <w:bCs/>
        </w:rPr>
        <w:t>Senior Clinical Data Manager</w:t>
      </w:r>
      <w:r w:rsidRPr="009541C0">
        <w:t xml:space="preserve"> | </w:t>
      </w:r>
      <w:r w:rsidRPr="009541C0">
        <w:rPr>
          <w:i/>
          <w:iCs/>
        </w:rPr>
        <w:t>2003 – 2007</w:t>
      </w:r>
    </w:p>
    <w:p w14:paraId="04EE7310" w14:textId="77777777" w:rsidR="009541C0" w:rsidRPr="009541C0" w:rsidRDefault="009541C0" w:rsidP="009541C0">
      <w:pPr>
        <w:numPr>
          <w:ilvl w:val="0"/>
          <w:numId w:val="5"/>
        </w:numPr>
      </w:pPr>
      <w:r w:rsidRPr="009541C0">
        <w:t>Executed data management for Phase I-III oncology and rare disease clinical trials</w:t>
      </w:r>
    </w:p>
    <w:p w14:paraId="4AC0E143" w14:textId="77777777" w:rsidR="009541C0" w:rsidRPr="009541C0" w:rsidRDefault="009541C0" w:rsidP="009541C0">
      <w:pPr>
        <w:numPr>
          <w:ilvl w:val="0"/>
          <w:numId w:val="5"/>
        </w:numPr>
      </w:pPr>
      <w:r w:rsidRPr="009541C0">
        <w:t>Specialized in complex international multi-site studies across US, Europe, and Asia-Pacific</w:t>
      </w:r>
    </w:p>
    <w:p w14:paraId="648EA6DF" w14:textId="77777777" w:rsidR="009541C0" w:rsidRPr="009541C0" w:rsidRDefault="009541C0" w:rsidP="009541C0">
      <w:pPr>
        <w:numPr>
          <w:ilvl w:val="0"/>
          <w:numId w:val="5"/>
        </w:numPr>
      </w:pPr>
      <w:r w:rsidRPr="009541C0">
        <w:t>Developed expertise in advanced therapeutic modalities including cell and gene therapies</w:t>
      </w:r>
    </w:p>
    <w:p w14:paraId="4FA4A98E" w14:textId="77777777" w:rsidR="009541C0" w:rsidRPr="009541C0" w:rsidRDefault="009541C0" w:rsidP="009541C0">
      <w:r w:rsidRPr="009541C0">
        <w:rPr>
          <w:b/>
          <w:bCs/>
        </w:rPr>
        <w:t>Clinical Data Manager</w:t>
      </w:r>
      <w:r w:rsidRPr="009541C0">
        <w:t xml:space="preserve"> | </w:t>
      </w:r>
      <w:r w:rsidRPr="009541C0">
        <w:rPr>
          <w:i/>
          <w:iCs/>
        </w:rPr>
        <w:t>2002 – 2003</w:t>
      </w:r>
    </w:p>
    <w:p w14:paraId="7B097FAE" w14:textId="77777777" w:rsidR="009541C0" w:rsidRPr="009541C0" w:rsidRDefault="009541C0" w:rsidP="009541C0">
      <w:pPr>
        <w:numPr>
          <w:ilvl w:val="0"/>
          <w:numId w:val="6"/>
        </w:numPr>
      </w:pPr>
      <w:r w:rsidRPr="009541C0">
        <w:t>Supported clinical data activities for early-phase biotech clinical development programs</w:t>
      </w:r>
    </w:p>
    <w:p w14:paraId="367420E9" w14:textId="77777777" w:rsidR="009541C0" w:rsidRPr="009541C0" w:rsidRDefault="009541C0" w:rsidP="009541C0">
      <w:r w:rsidRPr="009541C0">
        <w:pict w14:anchorId="26EB0E64">
          <v:rect id="_x0000_i1027" style="width:0;height:1.5pt" o:hralign="center" o:hrstd="t" o:hr="t" fillcolor="#a0a0a0" stroked="f"/>
        </w:pict>
      </w:r>
    </w:p>
    <w:p w14:paraId="201F574C" w14:textId="77777777" w:rsidR="009541C0" w:rsidRPr="009541C0" w:rsidRDefault="009541C0" w:rsidP="009541C0">
      <w:pPr>
        <w:rPr>
          <w:b/>
          <w:bCs/>
        </w:rPr>
      </w:pPr>
      <w:r w:rsidRPr="009541C0">
        <w:rPr>
          <w:b/>
          <w:bCs/>
        </w:rPr>
        <w:t>EDUCATION</w:t>
      </w:r>
    </w:p>
    <w:p w14:paraId="6D64D17A" w14:textId="77777777" w:rsidR="009541C0" w:rsidRPr="009541C0" w:rsidRDefault="009541C0" w:rsidP="009541C0">
      <w:r w:rsidRPr="009541C0">
        <w:rPr>
          <w:b/>
          <w:bCs/>
        </w:rPr>
        <w:t>M.S. in Clinical Research Administration</w:t>
      </w:r>
      <w:r w:rsidRPr="009541C0">
        <w:t xml:space="preserve"> | </w:t>
      </w:r>
      <w:r w:rsidRPr="009541C0">
        <w:rPr>
          <w:i/>
          <w:iCs/>
        </w:rPr>
        <w:t>University of Pennsylvania</w:t>
      </w:r>
      <w:r w:rsidRPr="009541C0">
        <w:t xml:space="preserve"> | </w:t>
      </w:r>
      <w:r w:rsidRPr="009541C0">
        <w:rPr>
          <w:i/>
          <w:iCs/>
        </w:rPr>
        <w:t>2002</w:t>
      </w:r>
      <w:r w:rsidRPr="009541C0">
        <w:t xml:space="preserve"> </w:t>
      </w:r>
      <w:r w:rsidRPr="009541C0">
        <w:rPr>
          <w:b/>
          <w:bCs/>
        </w:rPr>
        <w:t>B.S. in Biomedical Engineering</w:t>
      </w:r>
      <w:r w:rsidRPr="009541C0">
        <w:t xml:space="preserve"> | </w:t>
      </w:r>
      <w:r w:rsidRPr="009541C0">
        <w:rPr>
          <w:i/>
          <w:iCs/>
        </w:rPr>
        <w:t>Villanova University</w:t>
      </w:r>
      <w:r w:rsidRPr="009541C0">
        <w:t xml:space="preserve"> | </w:t>
      </w:r>
      <w:r w:rsidRPr="009541C0">
        <w:rPr>
          <w:i/>
          <w:iCs/>
        </w:rPr>
        <w:t>1999</w:t>
      </w:r>
    </w:p>
    <w:p w14:paraId="4FC5317A" w14:textId="77777777" w:rsidR="009541C0" w:rsidRPr="009541C0" w:rsidRDefault="009541C0" w:rsidP="009541C0">
      <w:r w:rsidRPr="009541C0">
        <w:pict w14:anchorId="2293E760">
          <v:rect id="_x0000_i1028" style="width:0;height:1.5pt" o:hralign="center" o:hrstd="t" o:hr="t" fillcolor="#a0a0a0" stroked="f"/>
        </w:pict>
      </w:r>
    </w:p>
    <w:p w14:paraId="5B07EE69" w14:textId="77777777" w:rsidR="009541C0" w:rsidRPr="009541C0" w:rsidRDefault="009541C0" w:rsidP="009541C0">
      <w:pPr>
        <w:rPr>
          <w:b/>
          <w:bCs/>
        </w:rPr>
      </w:pPr>
      <w:r w:rsidRPr="009541C0">
        <w:rPr>
          <w:b/>
          <w:bCs/>
        </w:rPr>
        <w:t>CERTIFICATIONS &amp; TRAINING</w:t>
      </w:r>
    </w:p>
    <w:p w14:paraId="5A520ADC" w14:textId="77777777" w:rsidR="009541C0" w:rsidRPr="009541C0" w:rsidRDefault="009541C0" w:rsidP="009541C0">
      <w:pPr>
        <w:numPr>
          <w:ilvl w:val="0"/>
          <w:numId w:val="7"/>
        </w:numPr>
      </w:pPr>
      <w:r w:rsidRPr="009541C0">
        <w:t>Advanced Clinical Data Management Certification – ACRP</w:t>
      </w:r>
    </w:p>
    <w:p w14:paraId="18777629" w14:textId="77777777" w:rsidR="009541C0" w:rsidRPr="009541C0" w:rsidRDefault="009541C0" w:rsidP="009541C0">
      <w:pPr>
        <w:numPr>
          <w:ilvl w:val="0"/>
          <w:numId w:val="7"/>
        </w:numPr>
      </w:pPr>
      <w:r w:rsidRPr="009541C0">
        <w:t>Global Regulatory Affairs Certificate – RAC</w:t>
      </w:r>
    </w:p>
    <w:p w14:paraId="39FCCD60" w14:textId="77777777" w:rsidR="009541C0" w:rsidRPr="009541C0" w:rsidRDefault="009541C0" w:rsidP="009541C0">
      <w:pPr>
        <w:numPr>
          <w:ilvl w:val="0"/>
          <w:numId w:val="7"/>
        </w:numPr>
      </w:pPr>
      <w:r w:rsidRPr="009541C0">
        <w:t>Project Management Professional (PMP) – PMI</w:t>
      </w:r>
    </w:p>
    <w:p w14:paraId="325FA47B" w14:textId="77777777" w:rsidR="009541C0" w:rsidRPr="009541C0" w:rsidRDefault="009541C0" w:rsidP="009541C0">
      <w:pPr>
        <w:numPr>
          <w:ilvl w:val="0"/>
          <w:numId w:val="7"/>
        </w:numPr>
      </w:pPr>
      <w:r w:rsidRPr="009541C0">
        <w:t>Medidata Clinical Cloud Expert Certification</w:t>
      </w:r>
    </w:p>
    <w:p w14:paraId="1A35DCE6" w14:textId="77777777" w:rsidR="009541C0" w:rsidRPr="009541C0" w:rsidRDefault="009541C0" w:rsidP="009541C0">
      <w:r w:rsidRPr="009541C0">
        <w:pict w14:anchorId="1F200792">
          <v:rect id="_x0000_i1029" style="width:0;height:1.5pt" o:hralign="center" o:hrstd="t" o:hr="t" fillcolor="#a0a0a0" stroked="f"/>
        </w:pict>
      </w:r>
    </w:p>
    <w:p w14:paraId="1F6831B5" w14:textId="77777777" w:rsidR="009541C0" w:rsidRPr="009541C0" w:rsidRDefault="009541C0" w:rsidP="009541C0">
      <w:pPr>
        <w:rPr>
          <w:b/>
          <w:bCs/>
        </w:rPr>
      </w:pPr>
      <w:r w:rsidRPr="009541C0">
        <w:rPr>
          <w:b/>
          <w:bCs/>
        </w:rPr>
        <w:t>PROFESSIONAL ACHIEVEMENTS</w:t>
      </w:r>
    </w:p>
    <w:p w14:paraId="7B47B189" w14:textId="77777777" w:rsidR="009541C0" w:rsidRPr="009541C0" w:rsidRDefault="009541C0" w:rsidP="009541C0">
      <w:pPr>
        <w:numPr>
          <w:ilvl w:val="0"/>
          <w:numId w:val="8"/>
        </w:numPr>
      </w:pPr>
      <w:r w:rsidRPr="009541C0">
        <w:rPr>
          <w:b/>
          <w:bCs/>
        </w:rPr>
        <w:t>2024 Global Excellence Award</w:t>
      </w:r>
      <w:r w:rsidRPr="009541C0">
        <w:t xml:space="preserve"> – Global Pharma Solutions Executive Leadership Recognition</w:t>
      </w:r>
    </w:p>
    <w:p w14:paraId="0872CB3C" w14:textId="77777777" w:rsidR="009541C0" w:rsidRPr="009541C0" w:rsidRDefault="009541C0" w:rsidP="009541C0">
      <w:pPr>
        <w:numPr>
          <w:ilvl w:val="0"/>
          <w:numId w:val="8"/>
        </w:numPr>
      </w:pPr>
      <w:r w:rsidRPr="009541C0">
        <w:rPr>
          <w:b/>
          <w:bCs/>
        </w:rPr>
        <w:t>Regulatory Innovation Award</w:t>
      </w:r>
      <w:r w:rsidRPr="009541C0">
        <w:t xml:space="preserve"> – International Society for Clinical Data Management (2023)</w:t>
      </w:r>
    </w:p>
    <w:p w14:paraId="36EB7704" w14:textId="77777777" w:rsidR="009541C0" w:rsidRPr="009541C0" w:rsidRDefault="009541C0" w:rsidP="009541C0">
      <w:pPr>
        <w:numPr>
          <w:ilvl w:val="0"/>
          <w:numId w:val="8"/>
        </w:numPr>
      </w:pPr>
      <w:r w:rsidRPr="009541C0">
        <w:rPr>
          <w:b/>
          <w:bCs/>
        </w:rPr>
        <w:lastRenderedPageBreak/>
        <w:t>Industry Advisory Board</w:t>
      </w:r>
      <w:r w:rsidRPr="009541C0">
        <w:t xml:space="preserve"> – Clinical Data Management Standards Consortium (2022-Present)</w:t>
      </w:r>
    </w:p>
    <w:p w14:paraId="0241B377" w14:textId="77777777" w:rsidR="009541C0" w:rsidRPr="009541C0" w:rsidRDefault="009541C0" w:rsidP="009541C0">
      <w:pPr>
        <w:numPr>
          <w:ilvl w:val="0"/>
          <w:numId w:val="8"/>
        </w:numPr>
      </w:pPr>
      <w:r w:rsidRPr="009541C0">
        <w:rPr>
          <w:b/>
          <w:bCs/>
        </w:rPr>
        <w:t>Keynote Speaker</w:t>
      </w:r>
      <w:r w:rsidRPr="009541C0">
        <w:t xml:space="preserve"> – European Clinical Data Management Conference (2021, 2023)</w:t>
      </w:r>
    </w:p>
    <w:p w14:paraId="2D8E9BFF" w14:textId="77777777" w:rsidR="009541C0" w:rsidRPr="009541C0" w:rsidRDefault="009541C0" w:rsidP="009541C0">
      <w:pPr>
        <w:numPr>
          <w:ilvl w:val="0"/>
          <w:numId w:val="8"/>
        </w:numPr>
      </w:pPr>
      <w:r w:rsidRPr="009541C0">
        <w:rPr>
          <w:b/>
          <w:bCs/>
        </w:rPr>
        <w:t>Thought Leadership</w:t>
      </w:r>
      <w:r w:rsidRPr="009541C0">
        <w:t xml:space="preserve"> – Co-authored "Global Harmonization in Clinical Data Standards" (Regulatory Affairs Professionals Society, 2023)</w:t>
      </w:r>
    </w:p>
    <w:p w14:paraId="53034F38" w14:textId="77777777" w:rsidR="009541C0" w:rsidRPr="009541C0" w:rsidRDefault="009541C0" w:rsidP="009541C0">
      <w:r w:rsidRPr="009541C0">
        <w:pict w14:anchorId="2ACF40A2">
          <v:rect id="_x0000_i1030" style="width:0;height:1.5pt" o:hralign="center" o:hrstd="t" o:hr="t" fillcolor="#a0a0a0" stroked="f"/>
        </w:pict>
      </w:r>
    </w:p>
    <w:p w14:paraId="4102F00F" w14:textId="77777777" w:rsidR="009541C0" w:rsidRPr="009541C0" w:rsidRDefault="009541C0" w:rsidP="009541C0">
      <w:pPr>
        <w:rPr>
          <w:b/>
          <w:bCs/>
        </w:rPr>
      </w:pPr>
      <w:r w:rsidRPr="009541C0">
        <w:rPr>
          <w:b/>
          <w:bCs/>
        </w:rPr>
        <w:t>VOLUNTEER &amp; ADDITIONAL ACTIVITIES</w:t>
      </w:r>
    </w:p>
    <w:p w14:paraId="28C04BB0" w14:textId="77777777" w:rsidR="009541C0" w:rsidRPr="009541C0" w:rsidRDefault="009541C0" w:rsidP="009541C0">
      <w:pPr>
        <w:numPr>
          <w:ilvl w:val="0"/>
          <w:numId w:val="9"/>
        </w:numPr>
      </w:pPr>
      <w:r w:rsidRPr="009541C0">
        <w:rPr>
          <w:b/>
          <w:bCs/>
        </w:rPr>
        <w:t>Mentor</w:t>
      </w:r>
      <w:r w:rsidRPr="009541C0">
        <w:t xml:space="preserve"> – Women in Clinical Research Leadership Program</w:t>
      </w:r>
    </w:p>
    <w:p w14:paraId="7424696A" w14:textId="77777777" w:rsidR="009541C0" w:rsidRPr="009541C0" w:rsidRDefault="009541C0" w:rsidP="009541C0">
      <w:pPr>
        <w:numPr>
          <w:ilvl w:val="0"/>
          <w:numId w:val="9"/>
        </w:numPr>
      </w:pPr>
      <w:r w:rsidRPr="009541C0">
        <w:rPr>
          <w:b/>
          <w:bCs/>
        </w:rPr>
        <w:t>Board Member</w:t>
      </w:r>
      <w:r w:rsidRPr="009541C0">
        <w:t xml:space="preserve"> – Philadelphia Biotech Professional Association</w:t>
      </w:r>
    </w:p>
    <w:p w14:paraId="7EC7A390" w14:textId="77777777" w:rsidR="004748CF" w:rsidRDefault="004748CF"/>
    <w:sectPr w:rsidR="004748CF" w:rsidSect="008A0E8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231"/>
    <w:multiLevelType w:val="multilevel"/>
    <w:tmpl w:val="42A2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74F1C"/>
    <w:multiLevelType w:val="multilevel"/>
    <w:tmpl w:val="675A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A3D12"/>
    <w:multiLevelType w:val="multilevel"/>
    <w:tmpl w:val="5C1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35FA7"/>
    <w:multiLevelType w:val="multilevel"/>
    <w:tmpl w:val="8CBE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F7914"/>
    <w:multiLevelType w:val="multilevel"/>
    <w:tmpl w:val="9B86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77A64"/>
    <w:multiLevelType w:val="multilevel"/>
    <w:tmpl w:val="3500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D4825"/>
    <w:multiLevelType w:val="multilevel"/>
    <w:tmpl w:val="F5F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86BCC"/>
    <w:multiLevelType w:val="multilevel"/>
    <w:tmpl w:val="9BB4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836FE"/>
    <w:multiLevelType w:val="multilevel"/>
    <w:tmpl w:val="BAA8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760047">
    <w:abstractNumId w:val="2"/>
  </w:num>
  <w:num w:numId="2" w16cid:durableId="1393576749">
    <w:abstractNumId w:val="1"/>
  </w:num>
  <w:num w:numId="3" w16cid:durableId="1312099324">
    <w:abstractNumId w:val="3"/>
  </w:num>
  <w:num w:numId="4" w16cid:durableId="1292059581">
    <w:abstractNumId w:val="7"/>
  </w:num>
  <w:num w:numId="5" w16cid:durableId="1557275429">
    <w:abstractNumId w:val="6"/>
  </w:num>
  <w:num w:numId="6" w16cid:durableId="99184289">
    <w:abstractNumId w:val="8"/>
  </w:num>
  <w:num w:numId="7" w16cid:durableId="1561403129">
    <w:abstractNumId w:val="5"/>
  </w:num>
  <w:num w:numId="8" w16cid:durableId="1768423847">
    <w:abstractNumId w:val="4"/>
  </w:num>
  <w:num w:numId="9" w16cid:durableId="141801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8A"/>
    <w:rsid w:val="00142F53"/>
    <w:rsid w:val="004748CF"/>
    <w:rsid w:val="008A0E8A"/>
    <w:rsid w:val="009541C0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F80FF8"/>
  <w15:chartTrackingRefBased/>
  <w15:docId w15:val="{000378DC-1CAC-447A-B6EF-55311C8EC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E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41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1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503</Words>
  <Characters>3568</Characters>
  <Application>Microsoft Office Word</Application>
  <DocSecurity>0</DocSecurity>
  <Lines>77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2025-08-29T17:46:00Z</dcterms:created>
  <dcterms:modified xsi:type="dcterms:W3CDTF">2025-08-29T18:34:00Z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dc427aef-8ab9-40dc-aeba-4687672478e4</vt:lpwstr>
  </property>
</Properties>
</file>