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BA8E" w14:textId="77777777" w:rsidR="00F544F1" w:rsidRPr="00F544F1" w:rsidRDefault="00F544F1" w:rsidP="00F544F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44F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CONFIDENTIAL CANDIDATE</w:t>
      </w:r>
    </w:p>
    <w:p w14:paraId="6E22B37F" w14:textId="77777777" w:rsidR="00F544F1" w:rsidRPr="00F544F1" w:rsidRDefault="00F544F1" w:rsidP="00F54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pict w14:anchorId="49DFBA39">
          <v:rect id="_x0000_i1025" style="width:0;height:1.5pt" o:hralign="center" o:hrstd="t" o:hr="t" fillcolor="#a0a0a0" stroked="f"/>
        </w:pict>
      </w:r>
    </w:p>
    <w:p w14:paraId="444D0E24" w14:textId="77777777" w:rsidR="00F544F1" w:rsidRPr="00F544F1" w:rsidRDefault="00F544F1" w:rsidP="00F54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14:paraId="5B24506C" w14:textId="77777777" w:rsidR="00F544F1" w:rsidRPr="00F544F1" w:rsidRDefault="00F544F1" w:rsidP="00F54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Director, Clinical Development</w:t>
      </w:r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 with 12+ years driving radiopharmaceutical oncology programs from IND through NDA. Proven leader in Phase 1-3 radioligand therapy development, with deep expertise in nuclear medicine, solid tumor protocols, and FDA regulatory strategy. </w:t>
      </w:r>
      <w:proofErr w:type="gramStart"/>
      <w:r w:rsidRPr="00F544F1">
        <w:rPr>
          <w:rFonts w:ascii="Times New Roman" w:eastAsia="Times New Roman" w:hAnsi="Times New Roman" w:cs="Times New Roman"/>
          <w:kern w:val="0"/>
          <w14:ligatures w14:val="none"/>
        </w:rPr>
        <w:t>Currently</w:t>
      </w:r>
      <w:proofErr w:type="gramEnd"/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 seeking new </w:t>
      </w:r>
      <w:proofErr w:type="gramStart"/>
      <w:r w:rsidRPr="00F544F1">
        <w:rPr>
          <w:rFonts w:ascii="Times New Roman" w:eastAsia="Times New Roman" w:hAnsi="Times New Roman" w:cs="Times New Roman"/>
          <w:kern w:val="0"/>
          <w14:ligatures w14:val="none"/>
        </w:rPr>
        <w:t>opportunity</w:t>
      </w:r>
      <w:proofErr w:type="gramEnd"/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 in Boston area. </w:t>
      </w:r>
      <w:r w:rsidRPr="00F54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Compensation expectations: $320K base.</w:t>
      </w:r>
    </w:p>
    <w:p w14:paraId="1B2E14CE" w14:textId="77777777" w:rsidR="00F544F1" w:rsidRPr="00F544F1" w:rsidRDefault="00F544F1" w:rsidP="00F54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pict w14:anchorId="26F7E65D">
          <v:rect id="_x0000_i1026" style="width:0;height:1.5pt" o:hralign="center" o:hrstd="t" o:hr="t" fillcolor="#a0a0a0" stroked="f"/>
        </w:pict>
      </w:r>
    </w:p>
    <w:p w14:paraId="51E0E6F2" w14:textId="77777777" w:rsidR="00F544F1" w:rsidRPr="00F544F1" w:rsidRDefault="00F544F1" w:rsidP="00F54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COMPETENCIES</w:t>
      </w:r>
    </w:p>
    <w:p w14:paraId="3C08B006" w14:textId="77777777" w:rsidR="00F544F1" w:rsidRPr="00F544F1" w:rsidRDefault="00F544F1" w:rsidP="00F54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Phase 1-3 Radioligand Therapy Trials</w:t>
      </w:r>
    </w:p>
    <w:p w14:paraId="3455B56A" w14:textId="77777777" w:rsidR="00F544F1" w:rsidRPr="00F544F1" w:rsidRDefault="00F544F1" w:rsidP="00F54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IND/NDA Regulatory Submissions</w:t>
      </w:r>
    </w:p>
    <w:p w14:paraId="571D782D" w14:textId="77777777" w:rsidR="00F544F1" w:rsidRPr="00F544F1" w:rsidRDefault="00F544F1" w:rsidP="00F54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Nuclear Medicine &amp; Oncology</w:t>
      </w:r>
    </w:p>
    <w:p w14:paraId="209839EE" w14:textId="77777777" w:rsidR="00F544F1" w:rsidRPr="00F544F1" w:rsidRDefault="00F544F1" w:rsidP="00F54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Protocol Design &amp; Optimization</w:t>
      </w:r>
    </w:p>
    <w:p w14:paraId="0AF3224D" w14:textId="77777777" w:rsidR="00F544F1" w:rsidRPr="00F544F1" w:rsidRDefault="00F544F1" w:rsidP="00F54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Global CRO Management</w:t>
      </w:r>
    </w:p>
    <w:p w14:paraId="2C779859" w14:textId="77777777" w:rsidR="00F544F1" w:rsidRPr="00F544F1" w:rsidRDefault="00F544F1" w:rsidP="00F54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KOL Advisory Board Leadership</w:t>
      </w:r>
    </w:p>
    <w:p w14:paraId="031C66E7" w14:textId="77777777" w:rsidR="00F544F1" w:rsidRPr="00F544F1" w:rsidRDefault="00F544F1" w:rsidP="00F54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FDA CDER Interactions</w:t>
      </w:r>
    </w:p>
    <w:p w14:paraId="73A453DA" w14:textId="77777777" w:rsidR="00F544F1" w:rsidRPr="00F544F1" w:rsidRDefault="00F544F1" w:rsidP="00F54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Safety Surveillance &amp; Pharmacovigilance</w:t>
      </w:r>
    </w:p>
    <w:p w14:paraId="0231CB49" w14:textId="77777777" w:rsidR="00F544F1" w:rsidRPr="00F544F1" w:rsidRDefault="00F544F1" w:rsidP="00F54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Medical Monitoring &amp; GCP Compliance</w:t>
      </w:r>
    </w:p>
    <w:p w14:paraId="4B506817" w14:textId="77777777" w:rsidR="00F544F1" w:rsidRPr="00F544F1" w:rsidRDefault="00F544F1" w:rsidP="00F54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Cross-Functional Team Leadership</w:t>
      </w:r>
    </w:p>
    <w:p w14:paraId="66B61984" w14:textId="77777777" w:rsidR="00F544F1" w:rsidRPr="00F544F1" w:rsidRDefault="00F544F1" w:rsidP="00F54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pict w14:anchorId="0F4D4678">
          <v:rect id="_x0000_i1027" style="width:0;height:1.5pt" o:hralign="center" o:hrstd="t" o:hr="t" fillcolor="#a0a0a0" stroked="f"/>
        </w:pict>
      </w:r>
    </w:p>
    <w:p w14:paraId="72FDC1A7" w14:textId="77777777" w:rsidR="00F544F1" w:rsidRPr="00F544F1" w:rsidRDefault="00F544F1" w:rsidP="00F54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0BFB28AB" w14:textId="77777777" w:rsidR="00F544F1" w:rsidRPr="00F544F1" w:rsidRDefault="00F544F1" w:rsidP="00F54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THERAPEUTICS</w:t>
      </w:r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 | Cambridge, MA</w:t>
      </w:r>
      <w:r w:rsidRPr="00F544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544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Senior Director, Clinical Development</w:t>
      </w:r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 | 2019 – Present</w:t>
      </w:r>
    </w:p>
    <w:p w14:paraId="3D53EB7B" w14:textId="77777777" w:rsidR="00F544F1" w:rsidRPr="00F544F1" w:rsidRDefault="00F544F1" w:rsidP="00F54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Clinical-stage biotech pioneering alpha-particle radiotherapeutics for solid tumors (Series B, $85M raised).</w:t>
      </w:r>
    </w:p>
    <w:p w14:paraId="577DB2D6" w14:textId="77777777" w:rsidR="00F544F1" w:rsidRPr="00F544F1" w:rsidRDefault="00F544F1" w:rsidP="00F54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Led clinical development strategy for lead alpha-emitting radioligand therapy candidate targeting neuroendocrine tumors, advancing from IND filing through Phase 1b dose escalation</w:t>
      </w:r>
    </w:p>
    <w:p w14:paraId="0C429DD4" w14:textId="77777777" w:rsidR="00F544F1" w:rsidRPr="00F544F1" w:rsidRDefault="00F544F1" w:rsidP="00F54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Authored and submitted IND package to FDA (granted within 30-day review), including Investigator's Brochure, clinical protocol, CMC sections, and nonclinical safety summaries</w:t>
      </w:r>
    </w:p>
    <w:p w14:paraId="72AD7892" w14:textId="77777777" w:rsidR="00F544F1" w:rsidRPr="00F544F1" w:rsidRDefault="00F544F1" w:rsidP="00F54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Designed and executed Phase 1a first-in-human study (N=32) establishing MTD and recommended Phase 2 dose, with zero protocol deviations and 100% patient retention</w:t>
      </w:r>
    </w:p>
    <w:p w14:paraId="03F77FD7" w14:textId="77777777" w:rsidR="00F544F1" w:rsidRPr="00F544F1" w:rsidRDefault="00F544F1" w:rsidP="00F54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Managed $12M annual clinical budget across three active trials, consistently delivering </w:t>
      </w:r>
      <w:proofErr w:type="gramStart"/>
      <w:r w:rsidRPr="00F544F1">
        <w:rPr>
          <w:rFonts w:ascii="Times New Roman" w:eastAsia="Times New Roman" w:hAnsi="Times New Roman" w:cs="Times New Roman"/>
          <w:kern w:val="0"/>
          <w14:ligatures w14:val="none"/>
        </w:rPr>
        <w:t>on-time</w:t>
      </w:r>
      <w:proofErr w:type="gramEnd"/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 and under budget</w:t>
      </w:r>
    </w:p>
    <w:p w14:paraId="48F005E4" w14:textId="77777777" w:rsidR="00F544F1" w:rsidRPr="00F544F1" w:rsidRDefault="00F544F1" w:rsidP="00F54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Built and led cross-functional development team of 8 (clinical ops, biostatistics, medical writing, regulatory affairs, pharmacovigilance)</w:t>
      </w:r>
    </w:p>
    <w:p w14:paraId="3B1ECACE" w14:textId="77777777" w:rsidR="00F544F1" w:rsidRPr="00F544F1" w:rsidRDefault="00F544F1" w:rsidP="00F54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Established and maintained KOL advisory board of 12 leading nuclear medicine and medical oncology thought leaders across major cancer centers</w:t>
      </w:r>
    </w:p>
    <w:p w14:paraId="2757058C" w14:textId="77777777" w:rsidR="00F544F1" w:rsidRPr="00F544F1" w:rsidRDefault="00F544F1" w:rsidP="00F54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Directed global CRO network across 22 sites in US and EU, implementing risk-based monitoring strategies that reduced site activation time by 40%</w:t>
      </w:r>
    </w:p>
    <w:p w14:paraId="507C94FD" w14:textId="77777777" w:rsidR="00F544F1" w:rsidRPr="00F544F1" w:rsidRDefault="00F544F1" w:rsidP="00F54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Provided medical oversight for 87 adverse events, including adjudication of 14 SAEs, maintaining impeccable safety record with FDA</w:t>
      </w:r>
    </w:p>
    <w:p w14:paraId="566C928A" w14:textId="77777777" w:rsidR="00F544F1" w:rsidRPr="00F544F1" w:rsidRDefault="00F544F1" w:rsidP="00F54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CONFIDENTIAL BIOTECH</w:t>
      </w:r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 | Boston, MA</w:t>
      </w:r>
      <w:r w:rsidRPr="00F544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544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Associate Director, Clinical Development</w:t>
      </w:r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 | 2015 – 2019</w:t>
      </w:r>
    </w:p>
    <w:p w14:paraId="1E3E8FCD" w14:textId="77777777" w:rsidR="00F544F1" w:rsidRPr="00F544F1" w:rsidRDefault="00F544F1" w:rsidP="00F54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Mid-size biotech developing </w:t>
      </w:r>
      <w:proofErr w:type="spellStart"/>
      <w:r w:rsidRPr="00F544F1">
        <w:rPr>
          <w:rFonts w:ascii="Times New Roman" w:eastAsia="Times New Roman" w:hAnsi="Times New Roman" w:cs="Times New Roman"/>
          <w:kern w:val="0"/>
          <w14:ligatures w14:val="none"/>
        </w:rPr>
        <w:t>theranostic</w:t>
      </w:r>
      <w:proofErr w:type="spellEnd"/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 radiopharmaceuticals for prostate and breast cancer (IPO 2018).</w:t>
      </w:r>
    </w:p>
    <w:p w14:paraId="611F72E1" w14:textId="77777777" w:rsidR="00F544F1" w:rsidRPr="00F544F1" w:rsidRDefault="00F544F1" w:rsidP="00F544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Served as medical monitor for two Phase 2 studies in metastatic castration-resistant prostate cancer (</w:t>
      </w:r>
      <w:proofErr w:type="spellStart"/>
      <w:r w:rsidRPr="00F544F1">
        <w:rPr>
          <w:rFonts w:ascii="Times New Roman" w:eastAsia="Times New Roman" w:hAnsi="Times New Roman" w:cs="Times New Roman"/>
          <w:kern w:val="0"/>
          <w14:ligatures w14:val="none"/>
        </w:rPr>
        <w:t>mCRPC</w:t>
      </w:r>
      <w:proofErr w:type="spellEnd"/>
      <w:r w:rsidRPr="00F544F1">
        <w:rPr>
          <w:rFonts w:ascii="Times New Roman" w:eastAsia="Times New Roman" w:hAnsi="Times New Roman" w:cs="Times New Roman"/>
          <w:kern w:val="0"/>
          <w14:ligatures w14:val="none"/>
        </w:rPr>
        <w:t>) using lutetium-177 PSMA-targeted therapy</w:t>
      </w:r>
    </w:p>
    <w:p w14:paraId="0E86FF8D" w14:textId="77777777" w:rsidR="00F544F1" w:rsidRPr="00F544F1" w:rsidRDefault="00F544F1" w:rsidP="00F544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Co-authored clinical sections of NDA submission that achieved FDA approval in 2018; contributed to regulatory strategy meetings with FDA CDER</w:t>
      </w:r>
    </w:p>
    <w:p w14:paraId="6C068795" w14:textId="77777777" w:rsidR="00F544F1" w:rsidRPr="00F544F1" w:rsidRDefault="00F544F1" w:rsidP="00F544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Designed protocol amendments that expanded trial eligibility, increasing enrollment rate by 65%</w:t>
      </w:r>
    </w:p>
    <w:p w14:paraId="518C4448" w14:textId="77777777" w:rsidR="00F544F1" w:rsidRPr="00F544F1" w:rsidRDefault="00F544F1" w:rsidP="00F544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Led investigator meetings at ASCO, SNMMI, and ESMO, presenting clinical data and coordinating multi-site research efforts</w:t>
      </w:r>
    </w:p>
    <w:p w14:paraId="0D246064" w14:textId="77777777" w:rsidR="00F544F1" w:rsidRPr="00F544F1" w:rsidRDefault="00F544F1" w:rsidP="00F544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Implemented central imaging review process using independent nuclear medicine radiologists, improving endpoint consistency</w:t>
      </w:r>
    </w:p>
    <w:p w14:paraId="479294D3" w14:textId="77777777" w:rsidR="00F544F1" w:rsidRPr="00F544F1" w:rsidRDefault="00F544F1" w:rsidP="00F544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Managed safety database and authored Development Safety Update Reports (DSURs) submitted to FDA and EMA</w:t>
      </w:r>
    </w:p>
    <w:p w14:paraId="5D643AD7" w14:textId="77777777" w:rsidR="00F544F1" w:rsidRPr="00F544F1" w:rsidRDefault="00F544F1" w:rsidP="00F54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ONCOLOGY COMPANY</w:t>
      </w:r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 | Waltham, MA</w:t>
      </w:r>
      <w:r w:rsidRPr="00F544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544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Clinical Scientist</w:t>
      </w:r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 | 2013 – 2015</w:t>
      </w:r>
    </w:p>
    <w:p w14:paraId="6932424A" w14:textId="77777777" w:rsidR="00F544F1" w:rsidRPr="00F544F1" w:rsidRDefault="00F544F1" w:rsidP="00F54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Early-stage oncology-focused biotech specializing in radioimmunotherapy.</w:t>
      </w:r>
    </w:p>
    <w:p w14:paraId="4825F835" w14:textId="77777777" w:rsidR="00F544F1" w:rsidRPr="00F544F1" w:rsidRDefault="00F544F1" w:rsidP="00F54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Supported Phase 1 clinical trial of radio-labeled monoclonal antibody in refractory lymphoma</w:t>
      </w:r>
    </w:p>
    <w:p w14:paraId="73AFF599" w14:textId="77777777" w:rsidR="00F544F1" w:rsidRPr="00F544F1" w:rsidRDefault="00F544F1" w:rsidP="00F54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Conducted medical literature reviews and competitive landscape analyses for pipeline prioritization</w:t>
      </w:r>
    </w:p>
    <w:p w14:paraId="406DE173" w14:textId="77777777" w:rsidR="00F544F1" w:rsidRPr="00F544F1" w:rsidRDefault="00F544F1" w:rsidP="00F54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Assisted with protocol development, ICF revisions, and clinical site communications</w:t>
      </w:r>
    </w:p>
    <w:p w14:paraId="526EBDC9" w14:textId="77777777" w:rsidR="00F544F1" w:rsidRPr="00F544F1" w:rsidRDefault="00F544F1" w:rsidP="00F54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Coordinated imaging sub-studies with nuclear medicine departments at academic medical centers</w:t>
      </w:r>
    </w:p>
    <w:p w14:paraId="7D73AD05" w14:textId="77777777" w:rsidR="00F544F1" w:rsidRPr="00F544F1" w:rsidRDefault="00F544F1" w:rsidP="00F54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pict w14:anchorId="2295246A">
          <v:rect id="_x0000_i1028" style="width:0;height:1.5pt" o:hralign="center" o:hrstd="t" o:hr="t" fillcolor="#a0a0a0" stroked="f"/>
        </w:pict>
      </w:r>
    </w:p>
    <w:p w14:paraId="59C19353" w14:textId="77777777" w:rsidR="00F544F1" w:rsidRPr="00F544F1" w:rsidRDefault="00F544F1" w:rsidP="00F54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 &amp; CREDENTIALS</w:t>
      </w:r>
    </w:p>
    <w:p w14:paraId="723DB064" w14:textId="77777777" w:rsidR="00F544F1" w:rsidRPr="00F544F1" w:rsidRDefault="00F544F1" w:rsidP="00F54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</w:t>
      </w:r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 | Tufts University School of Medicine | Boston, MA</w:t>
      </w:r>
      <w:r w:rsidRPr="00F544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54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Residency, Internal Medicine</w:t>
      </w:r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 | Massachusetts General Hospital | Boston, MA</w:t>
      </w:r>
      <w:r w:rsidRPr="00F544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54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Fellowship, Hematology-Oncology</w:t>
      </w:r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 | Dana-Farber Cancer Institute | Boston, MA</w:t>
      </w:r>
    </w:p>
    <w:p w14:paraId="43A4D2FB" w14:textId="77777777" w:rsidR="00F544F1" w:rsidRPr="00F544F1" w:rsidRDefault="00F544F1" w:rsidP="00F54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Board Certified: Internal Medicine, Medical Oncology</w:t>
      </w:r>
    </w:p>
    <w:p w14:paraId="253EBB54" w14:textId="77777777" w:rsidR="00F544F1" w:rsidRPr="00F544F1" w:rsidRDefault="00F544F1" w:rsidP="00F54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pict w14:anchorId="4EA2C089">
          <v:rect id="_x0000_i1029" style="width:0;height:1.5pt" o:hralign="center" o:hrstd="t" o:hr="t" fillcolor="#a0a0a0" stroked="f"/>
        </w:pict>
      </w:r>
    </w:p>
    <w:p w14:paraId="72A55EAD" w14:textId="77777777" w:rsidR="00F544F1" w:rsidRPr="00F544F1" w:rsidRDefault="00F544F1" w:rsidP="00F54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PUBLICATIONS &amp; PRESENTATIONS</w:t>
      </w:r>
    </w:p>
    <w:p w14:paraId="4D2E18E5" w14:textId="77777777" w:rsidR="00F544F1" w:rsidRPr="00F544F1" w:rsidRDefault="00F544F1" w:rsidP="00F54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First author on 8 peer-reviewed manuscripts in </w:t>
      </w:r>
      <w:r w:rsidRPr="00F544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Nuclear Medicine</w:t>
      </w:r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544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Cancer Research</w:t>
      </w:r>
      <w:r w:rsidRPr="00F544F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544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Clinical Cancer Research</w:t>
      </w:r>
    </w:p>
    <w:p w14:paraId="7C7DE161" w14:textId="77777777" w:rsidR="00F544F1" w:rsidRPr="00F544F1" w:rsidRDefault="00F544F1" w:rsidP="00F54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Presented clinical trial data at ASCO (3×), SNMMI (5×), ESMO (2×)</w:t>
      </w:r>
    </w:p>
    <w:p w14:paraId="043C3E6D" w14:textId="77777777" w:rsidR="00F544F1" w:rsidRPr="00F544F1" w:rsidRDefault="00F544F1" w:rsidP="00F54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Co-investigator on 4 investigator-initiated trials at major academic centers</w:t>
      </w:r>
    </w:p>
    <w:p w14:paraId="16339C90" w14:textId="77777777" w:rsidR="00F544F1" w:rsidRPr="00F544F1" w:rsidRDefault="00F544F1" w:rsidP="00F54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pict w14:anchorId="54C1334A">
          <v:rect id="_x0000_i1030" style="width:0;height:1.5pt" o:hralign="center" o:hrstd="t" o:hr="t" fillcolor="#a0a0a0" stroked="f"/>
        </w:pict>
      </w:r>
    </w:p>
    <w:p w14:paraId="550A064B" w14:textId="77777777" w:rsidR="00F544F1" w:rsidRPr="00F544F1" w:rsidRDefault="00F544F1" w:rsidP="00F54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4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AFFILIATIONS</w:t>
      </w:r>
    </w:p>
    <w:p w14:paraId="7CA05E1C" w14:textId="77777777" w:rsidR="00F544F1" w:rsidRPr="00F544F1" w:rsidRDefault="00F544F1" w:rsidP="00F544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American Society of Clinical Oncology (ASCO)</w:t>
      </w:r>
    </w:p>
    <w:p w14:paraId="2F474378" w14:textId="77777777" w:rsidR="00F544F1" w:rsidRPr="00F544F1" w:rsidRDefault="00F544F1" w:rsidP="00F544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Society of Nuclear Medicine &amp; Molecular Imaging (SNMMI)</w:t>
      </w:r>
    </w:p>
    <w:p w14:paraId="5BF430A1" w14:textId="77777777" w:rsidR="00F544F1" w:rsidRPr="00F544F1" w:rsidRDefault="00F544F1" w:rsidP="00F544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4F1">
        <w:rPr>
          <w:rFonts w:ascii="Times New Roman" w:eastAsia="Times New Roman" w:hAnsi="Times New Roman" w:cs="Times New Roman"/>
          <w:kern w:val="0"/>
          <w14:ligatures w14:val="none"/>
        </w:rPr>
        <w:t>Regulatory Affairs Professionals Society (RAPS)</w:t>
      </w:r>
    </w:p>
    <w:p w14:paraId="64F202B2" w14:textId="77777777" w:rsidR="00F90CB3" w:rsidRDefault="00F90CB3"/>
    <w:sectPr w:rsidR="00F90CB3" w:rsidSect="00F544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4365F"/>
    <w:multiLevelType w:val="multilevel"/>
    <w:tmpl w:val="1BCC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7550D"/>
    <w:multiLevelType w:val="multilevel"/>
    <w:tmpl w:val="2144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E5769"/>
    <w:multiLevelType w:val="multilevel"/>
    <w:tmpl w:val="4CB6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C74D0"/>
    <w:multiLevelType w:val="multilevel"/>
    <w:tmpl w:val="386E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62AD2"/>
    <w:multiLevelType w:val="multilevel"/>
    <w:tmpl w:val="E9F4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34CC5"/>
    <w:multiLevelType w:val="multilevel"/>
    <w:tmpl w:val="CA3C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725920">
    <w:abstractNumId w:val="4"/>
  </w:num>
  <w:num w:numId="2" w16cid:durableId="2098356374">
    <w:abstractNumId w:val="5"/>
  </w:num>
  <w:num w:numId="3" w16cid:durableId="1637492630">
    <w:abstractNumId w:val="3"/>
  </w:num>
  <w:num w:numId="4" w16cid:durableId="471949115">
    <w:abstractNumId w:val="2"/>
  </w:num>
  <w:num w:numId="5" w16cid:durableId="970479403">
    <w:abstractNumId w:val="0"/>
  </w:num>
  <w:num w:numId="6" w16cid:durableId="1781299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4F1"/>
    <w:rsid w:val="00801453"/>
    <w:rsid w:val="00E54C9D"/>
    <w:rsid w:val="00F544F1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843C8"/>
  <w15:chartTrackingRefBased/>
  <w15:docId w15:val="{98C4239D-61BC-498A-9E80-C794F784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6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6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04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0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5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73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3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1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0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4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3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4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551</Words>
  <Characters>3813</Characters>
  <Application>Microsoft Office Word</Application>
  <DocSecurity>0</DocSecurity>
  <Lines>77</Lines>
  <Paragraphs>56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2025-10-13T21:42:00Z</dcterms:created>
  <dcterms:modified xsi:type="dcterms:W3CDTF">2025-10-13T21:43:00Z</dcterms:modified>
</cp:coreProperties>
</file>