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F116" w14:textId="7466B685" w:rsidR="009F3289" w:rsidRPr="009F3289" w:rsidRDefault="009F3289" w:rsidP="009F3289">
      <w:pPr>
        <w:jc w:val="center"/>
        <w:rPr>
          <w:b/>
          <w:bCs/>
        </w:rPr>
      </w:pPr>
      <w:r>
        <w:rPr>
          <w:b/>
          <w:bCs/>
        </w:rPr>
        <w:t xml:space="preserve">CONFIDENTIAL </w:t>
      </w:r>
      <w:r w:rsidRPr="009F3289">
        <w:rPr>
          <w:b/>
          <w:bCs/>
        </w:rPr>
        <w:t>CANDIDATE RESUME</w:t>
      </w:r>
      <w:r>
        <w:rPr>
          <w:b/>
          <w:bCs/>
        </w:rPr>
        <w:t xml:space="preserve"> </w:t>
      </w:r>
      <w:r w:rsidRPr="009F3289">
        <w:rPr>
          <w:b/>
          <w:bCs/>
        </w:rPr>
        <w:t>MD</w:t>
      </w:r>
      <w:r w:rsidRPr="009F3289">
        <w:br/>
      </w:r>
      <w:r w:rsidRPr="009F3289">
        <w:br/>
        <w:t>Boston, MA | (617) 555-0123</w:t>
      </w:r>
    </w:p>
    <w:p w14:paraId="2522917D" w14:textId="77777777" w:rsidR="009F3289" w:rsidRPr="009F3289" w:rsidRDefault="009F3289" w:rsidP="009F3289">
      <w:pPr>
        <w:rPr>
          <w:b/>
          <w:bCs/>
        </w:rPr>
      </w:pPr>
      <w:r w:rsidRPr="009F3289">
        <w:rPr>
          <w:b/>
          <w:bCs/>
        </w:rPr>
        <w:t>PROFESSIONAL SUMMARY</w:t>
      </w:r>
    </w:p>
    <w:p w14:paraId="3A34409A" w14:textId="77777777" w:rsidR="009F3289" w:rsidRPr="009F3289" w:rsidRDefault="009F3289" w:rsidP="009F3289">
      <w:r w:rsidRPr="009F3289">
        <w:t>Board-certified Medical Oncologist with 12+ years of proven expertise in oncology clinical development and radiopharmaceutical research. Collaborative leader known for designing innovative clinical trials and navigating complex regulatory pathways. Exceptional track record in cross-functional team management and stakeholder engagement. Seeking Executive Medical Director opportunities with compensation around $400K. Based in Greater Boston Area with deep familiarity of Route 128 biotech corridor.</w:t>
      </w:r>
    </w:p>
    <w:p w14:paraId="019F25C5" w14:textId="77777777" w:rsidR="009F3289" w:rsidRPr="009F3289" w:rsidRDefault="009F3289" w:rsidP="009F3289">
      <w:pPr>
        <w:pBdr>
          <w:bottom w:val="single" w:sz="4" w:space="1" w:color="auto"/>
        </w:pBdr>
        <w:rPr>
          <w:b/>
          <w:bCs/>
        </w:rPr>
      </w:pPr>
      <w:r w:rsidRPr="009F3289">
        <w:rPr>
          <w:b/>
          <w:bCs/>
        </w:rPr>
        <w:t>PROFESSIONAL EXPERIENCE</w:t>
      </w:r>
    </w:p>
    <w:p w14:paraId="5178B787" w14:textId="48C55999" w:rsidR="009F3289" w:rsidRPr="009F3289" w:rsidRDefault="009F3289" w:rsidP="009F3289">
      <w:proofErr w:type="spellStart"/>
      <w:r w:rsidRPr="009F3289">
        <w:rPr>
          <w:b/>
          <w:bCs/>
        </w:rPr>
        <w:t>N</w:t>
      </w:r>
      <w:r>
        <w:rPr>
          <w:b/>
          <w:bCs/>
        </w:rPr>
        <w:t>at</w:t>
      </w:r>
      <w:r w:rsidRPr="009F3289">
        <w:rPr>
          <w:b/>
          <w:bCs/>
        </w:rPr>
        <w:t>Gen</w:t>
      </w:r>
      <w:proofErr w:type="spellEnd"/>
      <w:r w:rsidRPr="009F3289">
        <w:rPr>
          <w:b/>
          <w:bCs/>
        </w:rPr>
        <w:t xml:space="preserve"> Therapeutics</w:t>
      </w:r>
      <w:r w:rsidRPr="009F3289">
        <w:t xml:space="preserve"> (Boston, MA)</w:t>
      </w:r>
      <w:r w:rsidRPr="009F3289">
        <w:br/>
      </w:r>
      <w:r w:rsidRPr="009F3289">
        <w:rPr>
          <w:b/>
          <w:bCs/>
        </w:rPr>
        <w:t>Senior Medical Director, Oncology Development</w:t>
      </w:r>
      <w:r w:rsidRPr="009F3289">
        <w:br/>
      </w:r>
      <w:r w:rsidRPr="009F3289">
        <w:rPr>
          <w:i/>
          <w:iCs/>
        </w:rPr>
        <w:t>January 2022 - Present</w:t>
      </w:r>
    </w:p>
    <w:p w14:paraId="1F25A265" w14:textId="77777777" w:rsidR="009F3289" w:rsidRPr="009F3289" w:rsidRDefault="009F3289" w:rsidP="009F3289">
      <w:pPr>
        <w:numPr>
          <w:ilvl w:val="0"/>
          <w:numId w:val="1"/>
        </w:numPr>
      </w:pPr>
      <w:r w:rsidRPr="009F3289">
        <w:t>Led clinical development strategy for 4 novel oncology assets, resulting in 2 successful IND submissions to FDA and 1 EMA submission</w:t>
      </w:r>
    </w:p>
    <w:p w14:paraId="01D3AE4C" w14:textId="77777777" w:rsidR="009F3289" w:rsidRPr="009F3289" w:rsidRDefault="009F3289" w:rsidP="009F3289">
      <w:pPr>
        <w:numPr>
          <w:ilvl w:val="0"/>
          <w:numId w:val="1"/>
        </w:numPr>
      </w:pPr>
      <w:r w:rsidRPr="009F3289">
        <w:t>Designed and executed Phase I/II trials for targeted radiopharmaceutical therapies, achieving 85% patient enrollment ahead of schedule across 12 clinical sites</w:t>
      </w:r>
    </w:p>
    <w:p w14:paraId="30D25687" w14:textId="77777777" w:rsidR="009F3289" w:rsidRPr="009F3289" w:rsidRDefault="009F3289" w:rsidP="009F3289">
      <w:pPr>
        <w:numPr>
          <w:ilvl w:val="0"/>
          <w:numId w:val="1"/>
        </w:numPr>
      </w:pPr>
      <w:r w:rsidRPr="009F3289">
        <w:t>Collaborated with regulatory affairs to secure FDA Fast Track designation for lead oncology compound, reducing development timeline by 18 months</w:t>
      </w:r>
    </w:p>
    <w:p w14:paraId="104E4660" w14:textId="77777777" w:rsidR="009F3289" w:rsidRPr="009F3289" w:rsidRDefault="009F3289" w:rsidP="009F3289">
      <w:pPr>
        <w:numPr>
          <w:ilvl w:val="0"/>
          <w:numId w:val="1"/>
        </w:numPr>
      </w:pPr>
      <w:r w:rsidRPr="009F3289">
        <w:t>Mentored cross-functional teams of 15+ clinical professionals across medical affairs, biostatistics, and operations</w:t>
      </w:r>
    </w:p>
    <w:p w14:paraId="25EE8660" w14:textId="77777777" w:rsidR="009F3289" w:rsidRPr="009F3289" w:rsidRDefault="009F3289" w:rsidP="009F3289">
      <w:pPr>
        <w:numPr>
          <w:ilvl w:val="0"/>
          <w:numId w:val="1"/>
        </w:numPr>
      </w:pPr>
      <w:r w:rsidRPr="009F3289">
        <w:t>Established comprehensive safety monitoring protocols resulting in zero SAE-related trial halts across all active studies</w:t>
      </w:r>
    </w:p>
    <w:p w14:paraId="4AA5DEE0" w14:textId="77777777" w:rsidR="009F3289" w:rsidRPr="009F3289" w:rsidRDefault="009F3289" w:rsidP="009F3289">
      <w:pPr>
        <w:numPr>
          <w:ilvl w:val="0"/>
          <w:numId w:val="1"/>
        </w:numPr>
      </w:pPr>
      <w:r w:rsidRPr="009F3289">
        <w:t>Negotiated clinical trial agreements with 8 major academic medical centers, securing $12M in committed research funding</w:t>
      </w:r>
    </w:p>
    <w:p w14:paraId="58641496" w14:textId="77777777" w:rsidR="009F3289" w:rsidRPr="009F3289" w:rsidRDefault="009F3289" w:rsidP="009F3289">
      <w:pPr>
        <w:numPr>
          <w:ilvl w:val="0"/>
          <w:numId w:val="1"/>
        </w:numPr>
      </w:pPr>
      <w:r w:rsidRPr="009F3289">
        <w:t>Developed innovative biomarker strategies that enhanced patient selection criteria and improved response rates by 35%</w:t>
      </w:r>
    </w:p>
    <w:p w14:paraId="127696D6" w14:textId="77777777" w:rsidR="009F3289" w:rsidRPr="009F3289" w:rsidRDefault="009F3289" w:rsidP="009F3289">
      <w:pPr>
        <w:numPr>
          <w:ilvl w:val="0"/>
          <w:numId w:val="1"/>
        </w:numPr>
      </w:pPr>
      <w:r w:rsidRPr="009F3289">
        <w:t>Led weekly cross-functional development team meetings and quarterly steering committee presentations to executive leadership</w:t>
      </w:r>
    </w:p>
    <w:p w14:paraId="6A854923" w14:textId="560B0C63" w:rsidR="009F3289" w:rsidRPr="009F3289" w:rsidRDefault="009F3289" w:rsidP="009F3289">
      <w:r w:rsidRPr="009F3289">
        <w:rPr>
          <w:b/>
          <w:bCs/>
        </w:rPr>
        <w:t>Bacon Biopharma</w:t>
      </w:r>
      <w:r w:rsidRPr="009F3289">
        <w:t xml:space="preserve"> (Cambridge, MA)</w:t>
      </w:r>
      <w:r w:rsidRPr="009F3289">
        <w:br/>
      </w:r>
      <w:r w:rsidRPr="009F3289">
        <w:rPr>
          <w:b/>
          <w:bCs/>
        </w:rPr>
        <w:t>Medical Director, Clinical Development</w:t>
      </w:r>
      <w:r w:rsidRPr="009F3289">
        <w:br/>
      </w:r>
      <w:r w:rsidRPr="009F3289">
        <w:rPr>
          <w:i/>
          <w:iCs/>
        </w:rPr>
        <w:t>March 2019 - December 2021</w:t>
      </w:r>
    </w:p>
    <w:p w14:paraId="1653A2CD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Developed comprehensive clinical development plans for 3 radiopharmaceutical oncology programs from preclinical through Phase II</w:t>
      </w:r>
    </w:p>
    <w:p w14:paraId="21995935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lastRenderedPageBreak/>
        <w:t>Authored 12+ clinical trial protocols and investigational brochures for regulatory submissions to FDA and Health Canada</w:t>
      </w:r>
    </w:p>
    <w:p w14:paraId="13000BB7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Established strategic partnerships with 8 major cancer centers for clinical trial execution, including MD Anderson and Memorial Sloan Kettering</w:t>
      </w:r>
    </w:p>
    <w:p w14:paraId="03CE2D92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Reduced protocol amendment rates by 40% through proactive stakeholder engagement and protocol optimization</w:t>
      </w:r>
    </w:p>
    <w:p w14:paraId="17B6F576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Managed annual clinical development budget of $25M across multiple therapeutic programs</w:t>
      </w:r>
    </w:p>
    <w:p w14:paraId="60F364EA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Led regulatory strategy sessions with FDA Division of Medical Imaging Products, securing alignment on clinical endpoints</w:t>
      </w:r>
    </w:p>
    <w:p w14:paraId="747355EC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Implemented risk-based monitoring approaches that reduced monitoring costs by 30% while maintaining data quality</w:t>
      </w:r>
    </w:p>
    <w:p w14:paraId="07B434AD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Coordinated with manufacturing teams to ensure clinical supply chain reliability and GMP compliance</w:t>
      </w:r>
    </w:p>
    <w:p w14:paraId="275580BB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Presented clinical data at 8+ investor meetings and scientific advisory board sessions</w:t>
      </w:r>
    </w:p>
    <w:p w14:paraId="16383C09" w14:textId="77777777" w:rsidR="009F3289" w:rsidRPr="009F3289" w:rsidRDefault="009F3289" w:rsidP="009F3289">
      <w:pPr>
        <w:numPr>
          <w:ilvl w:val="0"/>
          <w:numId w:val="2"/>
        </w:numPr>
      </w:pPr>
      <w:r w:rsidRPr="009F3289">
        <w:t>Supervised clinical data management and biostatistics teams ensuring CDISC compliance across all trials</w:t>
      </w:r>
    </w:p>
    <w:p w14:paraId="0663DE4B" w14:textId="77777777" w:rsidR="009F3289" w:rsidRPr="009F3289" w:rsidRDefault="009F3289" w:rsidP="009F3289">
      <w:r w:rsidRPr="009F3289">
        <w:rPr>
          <w:b/>
          <w:bCs/>
        </w:rPr>
        <w:t>Associate Medical Director</w:t>
      </w:r>
      <w:r w:rsidRPr="009F3289">
        <w:br/>
      </w:r>
      <w:r w:rsidRPr="009F3289">
        <w:rPr>
          <w:i/>
          <w:iCs/>
        </w:rPr>
        <w:t>June 2016 - February 2019</w:t>
      </w:r>
    </w:p>
    <w:p w14:paraId="40539F7D" w14:textId="77777777" w:rsidR="009F3289" w:rsidRPr="009F3289" w:rsidRDefault="009F3289" w:rsidP="009F3289">
      <w:pPr>
        <w:numPr>
          <w:ilvl w:val="0"/>
          <w:numId w:val="3"/>
        </w:numPr>
      </w:pPr>
      <w:r w:rsidRPr="009F3289">
        <w:t>Managed day-to-day oversight of 5 active oncology clinical trials with combined enrollment of 200+ patients across 15 clinical sites</w:t>
      </w:r>
    </w:p>
    <w:p w14:paraId="631A59BF" w14:textId="77777777" w:rsidR="009F3289" w:rsidRPr="009F3289" w:rsidRDefault="009F3289" w:rsidP="009F3289">
      <w:pPr>
        <w:numPr>
          <w:ilvl w:val="0"/>
          <w:numId w:val="3"/>
        </w:numPr>
      </w:pPr>
      <w:r w:rsidRPr="009F3289">
        <w:t>Led regulatory interactions including IND maintenance, annual safety reports, and FDA correspondence</w:t>
      </w:r>
    </w:p>
    <w:p w14:paraId="04F1DE57" w14:textId="77777777" w:rsidR="009F3289" w:rsidRPr="009F3289" w:rsidRDefault="009F3289" w:rsidP="009F3289">
      <w:pPr>
        <w:numPr>
          <w:ilvl w:val="0"/>
          <w:numId w:val="3"/>
        </w:numPr>
      </w:pPr>
      <w:r w:rsidRPr="009F3289">
        <w:t>Contributed to 15+ peer-reviewed publications and 25+ scientific conference presentations</w:t>
      </w:r>
    </w:p>
    <w:p w14:paraId="4DEB5CF0" w14:textId="77777777" w:rsidR="009F3289" w:rsidRPr="009F3289" w:rsidRDefault="009F3289" w:rsidP="009F3289">
      <w:pPr>
        <w:numPr>
          <w:ilvl w:val="0"/>
          <w:numId w:val="3"/>
        </w:numPr>
      </w:pPr>
      <w:r w:rsidRPr="009F3289">
        <w:t>Developed standard operating procedures for clinical trial monitoring and adverse event reporting</w:t>
      </w:r>
    </w:p>
    <w:p w14:paraId="595938E7" w14:textId="77777777" w:rsidR="009F3289" w:rsidRPr="009F3289" w:rsidRDefault="009F3289" w:rsidP="009F3289">
      <w:pPr>
        <w:numPr>
          <w:ilvl w:val="0"/>
          <w:numId w:val="3"/>
        </w:numPr>
      </w:pPr>
      <w:r w:rsidRPr="009F3289">
        <w:t>Conducted investigator meetings and site initiation visits, training 50+ clinical investigators</w:t>
      </w:r>
    </w:p>
    <w:p w14:paraId="4EE8EE54" w14:textId="77777777" w:rsidR="009F3289" w:rsidRPr="009F3289" w:rsidRDefault="009F3289" w:rsidP="009F3289">
      <w:pPr>
        <w:numPr>
          <w:ilvl w:val="0"/>
          <w:numId w:val="3"/>
        </w:numPr>
      </w:pPr>
      <w:r w:rsidRPr="009F3289">
        <w:t>Managed clinical trial budgets totaling $8M annually with 95% budget adherence</w:t>
      </w:r>
    </w:p>
    <w:p w14:paraId="590BE262" w14:textId="77777777" w:rsidR="009F3289" w:rsidRPr="009F3289" w:rsidRDefault="009F3289" w:rsidP="009F3289">
      <w:pPr>
        <w:numPr>
          <w:ilvl w:val="0"/>
          <w:numId w:val="3"/>
        </w:numPr>
      </w:pPr>
      <w:r w:rsidRPr="009F3289">
        <w:t>Collaborated with pharmacovigilance teams to ensure timely safety reporting and signal detection</w:t>
      </w:r>
    </w:p>
    <w:p w14:paraId="37F8A996" w14:textId="77777777" w:rsidR="009F3289" w:rsidRPr="009F3289" w:rsidRDefault="009F3289" w:rsidP="009F3289">
      <w:pPr>
        <w:numPr>
          <w:ilvl w:val="0"/>
          <w:numId w:val="3"/>
        </w:numPr>
      </w:pPr>
      <w:r w:rsidRPr="009F3289">
        <w:t>Participated in Data Safety Monitoring Board meetings and provided clinical interpretation of safety data</w:t>
      </w:r>
    </w:p>
    <w:p w14:paraId="598EAD1E" w14:textId="00E70896" w:rsidR="009F3289" w:rsidRPr="009F3289" w:rsidRDefault="009F3289" w:rsidP="009F3289">
      <w:r w:rsidRPr="009F3289">
        <w:rPr>
          <w:b/>
          <w:bCs/>
        </w:rPr>
        <w:t>Meridia Oncology Research</w:t>
      </w:r>
      <w:r w:rsidRPr="009F3289">
        <w:t xml:space="preserve"> (Burlington, MA)</w:t>
      </w:r>
      <w:r w:rsidRPr="009F3289">
        <w:br/>
      </w:r>
      <w:r w:rsidRPr="009F3289">
        <w:rPr>
          <w:b/>
          <w:bCs/>
        </w:rPr>
        <w:t>Medical Affairs Scientist</w:t>
      </w:r>
      <w:r w:rsidRPr="009F3289">
        <w:br/>
      </w:r>
      <w:r w:rsidRPr="009F3289">
        <w:rPr>
          <w:i/>
          <w:iCs/>
        </w:rPr>
        <w:t>August 2013 - May 2016</w:t>
      </w:r>
    </w:p>
    <w:p w14:paraId="519438A1" w14:textId="77777777" w:rsidR="009F3289" w:rsidRPr="009F3289" w:rsidRDefault="009F3289" w:rsidP="009F3289">
      <w:pPr>
        <w:numPr>
          <w:ilvl w:val="0"/>
          <w:numId w:val="4"/>
        </w:numPr>
      </w:pPr>
      <w:r w:rsidRPr="009F3289">
        <w:lastRenderedPageBreak/>
        <w:t>Supported clinical trial design and execution for novel cancer therapeutics across 6 active development programs</w:t>
      </w:r>
    </w:p>
    <w:p w14:paraId="3E4D656F" w14:textId="77777777" w:rsidR="009F3289" w:rsidRPr="009F3289" w:rsidRDefault="009F3289" w:rsidP="009F3289">
      <w:pPr>
        <w:numPr>
          <w:ilvl w:val="0"/>
          <w:numId w:val="4"/>
        </w:numPr>
      </w:pPr>
      <w:r w:rsidRPr="009F3289">
        <w:t>Conducted competitive landscape analysis for emerging radiopharmaceutical treatments, informing portfolio strategy decisions</w:t>
      </w:r>
    </w:p>
    <w:p w14:paraId="3A393136" w14:textId="77777777" w:rsidR="009F3289" w:rsidRPr="009F3289" w:rsidRDefault="009F3289" w:rsidP="009F3289">
      <w:pPr>
        <w:numPr>
          <w:ilvl w:val="0"/>
          <w:numId w:val="4"/>
        </w:numPr>
      </w:pPr>
      <w:r w:rsidRPr="009F3289">
        <w:t>Provided medical expertise for investigator meetings and regulatory strategy development</w:t>
      </w:r>
    </w:p>
    <w:p w14:paraId="3F21AEF2" w14:textId="77777777" w:rsidR="009F3289" w:rsidRPr="009F3289" w:rsidRDefault="009F3289" w:rsidP="009F3289">
      <w:pPr>
        <w:numPr>
          <w:ilvl w:val="0"/>
          <w:numId w:val="4"/>
        </w:numPr>
      </w:pPr>
      <w:r w:rsidRPr="009F3289">
        <w:t>Developed medical communication materials including slide decks and publication strategies</w:t>
      </w:r>
    </w:p>
    <w:p w14:paraId="0A415AF3" w14:textId="77777777" w:rsidR="009F3289" w:rsidRPr="009F3289" w:rsidRDefault="009F3289" w:rsidP="009F3289">
      <w:pPr>
        <w:numPr>
          <w:ilvl w:val="0"/>
          <w:numId w:val="4"/>
        </w:numPr>
      </w:pPr>
      <w:r w:rsidRPr="009F3289">
        <w:t>Analyzed clinical trial data and prepared summaries for regulatory submissions and scientific presentations</w:t>
      </w:r>
    </w:p>
    <w:p w14:paraId="084AD860" w14:textId="77777777" w:rsidR="009F3289" w:rsidRPr="009F3289" w:rsidRDefault="009F3289" w:rsidP="009F3289">
      <w:pPr>
        <w:numPr>
          <w:ilvl w:val="0"/>
          <w:numId w:val="4"/>
        </w:numPr>
      </w:pPr>
      <w:r w:rsidRPr="009F3289">
        <w:t>Served as medical monitor for 3 Phase I studies, ensuring protocol compliance and patient safety</w:t>
      </w:r>
    </w:p>
    <w:p w14:paraId="3A5B81EA" w14:textId="77777777" w:rsidR="009F3289" w:rsidRPr="009F3289" w:rsidRDefault="009F3289" w:rsidP="009F3289">
      <w:pPr>
        <w:numPr>
          <w:ilvl w:val="0"/>
          <w:numId w:val="4"/>
        </w:numPr>
      </w:pPr>
      <w:r w:rsidRPr="009F3289">
        <w:t>Collaborated with medical writing teams to develop clinical study reports and regulatory modules</w:t>
      </w:r>
    </w:p>
    <w:p w14:paraId="6393B9D5" w14:textId="77777777" w:rsidR="009F3289" w:rsidRPr="009F3289" w:rsidRDefault="009F3289" w:rsidP="009F3289">
      <w:pPr>
        <w:numPr>
          <w:ilvl w:val="0"/>
          <w:numId w:val="4"/>
        </w:numPr>
      </w:pPr>
      <w:r w:rsidRPr="009F3289">
        <w:t>Participated in due diligence activities for potential in-licensing opportunities</w:t>
      </w:r>
    </w:p>
    <w:p w14:paraId="354D19B0" w14:textId="77777777" w:rsidR="009F3289" w:rsidRPr="009F3289" w:rsidRDefault="009F3289" w:rsidP="009F3289">
      <w:pPr>
        <w:pBdr>
          <w:bottom w:val="single" w:sz="4" w:space="1" w:color="auto"/>
        </w:pBdr>
        <w:rPr>
          <w:b/>
          <w:bCs/>
        </w:rPr>
      </w:pPr>
      <w:r w:rsidRPr="009F3289">
        <w:rPr>
          <w:b/>
          <w:bCs/>
        </w:rPr>
        <w:t>EDUCATION</w:t>
      </w:r>
    </w:p>
    <w:p w14:paraId="69DF51B2" w14:textId="77777777" w:rsidR="009F3289" w:rsidRPr="009F3289" w:rsidRDefault="009F3289" w:rsidP="009F3289">
      <w:r w:rsidRPr="009F3289">
        <w:rPr>
          <w:b/>
          <w:bCs/>
        </w:rPr>
        <w:t>Harvard Medical School</w:t>
      </w:r>
      <w:r w:rsidRPr="009F3289">
        <w:t xml:space="preserve"> (Boston, MA) - 2009</w:t>
      </w:r>
      <w:r w:rsidRPr="009F3289">
        <w:br/>
        <w:t>Doctor of Medicine (MD)</w:t>
      </w:r>
    </w:p>
    <w:p w14:paraId="374E14EC" w14:textId="77777777" w:rsidR="009F3289" w:rsidRPr="009F3289" w:rsidRDefault="009F3289" w:rsidP="009F3289">
      <w:r w:rsidRPr="009F3289">
        <w:rPr>
          <w:b/>
          <w:bCs/>
        </w:rPr>
        <w:t>Johns Hopkins University</w:t>
      </w:r>
      <w:r w:rsidRPr="009F3289">
        <w:t xml:space="preserve"> (Baltimore, MD) - 2005</w:t>
      </w:r>
      <w:r w:rsidRPr="009F3289">
        <w:br/>
        <w:t>Bachelor of Science in Biochemistry, Magna Cum Laude</w:t>
      </w:r>
    </w:p>
    <w:p w14:paraId="498573DB" w14:textId="77777777" w:rsidR="009F3289" w:rsidRPr="009F3289" w:rsidRDefault="009F3289" w:rsidP="009F3289">
      <w:r w:rsidRPr="009F3289">
        <w:rPr>
          <w:b/>
          <w:bCs/>
        </w:rPr>
        <w:t>Medical Oncology Fellowship</w:t>
      </w:r>
      <w:r w:rsidRPr="009F3289">
        <w:br/>
        <w:t>Dana-Farber Cancer Institute - 2013</w:t>
      </w:r>
    </w:p>
    <w:p w14:paraId="1FBA7566" w14:textId="77777777" w:rsidR="009F3289" w:rsidRPr="009F3289" w:rsidRDefault="009F3289" w:rsidP="009F3289">
      <w:r w:rsidRPr="009F3289">
        <w:rPr>
          <w:b/>
          <w:bCs/>
        </w:rPr>
        <w:t>Internal Medicine Residency</w:t>
      </w:r>
      <w:r w:rsidRPr="009F3289">
        <w:br/>
        <w:t>Massachusetts General Hospital - 2012</w:t>
      </w:r>
    </w:p>
    <w:p w14:paraId="4F367F8E" w14:textId="77777777" w:rsidR="009F3289" w:rsidRPr="009F3289" w:rsidRDefault="009F3289" w:rsidP="009F3289">
      <w:pPr>
        <w:pBdr>
          <w:bottom w:val="single" w:sz="4" w:space="1" w:color="auto"/>
        </w:pBdr>
        <w:rPr>
          <w:b/>
          <w:bCs/>
        </w:rPr>
      </w:pPr>
      <w:r w:rsidRPr="009F3289">
        <w:rPr>
          <w:b/>
          <w:bCs/>
        </w:rPr>
        <w:t>CERTIFICATIONS &amp; AWARDS</w:t>
      </w:r>
    </w:p>
    <w:p w14:paraId="78C83895" w14:textId="77777777" w:rsidR="009F3289" w:rsidRPr="009F3289" w:rsidRDefault="009F3289" w:rsidP="009F3289">
      <w:r w:rsidRPr="009F3289">
        <w:t>2023 - Excellence in Clinical Development Award, NexGen Therapeutics</w:t>
      </w:r>
      <w:r w:rsidRPr="009F3289">
        <w:br/>
        <w:t>2021 - Outstanding Investigator Recognition, American Society of Clinical Oncology</w:t>
      </w:r>
      <w:r w:rsidRPr="009F3289">
        <w:br/>
        <w:t>2020 - Board Certified, Medical Oncology (ABIM)</w:t>
      </w:r>
    </w:p>
    <w:p w14:paraId="342FAFB4" w14:textId="77777777" w:rsidR="009F3289" w:rsidRPr="009F3289" w:rsidRDefault="009F3289" w:rsidP="009F3289">
      <w:pPr>
        <w:pBdr>
          <w:bottom w:val="single" w:sz="4" w:space="1" w:color="auto"/>
        </w:pBdr>
        <w:rPr>
          <w:b/>
          <w:bCs/>
        </w:rPr>
      </w:pPr>
      <w:r w:rsidRPr="009F3289">
        <w:rPr>
          <w:b/>
          <w:bCs/>
        </w:rPr>
        <w:t>PUBLICATIONS &amp; ACTIVITIES</w:t>
      </w:r>
    </w:p>
    <w:p w14:paraId="247464BC" w14:textId="77777777" w:rsidR="009F3289" w:rsidRPr="009F3289" w:rsidRDefault="009F3289" w:rsidP="009F3289">
      <w:r w:rsidRPr="009F3289">
        <w:t>Author/Co-author on 25+ peer-reviewed publications in high-impact oncology journals</w:t>
      </w:r>
      <w:r w:rsidRPr="009F3289">
        <w:br/>
        <w:t>Invited speaker at 15+ international oncology and radiopharmaceutical conferences</w:t>
      </w:r>
      <w:r w:rsidRPr="009F3289">
        <w:br/>
        <w:t>Editorial Board member, Journal of Radiopharmaceutical Oncology (2022-Present)</w:t>
      </w:r>
    </w:p>
    <w:p w14:paraId="3DF429F6" w14:textId="77777777" w:rsidR="009F3289" w:rsidRDefault="009F3289"/>
    <w:sectPr w:rsidR="009F3289" w:rsidSect="009F32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10E"/>
    <w:multiLevelType w:val="multilevel"/>
    <w:tmpl w:val="634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D4712"/>
    <w:multiLevelType w:val="multilevel"/>
    <w:tmpl w:val="98F4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E4903"/>
    <w:multiLevelType w:val="multilevel"/>
    <w:tmpl w:val="9B5A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070BB"/>
    <w:multiLevelType w:val="multilevel"/>
    <w:tmpl w:val="2F7E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846236">
    <w:abstractNumId w:val="2"/>
  </w:num>
  <w:num w:numId="2" w16cid:durableId="436371376">
    <w:abstractNumId w:val="0"/>
  </w:num>
  <w:num w:numId="3" w16cid:durableId="1101996449">
    <w:abstractNumId w:val="3"/>
  </w:num>
  <w:num w:numId="4" w16cid:durableId="498497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89"/>
    <w:rsid w:val="009F3289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3181A"/>
  <w15:chartTrackingRefBased/>
  <w15:docId w15:val="{F72B2895-95FD-4C61-B0E9-71FB4710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3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3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4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5A508-F5B5-4E82-B4BF-444E24362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2025-05-20T20:16:00Z</dcterms:created>
  <dcterms:modified xsi:type="dcterms:W3CDTF">2025-05-20T20:30:00Z</dcterms:modified>
</cp:coreProperties>
</file>