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91C23" w14:textId="77777777" w:rsidR="00F40F0B" w:rsidRDefault="00634B52">
      <w:pPr>
        <w:spacing w:after="80"/>
        <w:jc w:val="center"/>
      </w:pPr>
      <w:r>
        <w:rPr>
          <w:b/>
          <w:bCs/>
          <w:sz w:val="28"/>
          <w:szCs w:val="28"/>
        </w:rPr>
        <w:t>CONFIDENTIAL CANDIDATE M.S.</w:t>
      </w:r>
    </w:p>
    <w:p w14:paraId="5E3944A1" w14:textId="77777777" w:rsidR="00F40F0B" w:rsidRDefault="00634B52">
      <w:pPr>
        <w:spacing w:after="240"/>
        <w:jc w:val="center"/>
      </w:pPr>
      <w:r>
        <w:t>SAN DIEGO, CA</w:t>
      </w:r>
    </w:p>
    <w:p w14:paraId="560AAD21" w14:textId="77777777" w:rsidR="00F40F0B" w:rsidRDefault="00634B52" w:rsidP="00391E7B">
      <w:pPr>
        <w:pStyle w:val="Heading1"/>
        <w:pBdr>
          <w:bottom w:val="single" w:sz="4" w:space="1" w:color="auto"/>
        </w:pBdr>
      </w:pPr>
      <w:r>
        <w:t>PROFESSIONAL SUMMARY</w:t>
      </w:r>
    </w:p>
    <w:p w14:paraId="72A0A041" w14:textId="77777777" w:rsidR="00F40F0B" w:rsidRDefault="00634B52">
      <w:pPr>
        <w:pStyle w:val="ListParagraph"/>
        <w:numPr>
          <w:ilvl w:val="0"/>
          <w:numId w:val="2"/>
        </w:numPr>
        <w:spacing w:after="80"/>
      </w:pPr>
      <w:r>
        <w:t>Associate Director of Biostatistics with 10+ years of progressive experience in pharmaceutical development and clinical trial design, specializing in rare disease and cell therapy programs across Phase I-IV development</w:t>
      </w:r>
    </w:p>
    <w:p w14:paraId="1730D294" w14:textId="77777777" w:rsidR="00F40F0B" w:rsidRDefault="00634B52">
      <w:pPr>
        <w:pStyle w:val="ListParagraph"/>
        <w:numPr>
          <w:ilvl w:val="0"/>
          <w:numId w:val="2"/>
        </w:numPr>
        <w:spacing w:after="80"/>
      </w:pPr>
      <w:r>
        <w:t>Expert in NDA/BLA regulatory submissions, adaptive trial designs, and DMC presentations with proven track record of leading statistical strategy for successful cell therapy approvals</w:t>
      </w:r>
    </w:p>
    <w:p w14:paraId="470B4012" w14:textId="77777777" w:rsidR="00F40F0B" w:rsidRDefault="00634B52">
      <w:pPr>
        <w:pStyle w:val="ListParagraph"/>
        <w:numPr>
          <w:ilvl w:val="0"/>
          <w:numId w:val="2"/>
        </w:numPr>
        <w:spacing w:after="80"/>
      </w:pPr>
      <w:r>
        <w:t>Collaborative leader known for building high-performing biostatistics teams and implementing innovative statistical methodologies that accelerate clinical development timelines</w:t>
      </w:r>
    </w:p>
    <w:p w14:paraId="15A5D73F" w14:textId="77777777" w:rsidR="00F40F0B" w:rsidRDefault="00634B52">
      <w:pPr>
        <w:pStyle w:val="ListParagraph"/>
        <w:numPr>
          <w:ilvl w:val="0"/>
          <w:numId w:val="2"/>
        </w:numPr>
        <w:spacing w:after="200"/>
      </w:pPr>
      <w:r>
        <w:t xml:space="preserve">Currently based in San Diego, CA, open to on-site opportunities. </w:t>
      </w:r>
      <w:r>
        <w:rPr>
          <w:b/>
          <w:bCs/>
        </w:rPr>
        <w:t>Current compensation expectation: $195,000 with 30 days availability</w:t>
      </w:r>
    </w:p>
    <w:p w14:paraId="163F4429" w14:textId="77777777" w:rsidR="00F40F0B" w:rsidRDefault="00634B52" w:rsidP="00391E7B">
      <w:pPr>
        <w:pStyle w:val="Heading1"/>
        <w:pBdr>
          <w:bottom w:val="single" w:sz="4" w:space="1" w:color="auto"/>
        </w:pBdr>
      </w:pPr>
      <w:r>
        <w:t>PROFESSIONAL EXPERIENCE</w:t>
      </w:r>
    </w:p>
    <w:p w14:paraId="14269C2F" w14:textId="77777777" w:rsidR="00F40F0B" w:rsidRDefault="00634B52">
      <w:pPr>
        <w:spacing w:after="40"/>
      </w:pPr>
      <w:r>
        <w:rPr>
          <w:b/>
          <w:bCs/>
        </w:rPr>
        <w:t>CONFIDENTIAL THERAPEUTICS</w:t>
      </w:r>
      <w:r>
        <w:t xml:space="preserve"> | </w:t>
      </w:r>
      <w:r>
        <w:rPr>
          <w:i/>
          <w:iCs/>
        </w:rPr>
        <w:t>San Diego, CA</w:t>
      </w:r>
    </w:p>
    <w:p w14:paraId="28426EE6" w14:textId="77777777" w:rsidR="00F40F0B" w:rsidRDefault="00634B52">
      <w:pPr>
        <w:spacing w:after="80"/>
      </w:pPr>
      <w:r>
        <w:rPr>
          <w:b/>
          <w:bCs/>
        </w:rPr>
        <w:t>Associate Director, Biostatistics</w:t>
      </w:r>
      <w:r>
        <w:t xml:space="preserve"> | </w:t>
      </w:r>
      <w:r>
        <w:rPr>
          <w:i/>
          <w:iCs/>
        </w:rPr>
        <w:t>January 2021 - Present</w:t>
      </w:r>
    </w:p>
    <w:p w14:paraId="17A52D65" w14:textId="77777777" w:rsidR="00F40F0B" w:rsidRDefault="00634B52">
      <w:pPr>
        <w:pStyle w:val="ListParagraph"/>
        <w:numPr>
          <w:ilvl w:val="0"/>
          <w:numId w:val="2"/>
        </w:numPr>
        <w:spacing w:after="80"/>
      </w:pPr>
      <w:r>
        <w:t>Led comprehensive statistical strategy for successful BLA submission of allogeneic cell therapy product for rare muscle disorder, achieving FDA approval in 2023 and establishing statistical framework now used as template across company pipeline</w:t>
      </w:r>
    </w:p>
    <w:p w14:paraId="36CB4C3D" w14:textId="77777777" w:rsidR="00F40F0B" w:rsidRDefault="00634B52">
      <w:pPr>
        <w:pStyle w:val="ListParagraph"/>
        <w:numPr>
          <w:ilvl w:val="0"/>
          <w:numId w:val="2"/>
        </w:numPr>
        <w:spacing w:after="80"/>
      </w:pPr>
      <w:r>
        <w:t>Designed and executed innovative adaptive Phase 2/3 trial with pre-specified interim analysis, resulting in 40% reduction in required sample size while maintaining 90% statistical power, saving $2.8M in trial costs</w:t>
      </w:r>
    </w:p>
    <w:p w14:paraId="3038A41E" w14:textId="77777777" w:rsidR="00F40F0B" w:rsidRDefault="00634B52">
      <w:pPr>
        <w:pStyle w:val="ListParagraph"/>
        <w:numPr>
          <w:ilvl w:val="0"/>
          <w:numId w:val="2"/>
        </w:numPr>
        <w:spacing w:after="80"/>
      </w:pPr>
      <w:r>
        <w:t>Presented interim and final trial data to 4 independent Data Monitoring Committees across pivotal programs, preparing comprehensive statistical briefing documents and responding to all DMC queries within 48-hour turnaround</w:t>
      </w:r>
    </w:p>
    <w:p w14:paraId="07FCD237" w14:textId="77777777" w:rsidR="00F40F0B" w:rsidRDefault="00634B52">
      <w:pPr>
        <w:pStyle w:val="ListParagraph"/>
        <w:numPr>
          <w:ilvl w:val="0"/>
          <w:numId w:val="2"/>
        </w:numPr>
        <w:spacing w:after="80"/>
      </w:pPr>
      <w:r>
        <w:t xml:space="preserve">Managed $2.5M annual CRO budget across 3 concurrent clinical programs, negotiating contracts that reduced external spending by 18% while expanding </w:t>
      </w:r>
      <w:proofErr w:type="gramStart"/>
      <w:r>
        <w:t>deliverable</w:t>
      </w:r>
      <w:proofErr w:type="gramEnd"/>
      <w:r>
        <w:t xml:space="preserve"> scope and maintaining all regulatory timelines</w:t>
      </w:r>
    </w:p>
    <w:p w14:paraId="09194E1E" w14:textId="77777777" w:rsidR="00F40F0B" w:rsidRDefault="00634B52">
      <w:pPr>
        <w:pStyle w:val="ListParagraph"/>
        <w:numPr>
          <w:ilvl w:val="0"/>
          <w:numId w:val="2"/>
        </w:numPr>
        <w:spacing w:after="80"/>
      </w:pPr>
      <w:r>
        <w:t>Built biostatistics team from 3 to 6 FTEs, implementing structured training program and career development pathways that achieved 100% retention and strong engagement scores</w:t>
      </w:r>
    </w:p>
    <w:p w14:paraId="2AD688FA" w14:textId="77777777" w:rsidR="00F40F0B" w:rsidRDefault="00634B52">
      <w:pPr>
        <w:pStyle w:val="ListParagraph"/>
        <w:numPr>
          <w:ilvl w:val="0"/>
          <w:numId w:val="2"/>
        </w:numPr>
        <w:spacing w:after="80"/>
      </w:pPr>
      <w:r>
        <w:t>Collaborated extensively with FDA on statistical methodology discussions for novel cell therapy endpoints, securing agency alignment on surrogate endpoints that accelerated approval pathway by 6 months</w:t>
      </w:r>
    </w:p>
    <w:p w14:paraId="03519B84" w14:textId="77777777" w:rsidR="00F40F0B" w:rsidRDefault="00634B52">
      <w:pPr>
        <w:pStyle w:val="ListParagraph"/>
        <w:numPr>
          <w:ilvl w:val="0"/>
          <w:numId w:val="2"/>
        </w:numPr>
        <w:spacing w:after="200"/>
      </w:pPr>
      <w:r>
        <w:t>Authored statistical sections for 2 FDA IND submissions and 1 BLA filing, achieving zero major statistical deficiencies across all regulatory interactions</w:t>
      </w:r>
    </w:p>
    <w:p w14:paraId="6CC7CF5F" w14:textId="77777777" w:rsidR="00F40F0B" w:rsidRDefault="00634B52">
      <w:pPr>
        <w:spacing w:after="40"/>
      </w:pPr>
      <w:r>
        <w:rPr>
          <w:b/>
          <w:bCs/>
        </w:rPr>
        <w:t>CONFIDENTIAL PHARMA</w:t>
      </w:r>
      <w:r>
        <w:t xml:space="preserve"> | </w:t>
      </w:r>
      <w:r>
        <w:rPr>
          <w:i/>
          <w:iCs/>
        </w:rPr>
        <w:t>La Jolla, CA</w:t>
      </w:r>
    </w:p>
    <w:p w14:paraId="486B6719" w14:textId="77777777" w:rsidR="00F40F0B" w:rsidRDefault="00634B52">
      <w:pPr>
        <w:spacing w:after="80"/>
      </w:pPr>
      <w:r>
        <w:rPr>
          <w:b/>
          <w:bCs/>
        </w:rPr>
        <w:t>Manager, Biostatistics</w:t>
      </w:r>
      <w:r>
        <w:t xml:space="preserve"> | </w:t>
      </w:r>
      <w:r>
        <w:rPr>
          <w:i/>
          <w:iCs/>
        </w:rPr>
        <w:t>March 2018 - December 2020</w:t>
      </w:r>
    </w:p>
    <w:p w14:paraId="5B5F171A" w14:textId="77777777" w:rsidR="00F40F0B" w:rsidRDefault="00634B52">
      <w:pPr>
        <w:pStyle w:val="ListParagraph"/>
        <w:numPr>
          <w:ilvl w:val="0"/>
          <w:numId w:val="2"/>
        </w:numPr>
        <w:spacing w:after="80"/>
      </w:pPr>
      <w:r>
        <w:t>Served as lead statistician for 2 pediatric rare disease programs contributing to successful NDA submissions, developing age-appropriate dosing analyses and subgroup statistical strategies for regulatory packages</w:t>
      </w:r>
    </w:p>
    <w:p w14:paraId="6A06254C" w14:textId="77777777" w:rsidR="00F40F0B" w:rsidRDefault="00634B52">
      <w:pPr>
        <w:pStyle w:val="ListParagraph"/>
        <w:numPr>
          <w:ilvl w:val="0"/>
          <w:numId w:val="2"/>
        </w:numPr>
        <w:spacing w:after="80"/>
      </w:pPr>
      <w:r>
        <w:t>Developed statistical analysis plans for 6 Phase I-III clinical trials with combined enrollment of 850+ patients across rare disease and oncology indications, ensuring ICH E9(R1) compliance</w:t>
      </w:r>
    </w:p>
    <w:p w14:paraId="08D1C12F" w14:textId="77777777" w:rsidR="00F40F0B" w:rsidRDefault="00634B52">
      <w:pPr>
        <w:pStyle w:val="ListParagraph"/>
        <w:numPr>
          <w:ilvl w:val="0"/>
          <w:numId w:val="2"/>
        </w:numPr>
        <w:spacing w:after="80"/>
      </w:pPr>
      <w:r>
        <w:t>Collaborated with FDA on statistical methodology discussions during Type B and pre-BLA meetings, securing agreement on novel surrogate endpoint approaches for accelerated approval pathways</w:t>
      </w:r>
    </w:p>
    <w:p w14:paraId="71ECE31D" w14:textId="77777777" w:rsidR="00F40F0B" w:rsidRDefault="00634B52">
      <w:pPr>
        <w:pStyle w:val="ListParagraph"/>
        <w:numPr>
          <w:ilvl w:val="0"/>
          <w:numId w:val="2"/>
        </w:numPr>
        <w:spacing w:after="80"/>
      </w:pPr>
      <w:r>
        <w:t>Supervised 2 biostatisticians and 2 statistical programmers, providing technical mentorship and ensuring quality deliverables across multiple concurrent programs</w:t>
      </w:r>
    </w:p>
    <w:p w14:paraId="27D1D4D6" w14:textId="77777777" w:rsidR="00F40F0B" w:rsidRDefault="00634B52">
      <w:pPr>
        <w:pStyle w:val="ListParagraph"/>
        <w:numPr>
          <w:ilvl w:val="0"/>
          <w:numId w:val="2"/>
        </w:numPr>
        <w:spacing w:after="200"/>
      </w:pPr>
      <w:r>
        <w:lastRenderedPageBreak/>
        <w:t>Led cross-functional working group to establish company-wide standards for rare disease trial design, including natural history comparisons and external control arm methodology</w:t>
      </w:r>
    </w:p>
    <w:p w14:paraId="37DECE9D" w14:textId="77777777" w:rsidR="00F40F0B" w:rsidRDefault="00634B52">
      <w:pPr>
        <w:spacing w:after="40"/>
      </w:pPr>
      <w:r>
        <w:rPr>
          <w:b/>
          <w:bCs/>
        </w:rPr>
        <w:t>CONFIDENTIAL PHARMA</w:t>
      </w:r>
      <w:r>
        <w:t xml:space="preserve"> | </w:t>
      </w:r>
      <w:r>
        <w:rPr>
          <w:i/>
          <w:iCs/>
        </w:rPr>
        <w:t>La Jolla, CA</w:t>
      </w:r>
    </w:p>
    <w:p w14:paraId="79A931B3" w14:textId="77777777" w:rsidR="00F40F0B" w:rsidRDefault="00634B52">
      <w:pPr>
        <w:spacing w:after="80"/>
      </w:pPr>
      <w:r>
        <w:rPr>
          <w:b/>
          <w:bCs/>
        </w:rPr>
        <w:t>Senior Biostatistician</w:t>
      </w:r>
      <w:r>
        <w:t xml:space="preserve"> | </w:t>
      </w:r>
      <w:r>
        <w:rPr>
          <w:i/>
          <w:iCs/>
        </w:rPr>
        <w:t>June 2015 - February 2018</w:t>
      </w:r>
    </w:p>
    <w:p w14:paraId="6AE4A9F8" w14:textId="77777777" w:rsidR="00F40F0B" w:rsidRDefault="00634B52">
      <w:pPr>
        <w:pStyle w:val="ListParagraph"/>
        <w:numPr>
          <w:ilvl w:val="0"/>
          <w:numId w:val="2"/>
        </w:numPr>
        <w:spacing w:after="80"/>
      </w:pPr>
      <w:r>
        <w:t>Programmed complex CDISC-compliant analysis datasets using SAS and R, implementing automated validation procedures that reduced submission preparation time by 25% and eliminated QC deficiencies</w:t>
      </w:r>
    </w:p>
    <w:p w14:paraId="6159785E" w14:textId="77777777" w:rsidR="00F40F0B" w:rsidRDefault="00634B52">
      <w:pPr>
        <w:pStyle w:val="ListParagraph"/>
        <w:numPr>
          <w:ilvl w:val="0"/>
          <w:numId w:val="2"/>
        </w:numPr>
        <w:spacing w:after="80"/>
      </w:pPr>
      <w:r>
        <w:t>Authored statistical sections for clinical study reports and IND submissions, collaborating with medical writers and regulatory affairs to ensure accurate representation of methodology and results</w:t>
      </w:r>
    </w:p>
    <w:p w14:paraId="406B8FEE" w14:textId="77777777" w:rsidR="00F40F0B" w:rsidRDefault="00634B52">
      <w:pPr>
        <w:pStyle w:val="ListParagraph"/>
        <w:numPr>
          <w:ilvl w:val="0"/>
          <w:numId w:val="2"/>
        </w:numPr>
        <w:spacing w:after="80"/>
      </w:pPr>
      <w:r>
        <w:t>Supported DMC preparation for 3 Phase 2/3 programs, creating statistical briefing documents and interim analysis reports under senior biostatistician oversight</w:t>
      </w:r>
    </w:p>
    <w:p w14:paraId="797D78DF" w14:textId="77777777" w:rsidR="00F40F0B" w:rsidRDefault="00634B52">
      <w:pPr>
        <w:pStyle w:val="ListParagraph"/>
        <w:numPr>
          <w:ilvl w:val="0"/>
          <w:numId w:val="2"/>
        </w:numPr>
        <w:spacing w:after="200"/>
      </w:pPr>
      <w:r>
        <w:t>Developed expertise in adaptive design methodology and Bayesian approaches, contributing to department-wide training initiatives</w:t>
      </w:r>
    </w:p>
    <w:p w14:paraId="5D92F3ED" w14:textId="77777777" w:rsidR="00F40F0B" w:rsidRDefault="00634B52">
      <w:pPr>
        <w:spacing w:after="40"/>
      </w:pPr>
      <w:r>
        <w:rPr>
          <w:b/>
          <w:bCs/>
        </w:rPr>
        <w:t>CONFIDENTIAL CRO</w:t>
      </w:r>
      <w:r>
        <w:t xml:space="preserve"> | </w:t>
      </w:r>
      <w:r>
        <w:rPr>
          <w:i/>
          <w:iCs/>
        </w:rPr>
        <w:t>San Diego, CA</w:t>
      </w:r>
    </w:p>
    <w:p w14:paraId="69A4C11C" w14:textId="77777777" w:rsidR="00F40F0B" w:rsidRDefault="00634B52">
      <w:pPr>
        <w:spacing w:after="80"/>
      </w:pPr>
      <w:r>
        <w:rPr>
          <w:b/>
          <w:bCs/>
        </w:rPr>
        <w:t>Biostatistician II</w:t>
      </w:r>
      <w:r>
        <w:t xml:space="preserve"> | </w:t>
      </w:r>
      <w:r>
        <w:rPr>
          <w:i/>
          <w:iCs/>
        </w:rPr>
        <w:t>June 2012 - May 2015</w:t>
      </w:r>
    </w:p>
    <w:p w14:paraId="70912C3B" w14:textId="77777777" w:rsidR="00F40F0B" w:rsidRDefault="00634B52">
      <w:pPr>
        <w:pStyle w:val="ListParagraph"/>
        <w:numPr>
          <w:ilvl w:val="0"/>
          <w:numId w:val="2"/>
        </w:numPr>
        <w:spacing w:after="80"/>
      </w:pPr>
      <w:r>
        <w:t>Supported statistical activities for 12+ clinical studies across oncology, CNS, and rare disease indications, providing analysis plan development, programming, and regulatory submission support</w:t>
      </w:r>
    </w:p>
    <w:p w14:paraId="0C5AC434" w14:textId="77777777" w:rsidR="00F40F0B" w:rsidRDefault="00634B52">
      <w:pPr>
        <w:pStyle w:val="ListParagraph"/>
        <w:numPr>
          <w:ilvl w:val="0"/>
          <w:numId w:val="2"/>
        </w:numPr>
        <w:spacing w:after="80"/>
      </w:pPr>
      <w:r>
        <w:t>Created and validated SAS programs for efficacy and safety analyses across multiple therapeutic areas, achieving 100% audit-ready status across all regulatory submissions</w:t>
      </w:r>
    </w:p>
    <w:p w14:paraId="1125C09B" w14:textId="77777777" w:rsidR="00F40F0B" w:rsidRDefault="00634B52">
      <w:pPr>
        <w:pStyle w:val="ListParagraph"/>
        <w:numPr>
          <w:ilvl w:val="0"/>
          <w:numId w:val="2"/>
        </w:numPr>
        <w:spacing w:after="80"/>
      </w:pPr>
      <w:r>
        <w:t>Generated tables, listings, and figures for clinical study reports under senior statistician supervision, ensuring accuracy and regulatory compliance</w:t>
      </w:r>
    </w:p>
    <w:p w14:paraId="705AB93F" w14:textId="77777777" w:rsidR="00F40F0B" w:rsidRDefault="00634B52">
      <w:pPr>
        <w:pStyle w:val="ListParagraph"/>
        <w:numPr>
          <w:ilvl w:val="0"/>
          <w:numId w:val="2"/>
        </w:numPr>
        <w:spacing w:after="200"/>
      </w:pPr>
      <w:r>
        <w:t>Developed foundational expertise in rare disease trial design including small sample methodologies and historical control integration</w:t>
      </w:r>
    </w:p>
    <w:p w14:paraId="638195E7" w14:textId="77777777" w:rsidR="00F40F0B" w:rsidRDefault="00634B52" w:rsidP="00391E7B">
      <w:pPr>
        <w:pStyle w:val="Heading1"/>
        <w:pBdr>
          <w:bottom w:val="single" w:sz="4" w:space="1" w:color="auto"/>
        </w:pBdr>
      </w:pPr>
      <w:r>
        <w:t>EDUCATION</w:t>
      </w:r>
    </w:p>
    <w:p w14:paraId="7D60AE08" w14:textId="77777777" w:rsidR="00F40F0B" w:rsidRDefault="00634B52">
      <w:pPr>
        <w:spacing w:after="40"/>
      </w:pPr>
      <w:r>
        <w:rPr>
          <w:b/>
          <w:bCs/>
        </w:rPr>
        <w:t>UNIVERSITY OF CALIFORNIA, SAN DIEGO</w:t>
      </w:r>
      <w:r>
        <w:t xml:space="preserve"> | </w:t>
      </w:r>
      <w:r>
        <w:rPr>
          <w:i/>
          <w:iCs/>
        </w:rPr>
        <w:t>La Jolla, CA</w:t>
      </w:r>
    </w:p>
    <w:p w14:paraId="0101776D" w14:textId="77777777" w:rsidR="00F40F0B" w:rsidRDefault="00634B52">
      <w:pPr>
        <w:spacing w:after="80"/>
      </w:pPr>
      <w:r>
        <w:rPr>
          <w:b/>
          <w:bCs/>
        </w:rPr>
        <w:t>2012</w:t>
      </w:r>
      <w:r>
        <w:t xml:space="preserve"> | </w:t>
      </w:r>
      <w:r>
        <w:rPr>
          <w:b/>
          <w:bCs/>
        </w:rPr>
        <w:t>Master of Science in Biostatistics</w:t>
      </w:r>
    </w:p>
    <w:p w14:paraId="304F304B" w14:textId="77777777" w:rsidR="00F40F0B" w:rsidRDefault="00634B52">
      <w:pPr>
        <w:pStyle w:val="ListParagraph"/>
        <w:numPr>
          <w:ilvl w:val="0"/>
          <w:numId w:val="2"/>
        </w:numPr>
        <w:spacing w:after="120"/>
      </w:pPr>
      <w:r>
        <w:t>Thesis: "Adaptive Design Methods for Rare Disease Clinical Trials with Small Sample Sizes"</w:t>
      </w:r>
    </w:p>
    <w:p w14:paraId="68FC80B7" w14:textId="77777777" w:rsidR="00F40F0B" w:rsidRDefault="00634B52">
      <w:pPr>
        <w:spacing w:after="40"/>
      </w:pPr>
      <w:r>
        <w:rPr>
          <w:b/>
          <w:bCs/>
        </w:rPr>
        <w:t>UNIVERSITY OF CALIFORNIA, LOS ANGELES</w:t>
      </w:r>
      <w:r>
        <w:t xml:space="preserve"> | </w:t>
      </w:r>
      <w:r>
        <w:rPr>
          <w:i/>
          <w:iCs/>
        </w:rPr>
        <w:t>Los Angeles, CA</w:t>
      </w:r>
    </w:p>
    <w:p w14:paraId="39E2DF29" w14:textId="77777777" w:rsidR="00F40F0B" w:rsidRDefault="00634B52">
      <w:pPr>
        <w:spacing w:after="80"/>
      </w:pPr>
      <w:r>
        <w:rPr>
          <w:b/>
          <w:bCs/>
        </w:rPr>
        <w:t>2010</w:t>
      </w:r>
      <w:r>
        <w:t xml:space="preserve"> | </w:t>
      </w:r>
      <w:r>
        <w:rPr>
          <w:b/>
          <w:bCs/>
        </w:rPr>
        <w:t>Bachelor of Science in Statistics</w:t>
      </w:r>
    </w:p>
    <w:p w14:paraId="4F97EEA0" w14:textId="77777777" w:rsidR="00F40F0B" w:rsidRDefault="00634B52">
      <w:pPr>
        <w:pStyle w:val="ListParagraph"/>
        <w:numPr>
          <w:ilvl w:val="0"/>
          <w:numId w:val="2"/>
        </w:numPr>
        <w:spacing w:after="200"/>
      </w:pPr>
      <w:r>
        <w:t>Magna Cum Laude, Dean's List all quarters</w:t>
      </w:r>
    </w:p>
    <w:p w14:paraId="12AA5BF3" w14:textId="77777777" w:rsidR="00F40F0B" w:rsidRDefault="00634B52" w:rsidP="00391E7B">
      <w:pPr>
        <w:pStyle w:val="Heading1"/>
        <w:pBdr>
          <w:bottom w:val="single" w:sz="4" w:space="1" w:color="auto"/>
        </w:pBdr>
      </w:pPr>
      <w:r>
        <w:t>TECHNICAL SKILLS</w:t>
      </w:r>
    </w:p>
    <w:p w14:paraId="2C963B5E" w14:textId="77777777" w:rsidR="00F40F0B" w:rsidRDefault="00634B52">
      <w:pPr>
        <w:pStyle w:val="ListParagraph"/>
        <w:numPr>
          <w:ilvl w:val="0"/>
          <w:numId w:val="2"/>
        </w:numPr>
        <w:spacing w:after="80"/>
      </w:pPr>
      <w:r>
        <w:rPr>
          <w:b/>
          <w:bCs/>
        </w:rPr>
        <w:t xml:space="preserve">Statistical Software: </w:t>
      </w:r>
      <w:r>
        <w:t xml:space="preserve">SAS (Base, STAT, GRAPH, Macro), R, STATA, </w:t>
      </w:r>
      <w:proofErr w:type="spellStart"/>
      <w:r>
        <w:t>nQuery</w:t>
      </w:r>
      <w:proofErr w:type="spellEnd"/>
    </w:p>
    <w:p w14:paraId="1A704092" w14:textId="77777777" w:rsidR="00F40F0B" w:rsidRDefault="00634B52">
      <w:pPr>
        <w:pStyle w:val="ListParagraph"/>
        <w:numPr>
          <w:ilvl w:val="0"/>
          <w:numId w:val="2"/>
        </w:numPr>
        <w:spacing w:after="80"/>
      </w:pPr>
      <w:r>
        <w:rPr>
          <w:b/>
          <w:bCs/>
        </w:rPr>
        <w:t xml:space="preserve">Programming: </w:t>
      </w:r>
      <w:r>
        <w:t>SQL, R Shiny, Python (basic)</w:t>
      </w:r>
    </w:p>
    <w:p w14:paraId="5F69D616" w14:textId="77777777" w:rsidR="00F40F0B" w:rsidRDefault="00634B52">
      <w:pPr>
        <w:pStyle w:val="ListParagraph"/>
        <w:numPr>
          <w:ilvl w:val="0"/>
          <w:numId w:val="2"/>
        </w:numPr>
        <w:spacing w:after="80"/>
      </w:pPr>
      <w:r>
        <w:rPr>
          <w:b/>
          <w:bCs/>
        </w:rPr>
        <w:t xml:space="preserve">Regulatory: </w:t>
      </w:r>
      <w:r>
        <w:t xml:space="preserve">ICH-GCP, FDA guidelines, EMA requirements, CDISC (SDTM, </w:t>
      </w:r>
      <w:proofErr w:type="spellStart"/>
      <w:r>
        <w:t>ADaM</w:t>
      </w:r>
      <w:proofErr w:type="spellEnd"/>
      <w:r>
        <w:t>)</w:t>
      </w:r>
    </w:p>
    <w:p w14:paraId="7A46FAE8" w14:textId="77777777" w:rsidR="00F40F0B" w:rsidRDefault="00634B52">
      <w:pPr>
        <w:pStyle w:val="ListParagraph"/>
        <w:numPr>
          <w:ilvl w:val="0"/>
          <w:numId w:val="2"/>
        </w:numPr>
        <w:spacing w:after="200"/>
      </w:pPr>
      <w:r>
        <w:rPr>
          <w:b/>
          <w:bCs/>
        </w:rPr>
        <w:t xml:space="preserve">Methodology: </w:t>
      </w:r>
      <w:r>
        <w:t>Adaptive designs, Bayesian methods, survival analysis, longitudinal analysis, missing data methods</w:t>
      </w:r>
    </w:p>
    <w:p w14:paraId="10148C39" w14:textId="77777777" w:rsidR="00F40F0B" w:rsidRDefault="00634B52" w:rsidP="00391E7B">
      <w:pPr>
        <w:pStyle w:val="Heading1"/>
        <w:pBdr>
          <w:bottom w:val="single" w:sz="4" w:space="1" w:color="auto"/>
        </w:pBdr>
      </w:pPr>
      <w:r>
        <w:t>AWARDS AND ACTIVITIES</w:t>
      </w:r>
    </w:p>
    <w:p w14:paraId="7F541695" w14:textId="77777777" w:rsidR="00F40F0B" w:rsidRDefault="00634B52">
      <w:pPr>
        <w:spacing w:after="80"/>
      </w:pPr>
      <w:proofErr w:type="gramStart"/>
      <w:r>
        <w:t>2023  Excellence</w:t>
      </w:r>
      <w:proofErr w:type="gramEnd"/>
      <w:r>
        <w:t xml:space="preserve"> in Statistical Leadership Award - Confidential Therapeutics</w:t>
      </w:r>
    </w:p>
    <w:p w14:paraId="57F354F4" w14:textId="77777777" w:rsidR="00F40F0B" w:rsidRDefault="00634B52">
      <w:pPr>
        <w:spacing w:after="80"/>
      </w:pPr>
      <w:proofErr w:type="gramStart"/>
      <w:r>
        <w:t>2022  DIA</w:t>
      </w:r>
      <w:proofErr w:type="gramEnd"/>
      <w:r>
        <w:t xml:space="preserve"> Annual Meeting Speaker - "Adaptive Designs in Cell Therapy Trials"</w:t>
      </w:r>
    </w:p>
    <w:p w14:paraId="2D0EF42D" w14:textId="77777777" w:rsidR="00F40F0B" w:rsidRDefault="00634B52">
      <w:pPr>
        <w:spacing w:after="80"/>
      </w:pPr>
      <w:proofErr w:type="gramStart"/>
      <w:r>
        <w:t>2021  ASA</w:t>
      </w:r>
      <w:proofErr w:type="gramEnd"/>
      <w:r>
        <w:t xml:space="preserve"> Biopharmaceutical Section Member</w:t>
      </w:r>
    </w:p>
    <w:p w14:paraId="31BA2C87" w14:textId="77777777" w:rsidR="00F40F0B" w:rsidRDefault="00634B52">
      <w:pPr>
        <w:spacing w:after="200"/>
      </w:pPr>
      <w:proofErr w:type="gramStart"/>
      <w:r>
        <w:t>2019  San</w:t>
      </w:r>
      <w:proofErr w:type="gramEnd"/>
      <w:r>
        <w:t xml:space="preserve"> Diego Biostatistics Society Board Member</w:t>
      </w:r>
    </w:p>
    <w:p w14:paraId="4E4B0A23" w14:textId="77777777" w:rsidR="00F40F0B" w:rsidRDefault="00634B52" w:rsidP="00391E7B">
      <w:pPr>
        <w:pStyle w:val="Heading1"/>
        <w:pBdr>
          <w:bottom w:val="single" w:sz="4" w:space="1" w:color="auto"/>
        </w:pBdr>
      </w:pPr>
      <w:r>
        <w:t>PUBLICATIONS</w:t>
      </w:r>
    </w:p>
    <w:p w14:paraId="2FD0CB6A" w14:textId="77777777" w:rsidR="00F40F0B" w:rsidRDefault="00634B52">
      <w:pPr>
        <w:pStyle w:val="ListParagraph"/>
        <w:numPr>
          <w:ilvl w:val="0"/>
          <w:numId w:val="2"/>
        </w:numPr>
        <w:spacing w:after="80"/>
      </w:pPr>
      <w:r>
        <w:lastRenderedPageBreak/>
        <w:t xml:space="preserve">Author et al. "Statistical Considerations for Cell Therapy Trials in Rare Muscle Disorders." </w:t>
      </w:r>
      <w:r>
        <w:rPr>
          <w:i/>
          <w:iCs/>
        </w:rPr>
        <w:t>Journal of Biopharmaceutical Statistics</w:t>
      </w:r>
      <w:r>
        <w:t>, 2023.</w:t>
      </w:r>
    </w:p>
    <w:p w14:paraId="78186E28" w14:textId="77777777" w:rsidR="00F40F0B" w:rsidRDefault="00634B52">
      <w:pPr>
        <w:pStyle w:val="ListParagraph"/>
        <w:numPr>
          <w:ilvl w:val="0"/>
          <w:numId w:val="2"/>
        </w:numPr>
        <w:spacing w:after="80"/>
      </w:pPr>
      <w:r>
        <w:t xml:space="preserve">Author, Smith K. "Adaptive Design Implementation in Pediatric Rare Disease Studies." </w:t>
      </w:r>
      <w:r>
        <w:rPr>
          <w:i/>
          <w:iCs/>
        </w:rPr>
        <w:t>Statistics in Medicine</w:t>
      </w:r>
      <w:r>
        <w:t>, 2021.</w:t>
      </w:r>
    </w:p>
    <w:p w14:paraId="5C46EDC4" w14:textId="77777777" w:rsidR="00F40F0B" w:rsidRDefault="00634B52">
      <w:pPr>
        <w:pStyle w:val="ListParagraph"/>
        <w:numPr>
          <w:ilvl w:val="0"/>
          <w:numId w:val="2"/>
        </w:numPr>
        <w:spacing w:after="80"/>
      </w:pPr>
      <w:r>
        <w:t xml:space="preserve">Author et al. "DMC Charter Development for Cell Therapy Programs." </w:t>
      </w:r>
      <w:r>
        <w:rPr>
          <w:i/>
          <w:iCs/>
        </w:rPr>
        <w:t>Therapeutic Innovation &amp; Regulatory Science</w:t>
      </w:r>
      <w:r>
        <w:t>, 2020.</w:t>
      </w:r>
    </w:p>
    <w:sectPr w:rsidR="00F40F0B" w:rsidSect="000F6144">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F5A66"/>
    <w:multiLevelType w:val="hybridMultilevel"/>
    <w:tmpl w:val="D28CD782"/>
    <w:lvl w:ilvl="0" w:tplc="57B6576A">
      <w:start w:val="1"/>
      <w:numFmt w:val="bullet"/>
      <w:lvlText w:val="●"/>
      <w:lvlJc w:val="left"/>
      <w:pPr>
        <w:ind w:left="720" w:hanging="360"/>
      </w:pPr>
    </w:lvl>
    <w:lvl w:ilvl="1" w:tplc="F1E22444">
      <w:start w:val="1"/>
      <w:numFmt w:val="bullet"/>
      <w:lvlText w:val="○"/>
      <w:lvlJc w:val="left"/>
      <w:pPr>
        <w:ind w:left="1440" w:hanging="360"/>
      </w:pPr>
    </w:lvl>
    <w:lvl w:ilvl="2" w:tplc="9804739C">
      <w:start w:val="1"/>
      <w:numFmt w:val="bullet"/>
      <w:lvlText w:val="■"/>
      <w:lvlJc w:val="left"/>
      <w:pPr>
        <w:ind w:left="2160" w:hanging="360"/>
      </w:pPr>
    </w:lvl>
    <w:lvl w:ilvl="3" w:tplc="A58A5272">
      <w:start w:val="1"/>
      <w:numFmt w:val="bullet"/>
      <w:lvlText w:val="●"/>
      <w:lvlJc w:val="left"/>
      <w:pPr>
        <w:ind w:left="2880" w:hanging="360"/>
      </w:pPr>
    </w:lvl>
    <w:lvl w:ilvl="4" w:tplc="53228E5E">
      <w:start w:val="1"/>
      <w:numFmt w:val="bullet"/>
      <w:lvlText w:val="○"/>
      <w:lvlJc w:val="left"/>
      <w:pPr>
        <w:ind w:left="3600" w:hanging="360"/>
      </w:pPr>
    </w:lvl>
    <w:lvl w:ilvl="5" w:tplc="258E03C4">
      <w:start w:val="1"/>
      <w:numFmt w:val="bullet"/>
      <w:lvlText w:val="■"/>
      <w:lvlJc w:val="left"/>
      <w:pPr>
        <w:ind w:left="4320" w:hanging="360"/>
      </w:pPr>
    </w:lvl>
    <w:lvl w:ilvl="6" w:tplc="BACCDAD0">
      <w:start w:val="1"/>
      <w:numFmt w:val="bullet"/>
      <w:lvlText w:val="●"/>
      <w:lvlJc w:val="left"/>
      <w:pPr>
        <w:ind w:left="5040" w:hanging="360"/>
      </w:pPr>
    </w:lvl>
    <w:lvl w:ilvl="7" w:tplc="F370D0F8">
      <w:start w:val="1"/>
      <w:numFmt w:val="bullet"/>
      <w:lvlText w:val="●"/>
      <w:lvlJc w:val="left"/>
      <w:pPr>
        <w:ind w:left="5760" w:hanging="360"/>
      </w:pPr>
    </w:lvl>
    <w:lvl w:ilvl="8" w:tplc="46F45F50">
      <w:start w:val="1"/>
      <w:numFmt w:val="bullet"/>
      <w:lvlText w:val="●"/>
      <w:lvlJc w:val="left"/>
      <w:pPr>
        <w:ind w:left="6480" w:hanging="360"/>
      </w:pPr>
    </w:lvl>
  </w:abstractNum>
  <w:abstractNum w:abstractNumId="1" w15:restartNumberingAfterBreak="0">
    <w:nsid w:val="5D0D0A5D"/>
    <w:multiLevelType w:val="hybridMultilevel"/>
    <w:tmpl w:val="90A81564"/>
    <w:lvl w:ilvl="0" w:tplc="DAE650F0">
      <w:start w:val="1"/>
      <w:numFmt w:val="bullet"/>
      <w:lvlText w:val="•"/>
      <w:lvlJc w:val="left"/>
      <w:pPr>
        <w:ind w:left="720" w:hanging="360"/>
      </w:pPr>
    </w:lvl>
    <w:lvl w:ilvl="1" w:tplc="8B00DFEA">
      <w:numFmt w:val="decimal"/>
      <w:lvlText w:val=""/>
      <w:lvlJc w:val="left"/>
    </w:lvl>
    <w:lvl w:ilvl="2" w:tplc="CA8CFDEA">
      <w:numFmt w:val="decimal"/>
      <w:lvlText w:val=""/>
      <w:lvlJc w:val="left"/>
    </w:lvl>
    <w:lvl w:ilvl="3" w:tplc="840C2464">
      <w:numFmt w:val="decimal"/>
      <w:lvlText w:val=""/>
      <w:lvlJc w:val="left"/>
    </w:lvl>
    <w:lvl w:ilvl="4" w:tplc="88780CD4">
      <w:numFmt w:val="decimal"/>
      <w:lvlText w:val=""/>
      <w:lvlJc w:val="left"/>
    </w:lvl>
    <w:lvl w:ilvl="5" w:tplc="6EDA3DC8">
      <w:numFmt w:val="decimal"/>
      <w:lvlText w:val=""/>
      <w:lvlJc w:val="left"/>
    </w:lvl>
    <w:lvl w:ilvl="6" w:tplc="867242DA">
      <w:numFmt w:val="decimal"/>
      <w:lvlText w:val=""/>
      <w:lvlJc w:val="left"/>
    </w:lvl>
    <w:lvl w:ilvl="7" w:tplc="2B1652F2">
      <w:numFmt w:val="decimal"/>
      <w:lvlText w:val=""/>
      <w:lvlJc w:val="left"/>
    </w:lvl>
    <w:lvl w:ilvl="8" w:tplc="A5EA9E7A">
      <w:numFmt w:val="decimal"/>
      <w:lvlText w:val=""/>
      <w:lvlJc w:val="left"/>
    </w:lvl>
  </w:abstractNum>
  <w:num w:numId="1" w16cid:durableId="911810808">
    <w:abstractNumId w:val="0"/>
    <w:lvlOverride w:ilvl="0">
      <w:startOverride w:val="1"/>
    </w:lvlOverride>
  </w:num>
  <w:num w:numId="2" w16cid:durableId="10708144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F0B"/>
    <w:rsid w:val="000F6144"/>
    <w:rsid w:val="00391E7B"/>
    <w:rsid w:val="00634B52"/>
    <w:rsid w:val="00EA122B"/>
    <w:rsid w:val="00F40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42346"/>
  <w15:docId w15:val="{34C5806C-4634-4BBA-82DD-833E3CDAC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797</Words>
  <Characters>5337</Characters>
  <Application>Microsoft Office Word</Application>
  <DocSecurity>0</DocSecurity>
  <Lines>92</Lines>
  <Paragraphs>64</Paragraphs>
  <ScaleCrop>false</ScaleCrop>
  <Company/>
  <LinksUpToDate>false</LinksUpToDate>
  <CharactersWithSpaces>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Blair</cp:lastModifiedBy>
  <cp:revision>4</cp:revision>
  <dcterms:created xsi:type="dcterms:W3CDTF">2026-01-08T21:04:00Z</dcterms:created>
  <dcterms:modified xsi:type="dcterms:W3CDTF">2026-01-08T21:08:00Z</dcterms:modified>
</cp:coreProperties>
</file>