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7862E" w14:textId="77777777" w:rsidR="009B63A7" w:rsidRDefault="00C81BE5">
      <w:pPr>
        <w:spacing w:after="120"/>
        <w:jc w:val="center"/>
      </w:pPr>
      <w:r>
        <w:rPr>
          <w:b/>
          <w:bCs/>
          <w:sz w:val="28"/>
          <w:szCs w:val="28"/>
        </w:rPr>
        <w:t>CONFIDENTIAL CANDIDATE</w:t>
      </w:r>
    </w:p>
    <w:p w14:paraId="6E533FD1" w14:textId="77777777" w:rsidR="009B63A7" w:rsidRDefault="009B63A7"/>
    <w:p w14:paraId="0AC41C1B" w14:textId="77777777" w:rsidR="009B63A7" w:rsidRDefault="00C81BE5" w:rsidP="00C81BE5">
      <w:pPr>
        <w:pBdr>
          <w:bottom w:val="single" w:sz="4" w:space="1" w:color="auto"/>
        </w:pBdr>
        <w:spacing w:after="120"/>
      </w:pPr>
      <w:r>
        <w:rPr>
          <w:b/>
          <w:bCs/>
          <w:sz w:val="24"/>
          <w:szCs w:val="24"/>
        </w:rPr>
        <w:t>PROFESSIONAL SUMMARY</w:t>
      </w:r>
    </w:p>
    <w:p w14:paraId="2076EFEF" w14:textId="77777777" w:rsidR="009B63A7" w:rsidRDefault="00C81BE5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Seasoned clinical data management director with 16+ years of end-to-end CDM experience spanning rare disease and oncology therapeutic areas across mid-size pharma and biotech.</w:t>
      </w:r>
    </w:p>
    <w:p w14:paraId="0DDF592D" w14:textId="77777777" w:rsidR="009B63A7" w:rsidRDefault="00C81BE5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Deep expertise in outsourced CRO model oversight, SDTM/</w:t>
      </w:r>
      <w:proofErr w:type="spellStart"/>
      <w:r>
        <w:rPr>
          <w:sz w:val="22"/>
          <w:szCs w:val="22"/>
        </w:rPr>
        <w:t>ADaM</w:t>
      </w:r>
      <w:proofErr w:type="spellEnd"/>
      <w:r>
        <w:rPr>
          <w:sz w:val="22"/>
          <w:szCs w:val="22"/>
        </w:rPr>
        <w:t xml:space="preserve"> compliance for regulatory submissions, CDM process build-out, and FDA inspection readiness.</w:t>
      </w:r>
    </w:p>
    <w:p w14:paraId="4C6CD369" w14:textId="77777777" w:rsidR="009B63A7" w:rsidRDefault="00C81BE5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Demonstrated success integrating CDM data standards and systems post-merger, building scalable infrastructure, and leading cross-functional biometrics collaboration.</w:t>
      </w:r>
    </w:p>
    <w:p w14:paraId="05F7489A" w14:textId="77777777" w:rsidR="009B63A7" w:rsidRDefault="00C81BE5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Calm, steady </w:t>
      </w:r>
      <w:proofErr w:type="gramStart"/>
      <w:r>
        <w:rPr>
          <w:sz w:val="22"/>
          <w:szCs w:val="22"/>
        </w:rPr>
        <w:t>leader</w:t>
      </w:r>
      <w:proofErr w:type="gramEnd"/>
      <w:r>
        <w:rPr>
          <w:sz w:val="22"/>
          <w:szCs w:val="22"/>
        </w:rPr>
        <w:t xml:space="preserve"> known for building high-performing teams under pressure. Northern New Jersey (NYC commutable). Seeking ~$255K base.</w:t>
      </w:r>
    </w:p>
    <w:p w14:paraId="7AA8ED2C" w14:textId="77777777" w:rsidR="009B63A7" w:rsidRDefault="009B63A7"/>
    <w:p w14:paraId="3D9F97C9" w14:textId="77777777" w:rsidR="009B63A7" w:rsidRDefault="00C81BE5" w:rsidP="00C81BE5">
      <w:pPr>
        <w:pBdr>
          <w:bottom w:val="single" w:sz="4" w:space="1" w:color="auto"/>
        </w:pBdr>
        <w:spacing w:after="120"/>
      </w:pPr>
      <w:r>
        <w:rPr>
          <w:b/>
          <w:bCs/>
          <w:sz w:val="24"/>
          <w:szCs w:val="24"/>
        </w:rPr>
        <w:t>PROFESSIONAL EXPERIENCE</w:t>
      </w:r>
    </w:p>
    <w:p w14:paraId="2E8EDBF4" w14:textId="77777777" w:rsidR="009B63A7" w:rsidRDefault="009B63A7"/>
    <w:p w14:paraId="3998E2A1" w14:textId="77777777" w:rsidR="009B63A7" w:rsidRDefault="00C81BE5">
      <w:pPr>
        <w:spacing w:after="120"/>
      </w:pPr>
      <w:r>
        <w:rPr>
          <w:b/>
          <w:bCs/>
          <w:sz w:val="22"/>
          <w:szCs w:val="22"/>
        </w:rPr>
        <w:t>Confidential Pharma</w:t>
      </w:r>
      <w:r>
        <w:rPr>
          <w:sz w:val="22"/>
          <w:szCs w:val="22"/>
        </w:rPr>
        <w:t xml:space="preserve"> | Mid-Size Rare Disease Pharma | Bridgewater, NJ</w:t>
      </w:r>
    </w:p>
    <w:p w14:paraId="393AFCCD" w14:textId="77777777" w:rsidR="009B63A7" w:rsidRDefault="00C81BE5">
      <w:pPr>
        <w:spacing w:after="120"/>
      </w:pPr>
      <w:r>
        <w:rPr>
          <w:b/>
          <w:bCs/>
          <w:i/>
          <w:iCs/>
          <w:sz w:val="22"/>
          <w:szCs w:val="22"/>
        </w:rPr>
        <w:t>Director, Clinical Data Management</w:t>
      </w:r>
    </w:p>
    <w:p w14:paraId="270114CC" w14:textId="77777777" w:rsidR="009B63A7" w:rsidRDefault="00C81BE5">
      <w:pPr>
        <w:spacing w:after="120"/>
      </w:pPr>
      <w:r>
        <w:rPr>
          <w:i/>
          <w:iCs/>
          <w:sz w:val="22"/>
          <w:szCs w:val="22"/>
        </w:rPr>
        <w:t>Apr 2020 – Present</w:t>
      </w:r>
    </w:p>
    <w:p w14:paraId="6F87A528" w14:textId="77777777" w:rsidR="009B63A7" w:rsidRDefault="00C81BE5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Led end-to-end CDM operations across 5 outsourced clinical programs (Phase 1-3) in rare disease and oncology, managing $6.1M in annual CRO budgets and 3 vendor partnerships.</w:t>
      </w:r>
    </w:p>
    <w:p w14:paraId="41D7E193" w14:textId="77777777" w:rsidR="009B63A7" w:rsidRDefault="00C81BE5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Built CDM department infrastructure post-merger – standardized SOPs, Work Instructions, CRF libraries, and data review templates across two legacy organizations within 9 months.</w:t>
      </w:r>
    </w:p>
    <w:p w14:paraId="11F58990" w14:textId="77777777" w:rsidR="009B63A7" w:rsidRDefault="00C81BE5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Directed CDM activities for a successful NDA submission package including data traceability, SDTM compliance documentation, and define.xml deliverables – FDA accepted filing without data integrity queries.</w:t>
      </w:r>
    </w:p>
    <w:p w14:paraId="13AB25E4" w14:textId="77777777" w:rsidR="009B63A7" w:rsidRDefault="00C81BE5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Implemented Veeva Vault EDC across 3 studies, replacing legacy Oracle Clinical platform – delivered migration on time with zero data loss and 28% reduction in edit check false positive rates.</w:t>
      </w:r>
    </w:p>
    <w:p w14:paraId="27D967BB" w14:textId="77777777" w:rsidR="009B63A7" w:rsidRDefault="00C81BE5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Developed and led inspection readiness program that resulted in zero critical findings across 2 FDA GCP inspections and 1 EMA inspection.</w:t>
      </w:r>
    </w:p>
    <w:p w14:paraId="5A6D4AD9" w14:textId="77777777" w:rsidR="009B63A7" w:rsidRDefault="00C81BE5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Managed and developed team of 5 CDM professionals and oversaw 12 CRO-embedded data management staff across global programs.</w:t>
      </w:r>
    </w:p>
    <w:p w14:paraId="2DDD3F79" w14:textId="77777777" w:rsidR="009B63A7" w:rsidRDefault="00C81BE5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Drove strategic initiative to modernize CDM data pipeline by integrating wearable device data and ePRO/</w:t>
      </w:r>
      <w:proofErr w:type="spellStart"/>
      <w:r>
        <w:rPr>
          <w:sz w:val="22"/>
          <w:szCs w:val="22"/>
        </w:rPr>
        <w:t>eCOA</w:t>
      </w:r>
      <w:proofErr w:type="spellEnd"/>
      <w:r>
        <w:rPr>
          <w:sz w:val="22"/>
          <w:szCs w:val="22"/>
        </w:rPr>
        <w:t xml:space="preserve"> feeds into centralized data flow architecture, reducing reconciliation cycle time by 45%.</w:t>
      </w:r>
    </w:p>
    <w:p w14:paraId="1BD8DA3A" w14:textId="77777777" w:rsidR="009B63A7" w:rsidRDefault="00C81BE5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Partnered with Biostatistics, Statistical Programming, Regulatory, and Clinical Operations leadership to align data strategy across concurrent pivotal and exploratory programs.</w:t>
      </w:r>
    </w:p>
    <w:p w14:paraId="6938B1AB" w14:textId="77777777" w:rsidR="009B63A7" w:rsidRDefault="009B63A7"/>
    <w:p w14:paraId="3F04DBB7" w14:textId="77777777" w:rsidR="009B63A7" w:rsidRDefault="00C81BE5">
      <w:pPr>
        <w:spacing w:after="120"/>
      </w:pPr>
      <w:r>
        <w:rPr>
          <w:b/>
          <w:bCs/>
          <w:sz w:val="22"/>
          <w:szCs w:val="22"/>
        </w:rPr>
        <w:t>Confidential Therapeutics</w:t>
      </w:r>
      <w:r>
        <w:rPr>
          <w:sz w:val="22"/>
          <w:szCs w:val="22"/>
        </w:rPr>
        <w:t xml:space="preserve"> | Clinical-Stage Biotech | Princeton, NJ</w:t>
      </w:r>
    </w:p>
    <w:p w14:paraId="386DD937" w14:textId="77777777" w:rsidR="009B63A7" w:rsidRDefault="00C81BE5">
      <w:pPr>
        <w:spacing w:after="120"/>
      </w:pPr>
      <w:r>
        <w:rPr>
          <w:b/>
          <w:bCs/>
          <w:i/>
          <w:iCs/>
          <w:sz w:val="22"/>
          <w:szCs w:val="22"/>
        </w:rPr>
        <w:t>Senior Manager, Clinical Data Management</w:t>
      </w:r>
    </w:p>
    <w:p w14:paraId="6932F5BC" w14:textId="77777777" w:rsidR="009B63A7" w:rsidRDefault="00C81BE5">
      <w:pPr>
        <w:spacing w:after="120"/>
      </w:pPr>
      <w:r>
        <w:rPr>
          <w:i/>
          <w:iCs/>
          <w:sz w:val="22"/>
          <w:szCs w:val="22"/>
        </w:rPr>
        <w:t>Jan 2016 – Mar 2020</w:t>
      </w:r>
    </w:p>
    <w:p w14:paraId="630A1692" w14:textId="77777777" w:rsidR="009B63A7" w:rsidRDefault="00C81BE5">
      <w:pPr>
        <w:spacing w:after="120"/>
      </w:pPr>
      <w:r>
        <w:rPr>
          <w:b/>
          <w:bCs/>
          <w:i/>
          <w:iCs/>
          <w:sz w:val="22"/>
          <w:szCs w:val="22"/>
        </w:rPr>
        <w:t>Manager, Clinical Data Management</w:t>
      </w:r>
    </w:p>
    <w:p w14:paraId="1510C0C0" w14:textId="77777777" w:rsidR="009B63A7" w:rsidRDefault="00C81BE5">
      <w:pPr>
        <w:spacing w:after="120"/>
      </w:pPr>
      <w:r>
        <w:rPr>
          <w:i/>
          <w:iCs/>
          <w:sz w:val="22"/>
          <w:szCs w:val="22"/>
        </w:rPr>
        <w:t>Aug 2013 – Dec 2015</w:t>
      </w:r>
    </w:p>
    <w:p w14:paraId="3EBF33D5" w14:textId="77777777" w:rsidR="009B63A7" w:rsidRDefault="00C81BE5"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>Managed CDM deliverables for 4 concurrent Phase 1/2 programs in rare disease using outsourced CRO model, achieving 100% on-time database lock across all studies.</w:t>
      </w:r>
    </w:p>
    <w:p w14:paraId="4834410E" w14:textId="77777777" w:rsidR="009B63A7" w:rsidRDefault="00C81BE5"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Led SDTM mapping and </w:t>
      </w:r>
      <w:proofErr w:type="spellStart"/>
      <w:r>
        <w:rPr>
          <w:sz w:val="22"/>
          <w:szCs w:val="22"/>
        </w:rPr>
        <w:t>ADaM</w:t>
      </w:r>
      <w:proofErr w:type="spellEnd"/>
      <w:r>
        <w:rPr>
          <w:sz w:val="22"/>
          <w:szCs w:val="22"/>
        </w:rPr>
        <w:t xml:space="preserve"> dataset alignment for 2 regulatory submission packages, reducing downstream statistical programming rework by 50%.</w:t>
      </w:r>
    </w:p>
    <w:p w14:paraId="17B0854A" w14:textId="77777777" w:rsidR="009B63A7" w:rsidRDefault="00C81BE5"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>Designed vendor negotiation strategy for CDM services that reduced per-study CRO costs by 18% while maintaining quality KPIs.</w:t>
      </w:r>
    </w:p>
    <w:p w14:paraId="69F61B22" w14:textId="77777777" w:rsidR="009B63A7" w:rsidRDefault="00C81BE5"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>Built CDM team from 2 to 6 professionals during company growth phase, establishing training programs and competency frameworks.</w:t>
      </w:r>
    </w:p>
    <w:p w14:paraId="217BCA7C" w14:textId="77777777" w:rsidR="009B63A7" w:rsidRDefault="00C81BE5"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lastRenderedPageBreak/>
        <w:t>Served as CDM representative in cross-functional governance forums, driving proactive issue resolution and transparent data-related communication.</w:t>
      </w:r>
    </w:p>
    <w:p w14:paraId="2513B670" w14:textId="77777777" w:rsidR="009B63A7" w:rsidRDefault="009B63A7"/>
    <w:p w14:paraId="004AB3CB" w14:textId="77777777" w:rsidR="009B63A7" w:rsidRDefault="00C81BE5">
      <w:pPr>
        <w:spacing w:after="120"/>
      </w:pPr>
      <w:r>
        <w:rPr>
          <w:b/>
          <w:bCs/>
          <w:sz w:val="22"/>
          <w:szCs w:val="22"/>
        </w:rPr>
        <w:t>Confidential CRO</w:t>
      </w:r>
      <w:r>
        <w:rPr>
          <w:sz w:val="22"/>
          <w:szCs w:val="22"/>
        </w:rPr>
        <w:t xml:space="preserve"> | Large Global CRO | Morristown, NJ</w:t>
      </w:r>
    </w:p>
    <w:p w14:paraId="4CE022B3" w14:textId="77777777" w:rsidR="009B63A7" w:rsidRDefault="00C81BE5">
      <w:pPr>
        <w:spacing w:after="120"/>
      </w:pPr>
      <w:r>
        <w:rPr>
          <w:b/>
          <w:bCs/>
          <w:i/>
          <w:iCs/>
          <w:sz w:val="22"/>
          <w:szCs w:val="22"/>
        </w:rPr>
        <w:t>Clinical Data Manager</w:t>
      </w:r>
    </w:p>
    <w:p w14:paraId="4DA01075" w14:textId="77777777" w:rsidR="009B63A7" w:rsidRDefault="00C81BE5">
      <w:pPr>
        <w:spacing w:after="120"/>
      </w:pPr>
      <w:r>
        <w:rPr>
          <w:i/>
          <w:iCs/>
          <w:sz w:val="22"/>
          <w:szCs w:val="22"/>
        </w:rPr>
        <w:t>May 2009 – Jul 2013</w:t>
      </w:r>
    </w:p>
    <w:p w14:paraId="10A44228" w14:textId="77777777" w:rsidR="009B63A7" w:rsidRDefault="00C81BE5"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>Managed EDC build, testing, and production for 6+ studies across oncology, rare disease, and metabolic therapeutic areas using Oracle Clinical and Medidata Rave.</w:t>
      </w:r>
    </w:p>
    <w:p w14:paraId="088AB05B" w14:textId="77777777" w:rsidR="009B63A7" w:rsidRDefault="00C81BE5"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>Oversaw external data reconciliation for central lab, IRT, and safety databases across multi-site global trials with 500-1,200 enrolled patients.</w:t>
      </w:r>
    </w:p>
    <w:p w14:paraId="4B9C52E6" w14:textId="77777777" w:rsidR="009B63A7" w:rsidRDefault="00C81BE5"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>Led data cleaning activities achieving 99.2% query resolution rate within protocol-defined timelines for 3 concurrent Phase 2/3 programs.</w:t>
      </w:r>
    </w:p>
    <w:p w14:paraId="4725121A" w14:textId="77777777" w:rsidR="009B63A7" w:rsidRDefault="009B63A7"/>
    <w:p w14:paraId="74345366" w14:textId="77777777" w:rsidR="009B63A7" w:rsidRDefault="00C81BE5" w:rsidP="00C81BE5">
      <w:pPr>
        <w:pBdr>
          <w:bottom w:val="single" w:sz="4" w:space="1" w:color="auto"/>
        </w:pBdr>
        <w:spacing w:after="120"/>
      </w:pPr>
      <w:r>
        <w:rPr>
          <w:b/>
          <w:bCs/>
          <w:sz w:val="24"/>
          <w:szCs w:val="24"/>
        </w:rPr>
        <w:t>EDUCATION</w:t>
      </w:r>
    </w:p>
    <w:p w14:paraId="167055BC" w14:textId="77777777" w:rsidR="009B63A7" w:rsidRDefault="00C81BE5">
      <w:pPr>
        <w:spacing w:after="120"/>
      </w:pPr>
      <w:r>
        <w:rPr>
          <w:sz w:val="22"/>
          <w:szCs w:val="22"/>
        </w:rPr>
        <w:t>MS in Biostatistics, Columbia University, 2009</w:t>
      </w:r>
    </w:p>
    <w:p w14:paraId="6E95D381" w14:textId="77777777" w:rsidR="009B63A7" w:rsidRDefault="00C81BE5">
      <w:pPr>
        <w:spacing w:after="120"/>
      </w:pPr>
      <w:r>
        <w:rPr>
          <w:sz w:val="22"/>
          <w:szCs w:val="22"/>
        </w:rPr>
        <w:t>BS in Mathematics, Penn State University, 2007</w:t>
      </w:r>
    </w:p>
    <w:p w14:paraId="04DFDD46" w14:textId="77777777" w:rsidR="009B63A7" w:rsidRDefault="009B63A7"/>
    <w:p w14:paraId="1B387F01" w14:textId="77777777" w:rsidR="009B63A7" w:rsidRDefault="00C81BE5" w:rsidP="00C81BE5">
      <w:pPr>
        <w:pBdr>
          <w:bottom w:val="single" w:sz="4" w:space="1" w:color="auto"/>
        </w:pBdr>
        <w:spacing w:after="120"/>
      </w:pPr>
      <w:r>
        <w:rPr>
          <w:b/>
          <w:bCs/>
          <w:sz w:val="24"/>
          <w:szCs w:val="24"/>
        </w:rPr>
        <w:t>SKILLS</w:t>
      </w:r>
    </w:p>
    <w:p w14:paraId="616D0228" w14:textId="77777777" w:rsidR="009B63A7" w:rsidRDefault="00C81BE5">
      <w:pPr>
        <w:spacing w:after="120"/>
      </w:pPr>
      <w:r>
        <w:rPr>
          <w:sz w:val="22"/>
          <w:szCs w:val="22"/>
        </w:rPr>
        <w:t xml:space="preserve">EDC: Veeva Vault EDC, Oracle Clinical, Medidata Rave | Standards: CDISC SDTM, </w:t>
      </w:r>
      <w:proofErr w:type="spellStart"/>
      <w:r>
        <w:rPr>
          <w:sz w:val="22"/>
          <w:szCs w:val="22"/>
        </w:rPr>
        <w:t>ADaM</w:t>
      </w:r>
      <w:proofErr w:type="spellEnd"/>
      <w:r>
        <w:rPr>
          <w:sz w:val="22"/>
          <w:szCs w:val="22"/>
        </w:rPr>
        <w:t xml:space="preserve">, define.xml, MedDRA, </w:t>
      </w:r>
      <w:proofErr w:type="spellStart"/>
      <w:r>
        <w:rPr>
          <w:sz w:val="22"/>
          <w:szCs w:val="22"/>
        </w:rPr>
        <w:t>WHODrug</w:t>
      </w:r>
      <w:proofErr w:type="spellEnd"/>
      <w:r>
        <w:rPr>
          <w:sz w:val="22"/>
          <w:szCs w:val="22"/>
        </w:rPr>
        <w:t xml:space="preserve"> | Tools: SAS (read), Pinnacle 21, CDISC Library | Oversight: CRO vendor management, budget forecasting, vendor negotiation | Regulatory: GCP, ICH E6(R2/R3), 21 CFR Part 11, FDA/EMA inspection experience</w:t>
      </w:r>
    </w:p>
    <w:p w14:paraId="2DF8AC99" w14:textId="77777777" w:rsidR="009B63A7" w:rsidRDefault="009B63A7"/>
    <w:p w14:paraId="38022AEC" w14:textId="77777777" w:rsidR="009B63A7" w:rsidRDefault="00C81BE5" w:rsidP="00C81BE5">
      <w:pPr>
        <w:pBdr>
          <w:bottom w:val="single" w:sz="4" w:space="1" w:color="auto"/>
        </w:pBdr>
        <w:spacing w:after="120"/>
      </w:pPr>
      <w:r>
        <w:rPr>
          <w:b/>
          <w:bCs/>
          <w:sz w:val="24"/>
          <w:szCs w:val="24"/>
        </w:rPr>
        <w:t>AWARDS AND ACTIVITIES</w:t>
      </w:r>
    </w:p>
    <w:p w14:paraId="46356232" w14:textId="77777777" w:rsidR="009B63A7" w:rsidRDefault="00C81BE5">
      <w:pPr>
        <w:spacing w:after="120"/>
      </w:pPr>
      <w:r>
        <w:rPr>
          <w:sz w:val="22"/>
          <w:szCs w:val="22"/>
        </w:rPr>
        <w:t>2024 – Speaker, DIA Annual Meeting: “Modernizing CDM Data Pipelines in a Post-Merger Environment”</w:t>
      </w:r>
    </w:p>
    <w:p w14:paraId="0904F66D" w14:textId="77777777" w:rsidR="009B63A7" w:rsidRDefault="00C81BE5">
      <w:pPr>
        <w:spacing w:after="120"/>
      </w:pPr>
      <w:r>
        <w:rPr>
          <w:sz w:val="22"/>
          <w:szCs w:val="22"/>
        </w:rPr>
        <w:t>2022 – SCDM Award for Excellence in Data Management Leadership</w:t>
      </w:r>
    </w:p>
    <w:p w14:paraId="1E6E7A68" w14:textId="77777777" w:rsidR="009B63A7" w:rsidRDefault="00C81BE5">
      <w:pPr>
        <w:spacing w:after="120"/>
      </w:pPr>
      <w:r>
        <w:rPr>
          <w:sz w:val="22"/>
          <w:szCs w:val="22"/>
        </w:rPr>
        <w:t>Member, Society for Clinical Data Management (SCDM)</w:t>
      </w:r>
    </w:p>
    <w:sectPr w:rsidR="009B63A7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C72A8"/>
    <w:multiLevelType w:val="hybridMultilevel"/>
    <w:tmpl w:val="C1EE6596"/>
    <w:lvl w:ilvl="0" w:tplc="88267F4E">
      <w:start w:val="1"/>
      <w:numFmt w:val="bullet"/>
      <w:lvlText w:val="•"/>
      <w:lvlJc w:val="left"/>
      <w:pPr>
        <w:ind w:left="720" w:hanging="360"/>
      </w:pPr>
    </w:lvl>
    <w:lvl w:ilvl="1" w:tplc="4D4E16DE">
      <w:numFmt w:val="decimal"/>
      <w:lvlText w:val=""/>
      <w:lvlJc w:val="left"/>
    </w:lvl>
    <w:lvl w:ilvl="2" w:tplc="A09CF28E">
      <w:numFmt w:val="decimal"/>
      <w:lvlText w:val=""/>
      <w:lvlJc w:val="left"/>
    </w:lvl>
    <w:lvl w:ilvl="3" w:tplc="F6BE9966">
      <w:numFmt w:val="decimal"/>
      <w:lvlText w:val=""/>
      <w:lvlJc w:val="left"/>
    </w:lvl>
    <w:lvl w:ilvl="4" w:tplc="6B005B30">
      <w:numFmt w:val="decimal"/>
      <w:lvlText w:val=""/>
      <w:lvlJc w:val="left"/>
    </w:lvl>
    <w:lvl w:ilvl="5" w:tplc="B9740CCE">
      <w:numFmt w:val="decimal"/>
      <w:lvlText w:val=""/>
      <w:lvlJc w:val="left"/>
    </w:lvl>
    <w:lvl w:ilvl="6" w:tplc="AD02A3D4">
      <w:numFmt w:val="decimal"/>
      <w:lvlText w:val=""/>
      <w:lvlJc w:val="left"/>
    </w:lvl>
    <w:lvl w:ilvl="7" w:tplc="9702932C">
      <w:numFmt w:val="decimal"/>
      <w:lvlText w:val=""/>
      <w:lvlJc w:val="left"/>
    </w:lvl>
    <w:lvl w:ilvl="8" w:tplc="8E04D048">
      <w:numFmt w:val="decimal"/>
      <w:lvlText w:val=""/>
      <w:lvlJc w:val="left"/>
    </w:lvl>
  </w:abstractNum>
  <w:abstractNum w:abstractNumId="1" w15:restartNumberingAfterBreak="0">
    <w:nsid w:val="30DC2EBF"/>
    <w:multiLevelType w:val="hybridMultilevel"/>
    <w:tmpl w:val="147A14C6"/>
    <w:lvl w:ilvl="0" w:tplc="6442D746">
      <w:start w:val="1"/>
      <w:numFmt w:val="bullet"/>
      <w:lvlText w:val="•"/>
      <w:lvlJc w:val="left"/>
      <w:pPr>
        <w:ind w:left="720" w:hanging="360"/>
      </w:pPr>
    </w:lvl>
    <w:lvl w:ilvl="1" w:tplc="5076316C">
      <w:numFmt w:val="decimal"/>
      <w:lvlText w:val=""/>
      <w:lvlJc w:val="left"/>
    </w:lvl>
    <w:lvl w:ilvl="2" w:tplc="7D22250A">
      <w:numFmt w:val="decimal"/>
      <w:lvlText w:val=""/>
      <w:lvlJc w:val="left"/>
    </w:lvl>
    <w:lvl w:ilvl="3" w:tplc="41164434">
      <w:numFmt w:val="decimal"/>
      <w:lvlText w:val=""/>
      <w:lvlJc w:val="left"/>
    </w:lvl>
    <w:lvl w:ilvl="4" w:tplc="E49CF5EA">
      <w:numFmt w:val="decimal"/>
      <w:lvlText w:val=""/>
      <w:lvlJc w:val="left"/>
    </w:lvl>
    <w:lvl w:ilvl="5" w:tplc="DB1C83A2">
      <w:numFmt w:val="decimal"/>
      <w:lvlText w:val=""/>
      <w:lvlJc w:val="left"/>
    </w:lvl>
    <w:lvl w:ilvl="6" w:tplc="6A78FB6C">
      <w:numFmt w:val="decimal"/>
      <w:lvlText w:val=""/>
      <w:lvlJc w:val="left"/>
    </w:lvl>
    <w:lvl w:ilvl="7" w:tplc="FA24E6BE">
      <w:numFmt w:val="decimal"/>
      <w:lvlText w:val=""/>
      <w:lvlJc w:val="left"/>
    </w:lvl>
    <w:lvl w:ilvl="8" w:tplc="97EA886A">
      <w:numFmt w:val="decimal"/>
      <w:lvlText w:val=""/>
      <w:lvlJc w:val="left"/>
    </w:lvl>
  </w:abstractNum>
  <w:abstractNum w:abstractNumId="2" w15:restartNumberingAfterBreak="0">
    <w:nsid w:val="324B1589"/>
    <w:multiLevelType w:val="hybridMultilevel"/>
    <w:tmpl w:val="CFFCA36C"/>
    <w:lvl w:ilvl="0" w:tplc="0D70E8A2">
      <w:start w:val="1"/>
      <w:numFmt w:val="bullet"/>
      <w:lvlText w:val="•"/>
      <w:lvlJc w:val="left"/>
      <w:pPr>
        <w:ind w:left="720" w:hanging="360"/>
      </w:pPr>
    </w:lvl>
    <w:lvl w:ilvl="1" w:tplc="2722CE56">
      <w:numFmt w:val="decimal"/>
      <w:lvlText w:val=""/>
      <w:lvlJc w:val="left"/>
    </w:lvl>
    <w:lvl w:ilvl="2" w:tplc="32204C0E">
      <w:numFmt w:val="decimal"/>
      <w:lvlText w:val=""/>
      <w:lvlJc w:val="left"/>
    </w:lvl>
    <w:lvl w:ilvl="3" w:tplc="34448832">
      <w:numFmt w:val="decimal"/>
      <w:lvlText w:val=""/>
      <w:lvlJc w:val="left"/>
    </w:lvl>
    <w:lvl w:ilvl="4" w:tplc="610C87E8">
      <w:numFmt w:val="decimal"/>
      <w:lvlText w:val=""/>
      <w:lvlJc w:val="left"/>
    </w:lvl>
    <w:lvl w:ilvl="5" w:tplc="3ABA61D6">
      <w:numFmt w:val="decimal"/>
      <w:lvlText w:val=""/>
      <w:lvlJc w:val="left"/>
    </w:lvl>
    <w:lvl w:ilvl="6" w:tplc="EB20D5DA">
      <w:numFmt w:val="decimal"/>
      <w:lvlText w:val=""/>
      <w:lvlJc w:val="left"/>
    </w:lvl>
    <w:lvl w:ilvl="7" w:tplc="9864E1B0">
      <w:numFmt w:val="decimal"/>
      <w:lvlText w:val=""/>
      <w:lvlJc w:val="left"/>
    </w:lvl>
    <w:lvl w:ilvl="8" w:tplc="9CD62480">
      <w:numFmt w:val="decimal"/>
      <w:lvlText w:val=""/>
      <w:lvlJc w:val="left"/>
    </w:lvl>
  </w:abstractNum>
  <w:abstractNum w:abstractNumId="3" w15:restartNumberingAfterBreak="0">
    <w:nsid w:val="3387117B"/>
    <w:multiLevelType w:val="hybridMultilevel"/>
    <w:tmpl w:val="BD829C9E"/>
    <w:lvl w:ilvl="0" w:tplc="CCD6C6A2">
      <w:start w:val="1"/>
      <w:numFmt w:val="bullet"/>
      <w:lvlText w:val="•"/>
      <w:lvlJc w:val="left"/>
      <w:pPr>
        <w:ind w:left="720" w:hanging="360"/>
      </w:pPr>
    </w:lvl>
    <w:lvl w:ilvl="1" w:tplc="AC42D40E">
      <w:numFmt w:val="decimal"/>
      <w:lvlText w:val=""/>
      <w:lvlJc w:val="left"/>
    </w:lvl>
    <w:lvl w:ilvl="2" w:tplc="CFC08460">
      <w:numFmt w:val="decimal"/>
      <w:lvlText w:val=""/>
      <w:lvlJc w:val="left"/>
    </w:lvl>
    <w:lvl w:ilvl="3" w:tplc="E6B2E3BE">
      <w:numFmt w:val="decimal"/>
      <w:lvlText w:val=""/>
      <w:lvlJc w:val="left"/>
    </w:lvl>
    <w:lvl w:ilvl="4" w:tplc="81E24D5A">
      <w:numFmt w:val="decimal"/>
      <w:lvlText w:val=""/>
      <w:lvlJc w:val="left"/>
    </w:lvl>
    <w:lvl w:ilvl="5" w:tplc="E36C6256">
      <w:numFmt w:val="decimal"/>
      <w:lvlText w:val=""/>
      <w:lvlJc w:val="left"/>
    </w:lvl>
    <w:lvl w:ilvl="6" w:tplc="E430AE0C">
      <w:numFmt w:val="decimal"/>
      <w:lvlText w:val=""/>
      <w:lvlJc w:val="left"/>
    </w:lvl>
    <w:lvl w:ilvl="7" w:tplc="7AC2C74E">
      <w:numFmt w:val="decimal"/>
      <w:lvlText w:val=""/>
      <w:lvlJc w:val="left"/>
    </w:lvl>
    <w:lvl w:ilvl="8" w:tplc="95F68CF0">
      <w:numFmt w:val="decimal"/>
      <w:lvlText w:val=""/>
      <w:lvlJc w:val="left"/>
    </w:lvl>
  </w:abstractNum>
  <w:abstractNum w:abstractNumId="4" w15:restartNumberingAfterBreak="0">
    <w:nsid w:val="3A4A562D"/>
    <w:multiLevelType w:val="hybridMultilevel"/>
    <w:tmpl w:val="8F821A66"/>
    <w:lvl w:ilvl="0" w:tplc="3CC609AC">
      <w:start w:val="1"/>
      <w:numFmt w:val="bullet"/>
      <w:lvlText w:val="•"/>
      <w:lvlJc w:val="left"/>
      <w:pPr>
        <w:ind w:left="720" w:hanging="360"/>
      </w:pPr>
    </w:lvl>
    <w:lvl w:ilvl="1" w:tplc="694CFBA6">
      <w:numFmt w:val="decimal"/>
      <w:lvlText w:val=""/>
      <w:lvlJc w:val="left"/>
    </w:lvl>
    <w:lvl w:ilvl="2" w:tplc="C2AA65D2">
      <w:numFmt w:val="decimal"/>
      <w:lvlText w:val=""/>
      <w:lvlJc w:val="left"/>
    </w:lvl>
    <w:lvl w:ilvl="3" w:tplc="99640458">
      <w:numFmt w:val="decimal"/>
      <w:lvlText w:val=""/>
      <w:lvlJc w:val="left"/>
    </w:lvl>
    <w:lvl w:ilvl="4" w:tplc="06704236">
      <w:numFmt w:val="decimal"/>
      <w:lvlText w:val=""/>
      <w:lvlJc w:val="left"/>
    </w:lvl>
    <w:lvl w:ilvl="5" w:tplc="9A74E368">
      <w:numFmt w:val="decimal"/>
      <w:lvlText w:val=""/>
      <w:lvlJc w:val="left"/>
    </w:lvl>
    <w:lvl w:ilvl="6" w:tplc="AD46DDD8">
      <w:numFmt w:val="decimal"/>
      <w:lvlText w:val=""/>
      <w:lvlJc w:val="left"/>
    </w:lvl>
    <w:lvl w:ilvl="7" w:tplc="24E4C940">
      <w:numFmt w:val="decimal"/>
      <w:lvlText w:val=""/>
      <w:lvlJc w:val="left"/>
    </w:lvl>
    <w:lvl w:ilvl="8" w:tplc="1D849A94">
      <w:numFmt w:val="decimal"/>
      <w:lvlText w:val=""/>
      <w:lvlJc w:val="left"/>
    </w:lvl>
  </w:abstractNum>
  <w:abstractNum w:abstractNumId="5" w15:restartNumberingAfterBreak="0">
    <w:nsid w:val="4B136F53"/>
    <w:multiLevelType w:val="hybridMultilevel"/>
    <w:tmpl w:val="361AF282"/>
    <w:lvl w:ilvl="0" w:tplc="21C880A2">
      <w:start w:val="1"/>
      <w:numFmt w:val="bullet"/>
      <w:lvlText w:val="•"/>
      <w:lvlJc w:val="left"/>
      <w:pPr>
        <w:ind w:left="720" w:hanging="360"/>
      </w:pPr>
    </w:lvl>
    <w:lvl w:ilvl="1" w:tplc="32960FC6">
      <w:numFmt w:val="decimal"/>
      <w:lvlText w:val=""/>
      <w:lvlJc w:val="left"/>
    </w:lvl>
    <w:lvl w:ilvl="2" w:tplc="81CE3F12">
      <w:numFmt w:val="decimal"/>
      <w:lvlText w:val=""/>
      <w:lvlJc w:val="left"/>
    </w:lvl>
    <w:lvl w:ilvl="3" w:tplc="1DFE1CBE">
      <w:numFmt w:val="decimal"/>
      <w:lvlText w:val=""/>
      <w:lvlJc w:val="left"/>
    </w:lvl>
    <w:lvl w:ilvl="4" w:tplc="17069C64">
      <w:numFmt w:val="decimal"/>
      <w:lvlText w:val=""/>
      <w:lvlJc w:val="left"/>
    </w:lvl>
    <w:lvl w:ilvl="5" w:tplc="2712606E">
      <w:numFmt w:val="decimal"/>
      <w:lvlText w:val=""/>
      <w:lvlJc w:val="left"/>
    </w:lvl>
    <w:lvl w:ilvl="6" w:tplc="C838829E">
      <w:numFmt w:val="decimal"/>
      <w:lvlText w:val=""/>
      <w:lvlJc w:val="left"/>
    </w:lvl>
    <w:lvl w:ilvl="7" w:tplc="8C54E58A">
      <w:numFmt w:val="decimal"/>
      <w:lvlText w:val=""/>
      <w:lvlJc w:val="left"/>
    </w:lvl>
    <w:lvl w:ilvl="8" w:tplc="5A1C40C8">
      <w:numFmt w:val="decimal"/>
      <w:lvlText w:val=""/>
      <w:lvlJc w:val="left"/>
    </w:lvl>
  </w:abstractNum>
  <w:abstractNum w:abstractNumId="6" w15:restartNumberingAfterBreak="0">
    <w:nsid w:val="5EE2548F"/>
    <w:multiLevelType w:val="hybridMultilevel"/>
    <w:tmpl w:val="8F1A41FE"/>
    <w:lvl w:ilvl="0" w:tplc="143A31AC">
      <w:start w:val="1"/>
      <w:numFmt w:val="bullet"/>
      <w:lvlText w:val="●"/>
      <w:lvlJc w:val="left"/>
      <w:pPr>
        <w:ind w:left="720" w:hanging="360"/>
      </w:pPr>
    </w:lvl>
    <w:lvl w:ilvl="1" w:tplc="FEBC12F6">
      <w:start w:val="1"/>
      <w:numFmt w:val="bullet"/>
      <w:lvlText w:val="○"/>
      <w:lvlJc w:val="left"/>
      <w:pPr>
        <w:ind w:left="1440" w:hanging="360"/>
      </w:pPr>
    </w:lvl>
    <w:lvl w:ilvl="2" w:tplc="E216FB7A">
      <w:start w:val="1"/>
      <w:numFmt w:val="bullet"/>
      <w:lvlText w:val="■"/>
      <w:lvlJc w:val="left"/>
      <w:pPr>
        <w:ind w:left="2160" w:hanging="360"/>
      </w:pPr>
    </w:lvl>
    <w:lvl w:ilvl="3" w:tplc="112C2696">
      <w:start w:val="1"/>
      <w:numFmt w:val="bullet"/>
      <w:lvlText w:val="●"/>
      <w:lvlJc w:val="left"/>
      <w:pPr>
        <w:ind w:left="2880" w:hanging="360"/>
      </w:pPr>
    </w:lvl>
    <w:lvl w:ilvl="4" w:tplc="D4FED68C">
      <w:start w:val="1"/>
      <w:numFmt w:val="bullet"/>
      <w:lvlText w:val="○"/>
      <w:lvlJc w:val="left"/>
      <w:pPr>
        <w:ind w:left="3600" w:hanging="360"/>
      </w:pPr>
    </w:lvl>
    <w:lvl w:ilvl="5" w:tplc="793A24A2">
      <w:start w:val="1"/>
      <w:numFmt w:val="bullet"/>
      <w:lvlText w:val="■"/>
      <w:lvlJc w:val="left"/>
      <w:pPr>
        <w:ind w:left="4320" w:hanging="360"/>
      </w:pPr>
    </w:lvl>
    <w:lvl w:ilvl="6" w:tplc="9FBC5916">
      <w:start w:val="1"/>
      <w:numFmt w:val="bullet"/>
      <w:lvlText w:val="●"/>
      <w:lvlJc w:val="left"/>
      <w:pPr>
        <w:ind w:left="5040" w:hanging="360"/>
      </w:pPr>
    </w:lvl>
    <w:lvl w:ilvl="7" w:tplc="FCD4ED10">
      <w:start w:val="1"/>
      <w:numFmt w:val="bullet"/>
      <w:lvlText w:val="●"/>
      <w:lvlJc w:val="left"/>
      <w:pPr>
        <w:ind w:left="5760" w:hanging="360"/>
      </w:pPr>
    </w:lvl>
    <w:lvl w:ilvl="8" w:tplc="0C2674D6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64915789"/>
    <w:multiLevelType w:val="hybridMultilevel"/>
    <w:tmpl w:val="EA2C39E6"/>
    <w:lvl w:ilvl="0" w:tplc="87287260">
      <w:start w:val="1"/>
      <w:numFmt w:val="bullet"/>
      <w:lvlText w:val="•"/>
      <w:lvlJc w:val="left"/>
      <w:pPr>
        <w:ind w:left="720" w:hanging="360"/>
      </w:pPr>
    </w:lvl>
    <w:lvl w:ilvl="1" w:tplc="45D0A41E">
      <w:numFmt w:val="decimal"/>
      <w:lvlText w:val=""/>
      <w:lvlJc w:val="left"/>
    </w:lvl>
    <w:lvl w:ilvl="2" w:tplc="C48A5DEC">
      <w:numFmt w:val="decimal"/>
      <w:lvlText w:val=""/>
      <w:lvlJc w:val="left"/>
    </w:lvl>
    <w:lvl w:ilvl="3" w:tplc="8D42A15A">
      <w:numFmt w:val="decimal"/>
      <w:lvlText w:val=""/>
      <w:lvlJc w:val="left"/>
    </w:lvl>
    <w:lvl w:ilvl="4" w:tplc="605C2470">
      <w:numFmt w:val="decimal"/>
      <w:lvlText w:val=""/>
      <w:lvlJc w:val="left"/>
    </w:lvl>
    <w:lvl w:ilvl="5" w:tplc="3B1E502E">
      <w:numFmt w:val="decimal"/>
      <w:lvlText w:val=""/>
      <w:lvlJc w:val="left"/>
    </w:lvl>
    <w:lvl w:ilvl="6" w:tplc="79EA855C">
      <w:numFmt w:val="decimal"/>
      <w:lvlText w:val=""/>
      <w:lvlJc w:val="left"/>
    </w:lvl>
    <w:lvl w:ilvl="7" w:tplc="9E3031EE">
      <w:numFmt w:val="decimal"/>
      <w:lvlText w:val=""/>
      <w:lvlJc w:val="left"/>
    </w:lvl>
    <w:lvl w:ilvl="8" w:tplc="E5F218B0">
      <w:numFmt w:val="decimal"/>
      <w:lvlText w:val=""/>
      <w:lvlJc w:val="left"/>
    </w:lvl>
  </w:abstractNum>
  <w:abstractNum w:abstractNumId="8" w15:restartNumberingAfterBreak="0">
    <w:nsid w:val="70B82404"/>
    <w:multiLevelType w:val="hybridMultilevel"/>
    <w:tmpl w:val="DDB40244"/>
    <w:lvl w:ilvl="0" w:tplc="2DA8F74C">
      <w:start w:val="1"/>
      <w:numFmt w:val="bullet"/>
      <w:lvlText w:val="•"/>
      <w:lvlJc w:val="left"/>
      <w:pPr>
        <w:ind w:left="720" w:hanging="360"/>
      </w:pPr>
    </w:lvl>
    <w:lvl w:ilvl="1" w:tplc="C9486128">
      <w:numFmt w:val="decimal"/>
      <w:lvlText w:val=""/>
      <w:lvlJc w:val="left"/>
    </w:lvl>
    <w:lvl w:ilvl="2" w:tplc="9A78751C">
      <w:numFmt w:val="decimal"/>
      <w:lvlText w:val=""/>
      <w:lvlJc w:val="left"/>
    </w:lvl>
    <w:lvl w:ilvl="3" w:tplc="2CB2050C">
      <w:numFmt w:val="decimal"/>
      <w:lvlText w:val=""/>
      <w:lvlJc w:val="left"/>
    </w:lvl>
    <w:lvl w:ilvl="4" w:tplc="D64EEB26">
      <w:numFmt w:val="decimal"/>
      <w:lvlText w:val=""/>
      <w:lvlJc w:val="left"/>
    </w:lvl>
    <w:lvl w:ilvl="5" w:tplc="9DF67D2E">
      <w:numFmt w:val="decimal"/>
      <w:lvlText w:val=""/>
      <w:lvlJc w:val="left"/>
    </w:lvl>
    <w:lvl w:ilvl="6" w:tplc="F0E05C3A">
      <w:numFmt w:val="decimal"/>
      <w:lvlText w:val=""/>
      <w:lvlJc w:val="left"/>
    </w:lvl>
    <w:lvl w:ilvl="7" w:tplc="B8F4E2DA">
      <w:numFmt w:val="decimal"/>
      <w:lvlText w:val=""/>
      <w:lvlJc w:val="left"/>
    </w:lvl>
    <w:lvl w:ilvl="8" w:tplc="6012280C">
      <w:numFmt w:val="decimal"/>
      <w:lvlText w:val=""/>
      <w:lvlJc w:val="left"/>
    </w:lvl>
  </w:abstractNum>
  <w:abstractNum w:abstractNumId="9" w15:restartNumberingAfterBreak="0">
    <w:nsid w:val="7AD639AA"/>
    <w:multiLevelType w:val="hybridMultilevel"/>
    <w:tmpl w:val="CDFE1B60"/>
    <w:lvl w:ilvl="0" w:tplc="8724DD18">
      <w:start w:val="1"/>
      <w:numFmt w:val="bullet"/>
      <w:lvlText w:val="•"/>
      <w:lvlJc w:val="left"/>
      <w:pPr>
        <w:ind w:left="720" w:hanging="360"/>
      </w:pPr>
    </w:lvl>
    <w:lvl w:ilvl="1" w:tplc="9508BBE0">
      <w:numFmt w:val="decimal"/>
      <w:lvlText w:val=""/>
      <w:lvlJc w:val="left"/>
    </w:lvl>
    <w:lvl w:ilvl="2" w:tplc="00760538">
      <w:numFmt w:val="decimal"/>
      <w:lvlText w:val=""/>
      <w:lvlJc w:val="left"/>
    </w:lvl>
    <w:lvl w:ilvl="3" w:tplc="ABA0C318">
      <w:numFmt w:val="decimal"/>
      <w:lvlText w:val=""/>
      <w:lvlJc w:val="left"/>
    </w:lvl>
    <w:lvl w:ilvl="4" w:tplc="E9C83F04">
      <w:numFmt w:val="decimal"/>
      <w:lvlText w:val=""/>
      <w:lvlJc w:val="left"/>
    </w:lvl>
    <w:lvl w:ilvl="5" w:tplc="C7046E0C">
      <w:numFmt w:val="decimal"/>
      <w:lvlText w:val=""/>
      <w:lvlJc w:val="left"/>
    </w:lvl>
    <w:lvl w:ilvl="6" w:tplc="603EBC02">
      <w:numFmt w:val="decimal"/>
      <w:lvlText w:val=""/>
      <w:lvlJc w:val="left"/>
    </w:lvl>
    <w:lvl w:ilvl="7" w:tplc="29C27862">
      <w:numFmt w:val="decimal"/>
      <w:lvlText w:val=""/>
      <w:lvlJc w:val="left"/>
    </w:lvl>
    <w:lvl w:ilvl="8" w:tplc="A978FE1C">
      <w:numFmt w:val="decimal"/>
      <w:lvlText w:val=""/>
      <w:lvlJc w:val="left"/>
    </w:lvl>
  </w:abstractNum>
  <w:abstractNum w:abstractNumId="10" w15:restartNumberingAfterBreak="0">
    <w:nsid w:val="7D4E79C1"/>
    <w:multiLevelType w:val="hybridMultilevel"/>
    <w:tmpl w:val="47D06DE4"/>
    <w:lvl w:ilvl="0" w:tplc="2974A070">
      <w:start w:val="1"/>
      <w:numFmt w:val="bullet"/>
      <w:lvlText w:val="•"/>
      <w:lvlJc w:val="left"/>
      <w:pPr>
        <w:ind w:left="720" w:hanging="360"/>
      </w:pPr>
    </w:lvl>
    <w:lvl w:ilvl="1" w:tplc="8F4AB0FE">
      <w:numFmt w:val="decimal"/>
      <w:lvlText w:val=""/>
      <w:lvlJc w:val="left"/>
    </w:lvl>
    <w:lvl w:ilvl="2" w:tplc="9EF00578">
      <w:numFmt w:val="decimal"/>
      <w:lvlText w:val=""/>
      <w:lvlJc w:val="left"/>
    </w:lvl>
    <w:lvl w:ilvl="3" w:tplc="383EFDF4">
      <w:numFmt w:val="decimal"/>
      <w:lvlText w:val=""/>
      <w:lvlJc w:val="left"/>
    </w:lvl>
    <w:lvl w:ilvl="4" w:tplc="43824776">
      <w:numFmt w:val="decimal"/>
      <w:lvlText w:val=""/>
      <w:lvlJc w:val="left"/>
    </w:lvl>
    <w:lvl w:ilvl="5" w:tplc="0D5E3E4C">
      <w:numFmt w:val="decimal"/>
      <w:lvlText w:val=""/>
      <w:lvlJc w:val="left"/>
    </w:lvl>
    <w:lvl w:ilvl="6" w:tplc="53EAB892">
      <w:numFmt w:val="decimal"/>
      <w:lvlText w:val=""/>
      <w:lvlJc w:val="left"/>
    </w:lvl>
    <w:lvl w:ilvl="7" w:tplc="4C20C8AA">
      <w:numFmt w:val="decimal"/>
      <w:lvlText w:val=""/>
      <w:lvlJc w:val="left"/>
    </w:lvl>
    <w:lvl w:ilvl="8" w:tplc="A2B45E90">
      <w:numFmt w:val="decimal"/>
      <w:lvlText w:val=""/>
      <w:lvlJc w:val="left"/>
    </w:lvl>
  </w:abstractNum>
  <w:num w:numId="1" w16cid:durableId="1807699266">
    <w:abstractNumId w:val="6"/>
    <w:lvlOverride w:ilvl="0">
      <w:startOverride w:val="1"/>
    </w:lvlOverride>
  </w:num>
  <w:num w:numId="2" w16cid:durableId="1708096971">
    <w:abstractNumId w:val="2"/>
    <w:lvlOverride w:ilvl="0">
      <w:startOverride w:val="1"/>
    </w:lvlOverride>
  </w:num>
  <w:num w:numId="3" w16cid:durableId="398478645">
    <w:abstractNumId w:val="0"/>
    <w:lvlOverride w:ilvl="0">
      <w:startOverride w:val="1"/>
    </w:lvlOverride>
  </w:num>
  <w:num w:numId="4" w16cid:durableId="544482">
    <w:abstractNumId w:val="1"/>
    <w:lvlOverride w:ilvl="0">
      <w:startOverride w:val="1"/>
    </w:lvlOverride>
  </w:num>
  <w:num w:numId="5" w16cid:durableId="118301690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3A7"/>
    <w:rsid w:val="00141DD1"/>
    <w:rsid w:val="003C2719"/>
    <w:rsid w:val="009B63A7"/>
    <w:rsid w:val="00C81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82769"/>
  <w15:docId w15:val="{2EB4E51A-2556-4EB6-B9FC-5077795A2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576</Words>
  <Characters>3728</Characters>
  <Application>Microsoft Office Word</Application>
  <DocSecurity>0</DocSecurity>
  <Lines>73</Lines>
  <Paragraphs>49</Paragraphs>
  <ScaleCrop>false</ScaleCrop>
  <Company/>
  <LinksUpToDate>false</LinksUpToDate>
  <CharactersWithSpaces>4255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Bryan Blair</cp:lastModifiedBy>
  <cp:revision>3</cp:revision>
  <dcterms:created xsi:type="dcterms:W3CDTF">2026-03-03T17:42:00Z</dcterms:created>
  <dcterms:modified xsi:type="dcterms:W3CDTF">2026-03-03T17:44:00Z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e9fbb651-3770-4030-90dc-d187194e3677</vt:lpwstr>
  </property>
</Properties>
</file>