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D665A" w14:textId="6D70FAEF" w:rsidR="0032132E" w:rsidRPr="0032132E" w:rsidRDefault="0032132E" w:rsidP="0032132E">
      <w:pPr>
        <w:jc w:val="center"/>
      </w:pPr>
      <w:r w:rsidRPr="0032132E">
        <w:rPr>
          <w:b/>
          <w:bCs/>
        </w:rPr>
        <w:t>J</w:t>
      </w:r>
      <w:r>
        <w:rPr>
          <w:b/>
          <w:bCs/>
        </w:rPr>
        <w:t>ohn Doe</w:t>
      </w:r>
      <w:r w:rsidRPr="0032132E">
        <w:rPr>
          <w:b/>
          <w:bCs/>
        </w:rPr>
        <w:t>,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MD</w:t>
      </w:r>
      <w:r w:rsidRPr="0032132E">
        <w:br/>
        <w:t>Boston,</w:t>
      </w:r>
      <w:r w:rsidRPr="0032132E">
        <w:rPr>
          <w:rFonts w:ascii="Arial" w:hAnsi="Arial" w:cs="Arial"/>
        </w:rPr>
        <w:t> </w:t>
      </w:r>
      <w:r w:rsidRPr="0032132E">
        <w:t>MA</w:t>
      </w:r>
      <w:r w:rsidRPr="0032132E">
        <w:rPr>
          <w:rFonts w:ascii="Arial" w:hAnsi="Arial" w:cs="Arial"/>
        </w:rPr>
        <w:t> </w:t>
      </w:r>
      <w:r w:rsidRPr="0032132E">
        <w:rPr>
          <w:rFonts w:ascii="Aptos" w:hAnsi="Aptos" w:cs="Aptos"/>
        </w:rPr>
        <w:t>│</w:t>
      </w:r>
      <w:r w:rsidRPr="0032132E">
        <w:rPr>
          <w:rFonts w:ascii="Arial" w:hAnsi="Arial" w:cs="Arial"/>
        </w:rPr>
        <w:t> </w:t>
      </w:r>
      <w:r w:rsidRPr="0032132E">
        <w:t>jo</w:t>
      </w:r>
      <w:r>
        <w:t>hndoe</w:t>
      </w:r>
      <w:r w:rsidRPr="0032132E">
        <w:t>@email.com</w:t>
      </w:r>
      <w:r w:rsidRPr="0032132E">
        <w:rPr>
          <w:rFonts w:ascii="Arial" w:hAnsi="Arial" w:cs="Arial"/>
        </w:rPr>
        <w:t> </w:t>
      </w:r>
      <w:r w:rsidRPr="0032132E">
        <w:rPr>
          <w:rFonts w:ascii="Aptos" w:hAnsi="Aptos" w:cs="Aptos"/>
        </w:rPr>
        <w:t>│</w:t>
      </w:r>
      <w:r w:rsidRPr="0032132E">
        <w:rPr>
          <w:rFonts w:ascii="Arial" w:hAnsi="Arial" w:cs="Arial"/>
        </w:rPr>
        <w:t> </w:t>
      </w:r>
      <w:r w:rsidRPr="0032132E">
        <w:t>617</w:t>
      </w:r>
      <w:r w:rsidRPr="0032132E">
        <w:noBreakHyphen/>
        <w:t>555</w:t>
      </w:r>
      <w:r w:rsidRPr="0032132E">
        <w:noBreakHyphen/>
        <w:t>0147</w:t>
      </w:r>
      <w:r w:rsidRPr="0032132E">
        <w:rPr>
          <w:rFonts w:ascii="Arial" w:hAnsi="Arial" w:cs="Arial"/>
        </w:rPr>
        <w:t> </w:t>
      </w:r>
      <w:r w:rsidRPr="0032132E">
        <w:rPr>
          <w:rFonts w:ascii="Aptos" w:hAnsi="Aptos" w:cs="Aptos"/>
        </w:rPr>
        <w:t>│</w:t>
      </w:r>
      <w:r w:rsidRPr="0032132E">
        <w:rPr>
          <w:rFonts w:ascii="Arial" w:hAnsi="Arial" w:cs="Arial"/>
        </w:rPr>
        <w:t> </w:t>
      </w:r>
      <w:r w:rsidRPr="0032132E">
        <w:t xml:space="preserve"> </w:t>
      </w:r>
      <w:r w:rsidRPr="0032132E">
        <w:br/>
      </w:r>
      <w:r w:rsidRPr="0032132E">
        <w:rPr>
          <w:b/>
          <w:bCs/>
        </w:rPr>
        <w:t>Compensation target:</w:t>
      </w:r>
      <w:r w:rsidRPr="0032132E">
        <w:rPr>
          <w:rFonts w:ascii="Arial" w:hAnsi="Arial" w:cs="Arial"/>
        </w:rPr>
        <w:t> </w:t>
      </w:r>
      <w:r w:rsidRPr="0032132E">
        <w:t>~$255</w:t>
      </w:r>
      <w:r w:rsidRPr="0032132E">
        <w:rPr>
          <w:rFonts w:ascii="Arial" w:hAnsi="Arial" w:cs="Arial"/>
        </w:rPr>
        <w:t> </w:t>
      </w:r>
      <w:r w:rsidRPr="0032132E">
        <w:t>k base</w:t>
      </w:r>
      <w:r w:rsidRPr="0032132E">
        <w:rPr>
          <w:rFonts w:ascii="Arial" w:hAnsi="Arial" w:cs="Arial"/>
        </w:rPr>
        <w:t> </w:t>
      </w:r>
      <w:r w:rsidRPr="0032132E">
        <w:t xml:space="preserve">+ </w:t>
      </w:r>
      <w:r>
        <w:t>LTIs</w:t>
      </w:r>
    </w:p>
    <w:p w14:paraId="502C5626" w14:textId="77777777" w:rsidR="0032132E" w:rsidRPr="0032132E" w:rsidRDefault="0032132E" w:rsidP="0032132E">
      <w:r w:rsidRPr="0032132E">
        <w:pict w14:anchorId="7F51F82D">
          <v:rect id="_x0000_i1025" style="width:0;height:1.5pt" o:hralign="center" o:hrstd="t" o:hr="t" fillcolor="#a0a0a0" stroked="f"/>
        </w:pict>
      </w:r>
    </w:p>
    <w:p w14:paraId="4FF1C645" w14:textId="77777777" w:rsidR="0032132E" w:rsidRPr="0032132E" w:rsidRDefault="0032132E" w:rsidP="0032132E">
      <w:pPr>
        <w:rPr>
          <w:b/>
          <w:bCs/>
        </w:rPr>
      </w:pPr>
      <w:r w:rsidRPr="0032132E">
        <w:rPr>
          <w:b/>
          <w:bCs/>
        </w:rPr>
        <w:t>PROFESSIONAL SUMMARY</w:t>
      </w:r>
    </w:p>
    <w:p w14:paraId="09503670" w14:textId="77777777" w:rsidR="0032132E" w:rsidRPr="0032132E" w:rsidRDefault="0032132E" w:rsidP="0032132E">
      <w:r w:rsidRPr="0032132E">
        <w:t>Senior</w:t>
      </w:r>
      <w:r w:rsidRPr="0032132E">
        <w:rPr>
          <w:rFonts w:ascii="Arial" w:hAnsi="Arial" w:cs="Arial"/>
        </w:rPr>
        <w:t> </w:t>
      </w:r>
      <w:r w:rsidRPr="0032132E">
        <w:t>Medical</w:t>
      </w:r>
      <w:r w:rsidRPr="0032132E">
        <w:rPr>
          <w:rFonts w:ascii="Arial" w:hAnsi="Arial" w:cs="Arial"/>
        </w:rPr>
        <w:t> </w:t>
      </w:r>
      <w:r w:rsidRPr="0032132E">
        <w:t xml:space="preserve">Director with </w:t>
      </w:r>
      <w:r w:rsidRPr="0032132E">
        <w:rPr>
          <w:b/>
          <w:bCs/>
        </w:rPr>
        <w:t>12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years</w:t>
      </w:r>
      <w:r w:rsidRPr="0032132E">
        <w:t xml:space="preserve"> accelerating global Phase</w:t>
      </w:r>
      <w:r w:rsidRPr="0032132E">
        <w:rPr>
          <w:rFonts w:ascii="Arial" w:hAnsi="Arial" w:cs="Arial"/>
        </w:rPr>
        <w:t> </w:t>
      </w:r>
      <w:r w:rsidRPr="0032132E">
        <w:t xml:space="preserve">II/III </w:t>
      </w:r>
      <w:r w:rsidRPr="0032132E">
        <w:rPr>
          <w:b/>
          <w:bCs/>
        </w:rPr>
        <w:t>obesity and diabetes</w:t>
      </w:r>
      <w:r w:rsidRPr="0032132E">
        <w:t xml:space="preserve"> programs. Trusted “FDA whisperer” and </w:t>
      </w:r>
      <w:r w:rsidRPr="0032132E">
        <w:rPr>
          <w:b/>
          <w:bCs/>
        </w:rPr>
        <w:t>medical</w:t>
      </w:r>
      <w:r w:rsidRPr="0032132E">
        <w:rPr>
          <w:b/>
          <w:bCs/>
        </w:rPr>
        <w:noBreakHyphen/>
        <w:t>monitoring hawk</w:t>
      </w:r>
      <w:r w:rsidRPr="0032132E">
        <w:t xml:space="preserve"> — directs end</w:t>
      </w:r>
      <w:r w:rsidRPr="0032132E">
        <w:noBreakHyphen/>
        <w:t>to</w:t>
      </w:r>
      <w:r w:rsidRPr="0032132E">
        <w:noBreakHyphen/>
        <w:t xml:space="preserve">end trial execution, from protocol design to NDA defense. Deep command of </w:t>
      </w:r>
      <w:r w:rsidRPr="0032132E">
        <w:rPr>
          <w:b/>
          <w:bCs/>
        </w:rPr>
        <w:t>GLP</w:t>
      </w:r>
      <w:r w:rsidRPr="0032132E">
        <w:rPr>
          <w:b/>
          <w:bCs/>
        </w:rPr>
        <w:noBreakHyphen/>
        <w:t>1 therapeutics, risk</w:t>
      </w:r>
      <w:r w:rsidRPr="0032132E">
        <w:rPr>
          <w:b/>
          <w:bCs/>
        </w:rPr>
        <w:noBreakHyphen/>
        <w:t>based safety oversight, data integrity, and KOL engagement</w:t>
      </w:r>
      <w:r w:rsidRPr="0032132E">
        <w:t>. Converts complex biometrics into concise board</w:t>
      </w:r>
      <w:r w:rsidRPr="0032132E">
        <w:noBreakHyphen/>
        <w:t xml:space="preserve">level decisions. Passive </w:t>
      </w:r>
      <w:proofErr w:type="gramStart"/>
      <w:r w:rsidRPr="0032132E">
        <w:t>candidate</w:t>
      </w:r>
      <w:proofErr w:type="gramEnd"/>
      <w:r w:rsidRPr="0032132E">
        <w:t xml:space="preserve"> open to hybrid Greater</w:t>
      </w:r>
      <w:r w:rsidRPr="0032132E">
        <w:rPr>
          <w:rFonts w:ascii="Arial" w:hAnsi="Arial" w:cs="Arial"/>
        </w:rPr>
        <w:t> </w:t>
      </w:r>
      <w:r w:rsidRPr="0032132E">
        <w:t>Boston/Waltham roles; available with 30</w:t>
      </w:r>
      <w:r w:rsidRPr="0032132E">
        <w:noBreakHyphen/>
        <w:t>day notice.</w:t>
      </w:r>
    </w:p>
    <w:p w14:paraId="65451358" w14:textId="77777777" w:rsidR="0032132E" w:rsidRPr="0032132E" w:rsidRDefault="0032132E" w:rsidP="0032132E">
      <w:r w:rsidRPr="0032132E">
        <w:pict w14:anchorId="06AAD25C">
          <v:rect id="_x0000_i1026" style="width:0;height:1.5pt" o:hralign="center" o:hrstd="t" o:hr="t" fillcolor="#a0a0a0" stroked="f"/>
        </w:pict>
      </w:r>
    </w:p>
    <w:p w14:paraId="2603FAB3" w14:textId="77777777" w:rsidR="0032132E" w:rsidRPr="0032132E" w:rsidRDefault="0032132E" w:rsidP="0032132E">
      <w:pPr>
        <w:rPr>
          <w:b/>
          <w:bCs/>
        </w:rPr>
      </w:pPr>
      <w:r w:rsidRPr="0032132E">
        <w:rPr>
          <w:b/>
          <w:bCs/>
        </w:rPr>
        <w:t>PROFESSIONAL EXPERIENCE</w:t>
      </w:r>
    </w:p>
    <w:p w14:paraId="01B575CE" w14:textId="77777777" w:rsidR="0032132E" w:rsidRPr="0032132E" w:rsidRDefault="0032132E" w:rsidP="0032132E">
      <w:pPr>
        <w:rPr>
          <w:b/>
          <w:bCs/>
        </w:rPr>
      </w:pPr>
      <w:r w:rsidRPr="0032132E">
        <w:rPr>
          <w:b/>
          <w:bCs/>
        </w:rPr>
        <w:t>Aurora</w:t>
      </w:r>
      <w:r w:rsidRPr="0032132E">
        <w:rPr>
          <w:rFonts w:ascii="Arial" w:hAnsi="Arial" w:cs="Arial"/>
          <w:b/>
          <w:bCs/>
        </w:rPr>
        <w:t> </w:t>
      </w:r>
      <w:proofErr w:type="spellStart"/>
      <w:r w:rsidRPr="0032132E">
        <w:rPr>
          <w:b/>
          <w:bCs/>
        </w:rPr>
        <w:t>Metabio</w:t>
      </w:r>
      <w:proofErr w:type="spellEnd"/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Inc. – Boston,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MA</w:t>
      </w:r>
    </w:p>
    <w:p w14:paraId="29750BF8" w14:textId="77777777" w:rsidR="0032132E" w:rsidRPr="0032132E" w:rsidRDefault="0032132E" w:rsidP="0032132E">
      <w:r w:rsidRPr="0032132E">
        <w:rPr>
          <w:b/>
          <w:bCs/>
        </w:rPr>
        <w:t>Senior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Medical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Director, Clinical Development</w:t>
      </w:r>
      <w:r w:rsidRPr="0032132E">
        <w:t> </w:t>
      </w:r>
      <w:r w:rsidRPr="0032132E">
        <w:t>|</w:t>
      </w:r>
      <w:r w:rsidRPr="0032132E">
        <w:t> </w:t>
      </w:r>
      <w:r w:rsidRPr="0032132E">
        <w:t>Jun</w:t>
      </w:r>
      <w:r w:rsidRPr="0032132E">
        <w:rPr>
          <w:rFonts w:ascii="Arial" w:hAnsi="Arial" w:cs="Arial"/>
        </w:rPr>
        <w:t> </w:t>
      </w:r>
      <w:r w:rsidRPr="0032132E">
        <w:t>2021</w:t>
      </w:r>
      <w:r w:rsidRPr="0032132E">
        <w:rPr>
          <w:rFonts w:ascii="Arial" w:hAnsi="Arial" w:cs="Arial"/>
        </w:rPr>
        <w:t> </w:t>
      </w:r>
      <w:r w:rsidRPr="0032132E">
        <w:rPr>
          <w:rFonts w:ascii="Aptos" w:hAnsi="Aptos" w:cs="Aptos"/>
        </w:rPr>
        <w:t>–</w:t>
      </w:r>
      <w:r w:rsidRPr="0032132E">
        <w:rPr>
          <w:rFonts w:ascii="Arial" w:hAnsi="Arial" w:cs="Arial"/>
        </w:rPr>
        <w:t> </w:t>
      </w:r>
      <w:r w:rsidRPr="0032132E">
        <w:t>Present</w:t>
      </w:r>
    </w:p>
    <w:p w14:paraId="0A59026A" w14:textId="77777777" w:rsidR="0032132E" w:rsidRPr="0032132E" w:rsidRDefault="0032132E" w:rsidP="0032132E">
      <w:pPr>
        <w:numPr>
          <w:ilvl w:val="0"/>
          <w:numId w:val="1"/>
        </w:numPr>
      </w:pPr>
      <w:r w:rsidRPr="0032132E">
        <w:rPr>
          <w:b/>
          <w:bCs/>
        </w:rPr>
        <w:t>Trial Governance:</w:t>
      </w:r>
      <w:r w:rsidRPr="0032132E">
        <w:t xml:space="preserve"> Chaired Global Study Steering Committee (43 members, 10 countries); implemented rapid</w:t>
      </w:r>
      <w:r w:rsidRPr="0032132E">
        <w:noBreakHyphen/>
        <w:t>escalation protocol that resolved potential cardiac signal in &lt;</w:t>
      </w:r>
      <w:r w:rsidRPr="0032132E">
        <w:rPr>
          <w:rFonts w:ascii="Arial" w:hAnsi="Arial" w:cs="Arial"/>
        </w:rPr>
        <w:t> </w:t>
      </w:r>
      <w:r w:rsidRPr="0032132E">
        <w:t>48</w:t>
      </w:r>
      <w:r w:rsidRPr="0032132E">
        <w:rPr>
          <w:rFonts w:ascii="Arial" w:hAnsi="Arial" w:cs="Arial"/>
        </w:rPr>
        <w:t> </w:t>
      </w:r>
      <w:r w:rsidRPr="0032132E">
        <w:t>hrs.</w:t>
      </w:r>
    </w:p>
    <w:p w14:paraId="13BE5468" w14:textId="77777777" w:rsidR="0032132E" w:rsidRPr="0032132E" w:rsidRDefault="0032132E" w:rsidP="0032132E">
      <w:pPr>
        <w:numPr>
          <w:ilvl w:val="0"/>
          <w:numId w:val="1"/>
        </w:numPr>
      </w:pPr>
      <w:r w:rsidRPr="0032132E">
        <w:rPr>
          <w:b/>
          <w:bCs/>
        </w:rPr>
        <w:t>Patient Safety:</w:t>
      </w:r>
      <w:r w:rsidRPr="0032132E">
        <w:t xml:space="preserve"> Devised algorithmic SAE triage in partnership with PV; cut safety</w:t>
      </w:r>
      <w:r w:rsidRPr="0032132E">
        <w:noBreakHyphen/>
        <w:t>review backlog 60</w:t>
      </w:r>
      <w:r w:rsidRPr="0032132E">
        <w:rPr>
          <w:rFonts w:ascii="Arial" w:hAnsi="Arial" w:cs="Arial"/>
        </w:rPr>
        <w:t> </w:t>
      </w:r>
      <w:r w:rsidRPr="0032132E">
        <w:t xml:space="preserve">% and earned </w:t>
      </w:r>
      <w:r w:rsidRPr="0032132E">
        <w:rPr>
          <w:rFonts w:ascii="Aptos" w:hAnsi="Aptos" w:cs="Aptos"/>
        </w:rPr>
        <w:t>“</w:t>
      </w:r>
      <w:r w:rsidRPr="0032132E">
        <w:t>Clinical Excellence Award</w:t>
      </w:r>
      <w:r w:rsidRPr="0032132E">
        <w:rPr>
          <w:rFonts w:ascii="Arial" w:hAnsi="Arial" w:cs="Arial"/>
        </w:rPr>
        <w:t> </w:t>
      </w:r>
      <w:r w:rsidRPr="0032132E">
        <w:t>2022.</w:t>
      </w:r>
      <w:r w:rsidRPr="0032132E">
        <w:rPr>
          <w:rFonts w:ascii="Aptos" w:hAnsi="Aptos" w:cs="Aptos"/>
        </w:rPr>
        <w:t>”</w:t>
      </w:r>
    </w:p>
    <w:p w14:paraId="07B8E098" w14:textId="77777777" w:rsidR="0032132E" w:rsidRPr="0032132E" w:rsidRDefault="0032132E" w:rsidP="0032132E">
      <w:pPr>
        <w:numPr>
          <w:ilvl w:val="0"/>
          <w:numId w:val="1"/>
        </w:numPr>
      </w:pPr>
      <w:r w:rsidRPr="0032132E">
        <w:rPr>
          <w:b/>
          <w:bCs/>
        </w:rPr>
        <w:t>Operational Execution:</w:t>
      </w:r>
      <w:r w:rsidRPr="0032132E">
        <w:t xml:space="preserve"> Negotiated CRO master service agreement yielding </w:t>
      </w:r>
      <w:r w:rsidRPr="0032132E">
        <w:rPr>
          <w:b/>
          <w:bCs/>
        </w:rPr>
        <w:t>$7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M</w:t>
      </w:r>
      <w:r w:rsidRPr="0032132E">
        <w:t xml:space="preserve"> savings over 3</w:t>
      </w:r>
      <w:r w:rsidRPr="0032132E">
        <w:noBreakHyphen/>
        <w:t>yrs; instituted KPI dashboard that drove on</w:t>
      </w:r>
      <w:r w:rsidRPr="0032132E">
        <w:noBreakHyphen/>
        <w:t>time SDV from 85</w:t>
      </w:r>
      <w:r w:rsidRPr="0032132E">
        <w:rPr>
          <w:rFonts w:ascii="Arial" w:hAnsi="Arial" w:cs="Arial"/>
        </w:rPr>
        <w:t> </w:t>
      </w:r>
      <w:r w:rsidRPr="0032132E">
        <w:rPr>
          <w:rFonts w:ascii="Aptos" w:hAnsi="Aptos" w:cs="Aptos"/>
        </w:rPr>
        <w:t>→</w:t>
      </w:r>
      <w:r w:rsidRPr="0032132E">
        <w:rPr>
          <w:rFonts w:ascii="Arial" w:hAnsi="Arial" w:cs="Arial"/>
        </w:rPr>
        <w:t> </w:t>
      </w:r>
      <w:r w:rsidRPr="0032132E">
        <w:t>97</w:t>
      </w:r>
      <w:r w:rsidRPr="0032132E">
        <w:rPr>
          <w:rFonts w:ascii="Arial" w:hAnsi="Arial" w:cs="Arial"/>
        </w:rPr>
        <w:t> </w:t>
      </w:r>
      <w:r w:rsidRPr="0032132E">
        <w:t>%.</w:t>
      </w:r>
    </w:p>
    <w:p w14:paraId="5A8CCD48" w14:textId="77777777" w:rsidR="0032132E" w:rsidRPr="0032132E" w:rsidRDefault="0032132E" w:rsidP="0032132E">
      <w:pPr>
        <w:numPr>
          <w:ilvl w:val="0"/>
          <w:numId w:val="1"/>
        </w:numPr>
      </w:pPr>
      <w:r w:rsidRPr="0032132E">
        <w:rPr>
          <w:b/>
          <w:bCs/>
        </w:rPr>
        <w:t>Regulatory Strategy:</w:t>
      </w:r>
      <w:r w:rsidRPr="0032132E">
        <w:t xml:space="preserve"> Orchestrated Type</w:t>
      </w:r>
      <w:r w:rsidRPr="0032132E">
        <w:rPr>
          <w:rFonts w:ascii="Arial" w:hAnsi="Arial" w:cs="Arial"/>
        </w:rPr>
        <w:t> </w:t>
      </w:r>
      <w:r w:rsidRPr="0032132E">
        <w:t>C FDA interaction securing agreement on single pivotal plus real</w:t>
      </w:r>
      <w:r w:rsidRPr="0032132E">
        <w:noBreakHyphen/>
        <w:t xml:space="preserve">world evidence package, shaving </w:t>
      </w:r>
      <w:r w:rsidRPr="0032132E">
        <w:rPr>
          <w:b/>
          <w:bCs/>
        </w:rPr>
        <w:t>18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months</w:t>
      </w:r>
      <w:r w:rsidRPr="0032132E">
        <w:t xml:space="preserve"> off commercialization pathway.</w:t>
      </w:r>
    </w:p>
    <w:p w14:paraId="66AC277C" w14:textId="77777777" w:rsidR="0032132E" w:rsidRPr="0032132E" w:rsidRDefault="0032132E" w:rsidP="0032132E">
      <w:pPr>
        <w:numPr>
          <w:ilvl w:val="0"/>
          <w:numId w:val="1"/>
        </w:numPr>
      </w:pPr>
      <w:r w:rsidRPr="0032132E">
        <w:rPr>
          <w:b/>
          <w:bCs/>
        </w:rPr>
        <w:t>Data Integrity:</w:t>
      </w:r>
      <w:r w:rsidRPr="0032132E">
        <w:t xml:space="preserve"> Championed eSource adoption at Tier</w:t>
      </w:r>
      <w:r w:rsidRPr="0032132E">
        <w:noBreakHyphen/>
        <w:t>1 sites; reduced transcription errors 42</w:t>
      </w:r>
      <w:r w:rsidRPr="0032132E">
        <w:rPr>
          <w:rFonts w:ascii="Arial" w:hAnsi="Arial" w:cs="Arial"/>
        </w:rPr>
        <w:t> </w:t>
      </w:r>
      <w:r w:rsidRPr="0032132E">
        <w:t>% and enabled same</w:t>
      </w:r>
      <w:r w:rsidRPr="0032132E">
        <w:noBreakHyphen/>
        <w:t>day data locks during interim readouts.</w:t>
      </w:r>
    </w:p>
    <w:p w14:paraId="7573A233" w14:textId="77777777" w:rsidR="0032132E" w:rsidRPr="0032132E" w:rsidRDefault="0032132E" w:rsidP="0032132E">
      <w:pPr>
        <w:numPr>
          <w:ilvl w:val="0"/>
          <w:numId w:val="1"/>
        </w:numPr>
      </w:pPr>
      <w:r w:rsidRPr="0032132E">
        <w:rPr>
          <w:b/>
          <w:bCs/>
        </w:rPr>
        <w:t>Stakeholder Management:</w:t>
      </w:r>
      <w:r w:rsidRPr="0032132E">
        <w:t xml:space="preserve"> Built KOL consortium of 22 endocrinologists; hosted quarterly advisory panels that eliminated protocol amendments in Phase</w:t>
      </w:r>
      <w:r w:rsidRPr="0032132E">
        <w:rPr>
          <w:rFonts w:ascii="Arial" w:hAnsi="Arial" w:cs="Arial"/>
        </w:rPr>
        <w:t> </w:t>
      </w:r>
      <w:r w:rsidRPr="0032132E">
        <w:t>III.</w:t>
      </w:r>
    </w:p>
    <w:p w14:paraId="70227CC7" w14:textId="77777777" w:rsidR="0032132E" w:rsidRPr="0032132E" w:rsidRDefault="0032132E" w:rsidP="0032132E">
      <w:pPr>
        <w:numPr>
          <w:ilvl w:val="0"/>
          <w:numId w:val="1"/>
        </w:numPr>
      </w:pPr>
      <w:r w:rsidRPr="0032132E">
        <w:rPr>
          <w:b/>
          <w:bCs/>
        </w:rPr>
        <w:t>Budget Ownership:</w:t>
      </w:r>
      <w:r w:rsidRPr="0032132E">
        <w:t xml:space="preserve"> Managed $210</w:t>
      </w:r>
      <w:r w:rsidRPr="0032132E">
        <w:rPr>
          <w:rFonts w:ascii="Arial" w:hAnsi="Arial" w:cs="Arial"/>
        </w:rPr>
        <w:t> </w:t>
      </w:r>
      <w:r w:rsidRPr="0032132E">
        <w:t>M clinical budget; re</w:t>
      </w:r>
      <w:r w:rsidRPr="0032132E">
        <w:noBreakHyphen/>
        <w:t>forecasted quarterly to within 2</w:t>
      </w:r>
      <w:r w:rsidRPr="0032132E">
        <w:rPr>
          <w:rFonts w:ascii="Arial" w:hAnsi="Arial" w:cs="Arial"/>
        </w:rPr>
        <w:t> </w:t>
      </w:r>
      <w:r w:rsidRPr="0032132E">
        <w:t>% variance.</w:t>
      </w:r>
    </w:p>
    <w:p w14:paraId="7619E10A" w14:textId="77777777" w:rsidR="0032132E" w:rsidRPr="0032132E" w:rsidRDefault="0032132E" w:rsidP="0032132E">
      <w:pPr>
        <w:numPr>
          <w:ilvl w:val="0"/>
          <w:numId w:val="1"/>
        </w:numPr>
      </w:pPr>
      <w:r w:rsidRPr="0032132E">
        <w:rPr>
          <w:b/>
          <w:bCs/>
        </w:rPr>
        <w:lastRenderedPageBreak/>
        <w:t>Team Leadership:</w:t>
      </w:r>
      <w:r w:rsidRPr="0032132E">
        <w:t xml:space="preserve"> Grew clinical science team from 6</w:t>
      </w:r>
      <w:r w:rsidRPr="0032132E">
        <w:rPr>
          <w:rFonts w:ascii="Arial" w:hAnsi="Arial" w:cs="Arial"/>
        </w:rPr>
        <w:t> </w:t>
      </w:r>
      <w:r w:rsidRPr="0032132E">
        <w:rPr>
          <w:rFonts w:ascii="Aptos" w:hAnsi="Aptos" w:cs="Aptos"/>
        </w:rPr>
        <w:t>→</w:t>
      </w:r>
      <w:r w:rsidRPr="0032132E">
        <w:rPr>
          <w:rFonts w:ascii="Arial" w:hAnsi="Arial" w:cs="Arial"/>
        </w:rPr>
        <w:t> </w:t>
      </w:r>
      <w:r w:rsidRPr="0032132E">
        <w:t>14 FTEs; implemented mentorship matrix leading to 92</w:t>
      </w:r>
      <w:r w:rsidRPr="0032132E">
        <w:rPr>
          <w:rFonts w:ascii="Arial" w:hAnsi="Arial" w:cs="Arial"/>
        </w:rPr>
        <w:t> </w:t>
      </w:r>
      <w:r w:rsidRPr="0032132E">
        <w:t>% retention.</w:t>
      </w:r>
    </w:p>
    <w:p w14:paraId="59DB3B7C" w14:textId="77777777" w:rsidR="0032132E" w:rsidRPr="0032132E" w:rsidRDefault="0032132E" w:rsidP="0032132E">
      <w:pPr>
        <w:rPr>
          <w:b/>
          <w:bCs/>
        </w:rPr>
      </w:pPr>
      <w:proofErr w:type="spellStart"/>
      <w:r w:rsidRPr="0032132E">
        <w:rPr>
          <w:b/>
          <w:bCs/>
        </w:rPr>
        <w:t>NovoGene</w:t>
      </w:r>
      <w:proofErr w:type="spellEnd"/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Therapeutics – Cambridge,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MA</w:t>
      </w:r>
    </w:p>
    <w:p w14:paraId="4A85F1D1" w14:textId="77777777" w:rsidR="0032132E" w:rsidRPr="0032132E" w:rsidRDefault="0032132E" w:rsidP="0032132E">
      <w:r w:rsidRPr="0032132E">
        <w:rPr>
          <w:b/>
          <w:bCs/>
        </w:rPr>
        <w:t>Medical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Director, Metabolic Disorders</w:t>
      </w:r>
      <w:r w:rsidRPr="0032132E">
        <w:t> </w:t>
      </w:r>
      <w:r w:rsidRPr="0032132E">
        <w:t>|</w:t>
      </w:r>
      <w:r w:rsidRPr="0032132E">
        <w:t> </w:t>
      </w:r>
      <w:r w:rsidRPr="0032132E">
        <w:t>Aug</w:t>
      </w:r>
      <w:r w:rsidRPr="0032132E">
        <w:rPr>
          <w:rFonts w:ascii="Arial" w:hAnsi="Arial" w:cs="Arial"/>
        </w:rPr>
        <w:t> </w:t>
      </w:r>
      <w:r w:rsidRPr="0032132E">
        <w:t>2017</w:t>
      </w:r>
      <w:r w:rsidRPr="0032132E">
        <w:rPr>
          <w:rFonts w:ascii="Arial" w:hAnsi="Arial" w:cs="Arial"/>
        </w:rPr>
        <w:t> </w:t>
      </w:r>
      <w:r w:rsidRPr="0032132E">
        <w:rPr>
          <w:rFonts w:ascii="Aptos" w:hAnsi="Aptos" w:cs="Aptos"/>
        </w:rPr>
        <w:t>–</w:t>
      </w:r>
      <w:r w:rsidRPr="0032132E">
        <w:rPr>
          <w:rFonts w:ascii="Arial" w:hAnsi="Arial" w:cs="Arial"/>
        </w:rPr>
        <w:t> </w:t>
      </w:r>
      <w:r w:rsidRPr="0032132E">
        <w:t>May</w:t>
      </w:r>
      <w:r w:rsidRPr="0032132E">
        <w:rPr>
          <w:rFonts w:ascii="Arial" w:hAnsi="Arial" w:cs="Arial"/>
        </w:rPr>
        <w:t> </w:t>
      </w:r>
      <w:r w:rsidRPr="0032132E">
        <w:t>2021</w:t>
      </w:r>
    </w:p>
    <w:p w14:paraId="0F9ABCBD" w14:textId="77777777" w:rsidR="0032132E" w:rsidRPr="0032132E" w:rsidRDefault="0032132E" w:rsidP="0032132E">
      <w:pPr>
        <w:numPr>
          <w:ilvl w:val="0"/>
          <w:numId w:val="2"/>
        </w:numPr>
      </w:pPr>
      <w:r w:rsidRPr="0032132E">
        <w:t>Spearheaded two parallel Phase</w:t>
      </w:r>
      <w:r w:rsidRPr="0032132E">
        <w:rPr>
          <w:rFonts w:ascii="Arial" w:hAnsi="Arial" w:cs="Arial"/>
        </w:rPr>
        <w:t> </w:t>
      </w:r>
      <w:r w:rsidRPr="0032132E">
        <w:t>II dose</w:t>
      </w:r>
      <w:r w:rsidRPr="0032132E">
        <w:noBreakHyphen/>
        <w:t>finding trials (N</w:t>
      </w:r>
      <w:r w:rsidRPr="0032132E">
        <w:rPr>
          <w:rFonts w:ascii="Arial" w:hAnsi="Arial" w:cs="Arial"/>
        </w:rPr>
        <w:t> </w:t>
      </w:r>
      <w:r w:rsidRPr="0032132E">
        <w:t>=</w:t>
      </w:r>
      <w:r w:rsidRPr="0032132E">
        <w:rPr>
          <w:rFonts w:ascii="Arial" w:hAnsi="Arial" w:cs="Arial"/>
        </w:rPr>
        <w:t> </w:t>
      </w:r>
      <w:r w:rsidRPr="0032132E">
        <w:t>650); optimized adaptive randomization that cut sample size by 18</w:t>
      </w:r>
      <w:r w:rsidRPr="0032132E">
        <w:rPr>
          <w:rFonts w:ascii="Arial" w:hAnsi="Arial" w:cs="Arial"/>
        </w:rPr>
        <w:t> </w:t>
      </w:r>
      <w:r w:rsidRPr="0032132E">
        <w:t>%.</w:t>
      </w:r>
    </w:p>
    <w:p w14:paraId="3E476205" w14:textId="77777777" w:rsidR="0032132E" w:rsidRPr="0032132E" w:rsidRDefault="0032132E" w:rsidP="0032132E">
      <w:pPr>
        <w:numPr>
          <w:ilvl w:val="0"/>
          <w:numId w:val="2"/>
        </w:numPr>
      </w:pPr>
      <w:r w:rsidRPr="0032132E">
        <w:t>Drafted 1,000</w:t>
      </w:r>
      <w:r w:rsidRPr="0032132E">
        <w:noBreakHyphen/>
        <w:t>page Investigator Brochure in 9</w:t>
      </w:r>
      <w:r w:rsidRPr="0032132E">
        <w:rPr>
          <w:rFonts w:ascii="Arial" w:hAnsi="Arial" w:cs="Arial"/>
        </w:rPr>
        <w:t> </w:t>
      </w:r>
      <w:r w:rsidRPr="0032132E">
        <w:t xml:space="preserve">weeks; praised by FDA for </w:t>
      </w:r>
      <w:r w:rsidRPr="0032132E">
        <w:rPr>
          <w:rFonts w:ascii="Aptos" w:hAnsi="Aptos" w:cs="Aptos"/>
        </w:rPr>
        <w:t>“</w:t>
      </w:r>
      <w:r w:rsidRPr="0032132E">
        <w:t>exceptional clarity.</w:t>
      </w:r>
      <w:r w:rsidRPr="0032132E">
        <w:rPr>
          <w:rFonts w:ascii="Aptos" w:hAnsi="Aptos" w:cs="Aptos"/>
        </w:rPr>
        <w:t>”</w:t>
      </w:r>
    </w:p>
    <w:p w14:paraId="53883EF8" w14:textId="77777777" w:rsidR="0032132E" w:rsidRPr="0032132E" w:rsidRDefault="0032132E" w:rsidP="0032132E">
      <w:pPr>
        <w:numPr>
          <w:ilvl w:val="0"/>
          <w:numId w:val="2"/>
        </w:numPr>
      </w:pPr>
      <w:r w:rsidRPr="0032132E">
        <w:t>Implemented central ECG adjudication model; cut turnaround to 24</w:t>
      </w:r>
      <w:r w:rsidRPr="0032132E">
        <w:rPr>
          <w:rFonts w:ascii="Arial" w:hAnsi="Arial" w:cs="Arial"/>
        </w:rPr>
        <w:t> </w:t>
      </w:r>
      <w:proofErr w:type="spellStart"/>
      <w:r w:rsidRPr="0032132E">
        <w:t>hrs</w:t>
      </w:r>
      <w:proofErr w:type="spellEnd"/>
      <w:r w:rsidRPr="0032132E">
        <w:t xml:space="preserve"> and prevented 6 potential protocol deviations.</w:t>
      </w:r>
    </w:p>
    <w:p w14:paraId="2CE4922D" w14:textId="77777777" w:rsidR="0032132E" w:rsidRPr="0032132E" w:rsidRDefault="0032132E" w:rsidP="0032132E">
      <w:pPr>
        <w:numPr>
          <w:ilvl w:val="0"/>
          <w:numId w:val="2"/>
        </w:numPr>
      </w:pPr>
      <w:r w:rsidRPr="0032132E">
        <w:t>Led Health Canada pre</w:t>
      </w:r>
      <w:r w:rsidRPr="0032132E">
        <w:noBreakHyphen/>
        <w:t>CTA meeting; secured first</w:t>
      </w:r>
      <w:r w:rsidRPr="0032132E">
        <w:noBreakHyphen/>
        <w:t>patient</w:t>
      </w:r>
      <w:r w:rsidRPr="0032132E">
        <w:noBreakHyphen/>
        <w:t>in within 5</w:t>
      </w:r>
      <w:r w:rsidRPr="0032132E">
        <w:rPr>
          <w:rFonts w:ascii="Arial" w:hAnsi="Arial" w:cs="Arial"/>
        </w:rPr>
        <w:t> </w:t>
      </w:r>
      <w:r w:rsidRPr="0032132E">
        <w:t>months of IND.</w:t>
      </w:r>
    </w:p>
    <w:p w14:paraId="57C89945" w14:textId="77777777" w:rsidR="0032132E" w:rsidRPr="0032132E" w:rsidRDefault="0032132E" w:rsidP="0032132E">
      <w:pPr>
        <w:numPr>
          <w:ilvl w:val="0"/>
          <w:numId w:val="2"/>
        </w:numPr>
      </w:pPr>
      <w:r w:rsidRPr="0032132E">
        <w:t>Piloted digital recruitment tools; increased minority enrollment from 14</w:t>
      </w:r>
      <w:r w:rsidRPr="0032132E">
        <w:rPr>
          <w:rFonts w:ascii="Arial" w:hAnsi="Arial" w:cs="Arial"/>
        </w:rPr>
        <w:t> </w:t>
      </w:r>
      <w:r w:rsidRPr="0032132E">
        <w:rPr>
          <w:rFonts w:ascii="Aptos" w:hAnsi="Aptos" w:cs="Aptos"/>
        </w:rPr>
        <w:t>→</w:t>
      </w:r>
      <w:r w:rsidRPr="0032132E">
        <w:rPr>
          <w:rFonts w:ascii="Arial" w:hAnsi="Arial" w:cs="Arial"/>
        </w:rPr>
        <w:t> </w:t>
      </w:r>
      <w:r w:rsidRPr="0032132E">
        <w:t>28</w:t>
      </w:r>
      <w:r w:rsidRPr="0032132E">
        <w:rPr>
          <w:rFonts w:ascii="Arial" w:hAnsi="Arial" w:cs="Arial"/>
        </w:rPr>
        <w:t> </w:t>
      </w:r>
      <w:r w:rsidRPr="0032132E">
        <w:t>%, surpassing NIH diversity benchmarks.</w:t>
      </w:r>
    </w:p>
    <w:p w14:paraId="45ACCC80" w14:textId="77777777" w:rsidR="0032132E" w:rsidRPr="0032132E" w:rsidRDefault="0032132E" w:rsidP="0032132E">
      <w:pPr>
        <w:numPr>
          <w:ilvl w:val="0"/>
          <w:numId w:val="2"/>
        </w:numPr>
      </w:pPr>
      <w:r w:rsidRPr="0032132E">
        <w:t>Collaborated with Biostats to pioneer Bayesian interim; saved $9</w:t>
      </w:r>
      <w:r w:rsidRPr="0032132E">
        <w:rPr>
          <w:rFonts w:ascii="Arial" w:hAnsi="Arial" w:cs="Arial"/>
        </w:rPr>
        <w:t> </w:t>
      </w:r>
      <w:r w:rsidRPr="0032132E">
        <w:t>M and accelerated go/no</w:t>
      </w:r>
      <w:r w:rsidRPr="0032132E">
        <w:noBreakHyphen/>
        <w:t>go.</w:t>
      </w:r>
    </w:p>
    <w:p w14:paraId="112E1B93" w14:textId="77777777" w:rsidR="0032132E" w:rsidRPr="0032132E" w:rsidRDefault="0032132E" w:rsidP="0032132E">
      <w:pPr>
        <w:numPr>
          <w:ilvl w:val="0"/>
          <w:numId w:val="2"/>
        </w:numPr>
      </w:pPr>
      <w:r w:rsidRPr="0032132E">
        <w:t>Co</w:t>
      </w:r>
      <w:r w:rsidRPr="0032132E">
        <w:noBreakHyphen/>
        <w:t>authored 4 peer</w:t>
      </w:r>
      <w:r w:rsidRPr="0032132E">
        <w:noBreakHyphen/>
        <w:t>reviewed manuscripts (Diabetes Care, Endocrine Reviews).</w:t>
      </w:r>
    </w:p>
    <w:p w14:paraId="30E49E69" w14:textId="77777777" w:rsidR="0032132E" w:rsidRPr="0032132E" w:rsidRDefault="0032132E" w:rsidP="0032132E">
      <w:pPr>
        <w:numPr>
          <w:ilvl w:val="0"/>
          <w:numId w:val="2"/>
        </w:numPr>
      </w:pPr>
      <w:r w:rsidRPr="0032132E">
        <w:t>Elevated employee</w:t>
      </w:r>
      <w:r w:rsidRPr="0032132E">
        <w:noBreakHyphen/>
        <w:t>engagement score from 72</w:t>
      </w:r>
      <w:r w:rsidRPr="0032132E">
        <w:rPr>
          <w:rFonts w:ascii="Arial" w:hAnsi="Arial" w:cs="Arial"/>
        </w:rPr>
        <w:t> </w:t>
      </w:r>
      <w:r w:rsidRPr="0032132E">
        <w:rPr>
          <w:rFonts w:ascii="Aptos" w:hAnsi="Aptos" w:cs="Aptos"/>
        </w:rPr>
        <w:t>→</w:t>
      </w:r>
      <w:r w:rsidRPr="0032132E">
        <w:rPr>
          <w:rFonts w:ascii="Arial" w:hAnsi="Arial" w:cs="Arial"/>
        </w:rPr>
        <w:t> </w:t>
      </w:r>
      <w:r w:rsidRPr="0032132E">
        <w:t>88</w:t>
      </w:r>
      <w:r w:rsidRPr="0032132E">
        <w:rPr>
          <w:rFonts w:ascii="Arial" w:hAnsi="Arial" w:cs="Arial"/>
        </w:rPr>
        <w:t> </w:t>
      </w:r>
      <w:r w:rsidRPr="0032132E">
        <w:t xml:space="preserve">% via </w:t>
      </w:r>
      <w:r w:rsidRPr="0032132E">
        <w:rPr>
          <w:rFonts w:ascii="Aptos" w:hAnsi="Aptos" w:cs="Aptos"/>
        </w:rPr>
        <w:t>“</w:t>
      </w:r>
      <w:r w:rsidRPr="0032132E">
        <w:t>Ask the Doc</w:t>
      </w:r>
      <w:r w:rsidRPr="0032132E">
        <w:rPr>
          <w:rFonts w:ascii="Aptos" w:hAnsi="Aptos" w:cs="Aptos"/>
        </w:rPr>
        <w:t>”</w:t>
      </w:r>
      <w:r w:rsidRPr="0032132E">
        <w:t xml:space="preserve"> weekly clinics.</w:t>
      </w:r>
    </w:p>
    <w:p w14:paraId="4D9DEAF9" w14:textId="77777777" w:rsidR="0032132E" w:rsidRPr="0032132E" w:rsidRDefault="0032132E" w:rsidP="0032132E">
      <w:pPr>
        <w:rPr>
          <w:b/>
          <w:bCs/>
        </w:rPr>
      </w:pPr>
      <w:proofErr w:type="spellStart"/>
      <w:r w:rsidRPr="0032132E">
        <w:rPr>
          <w:b/>
          <w:bCs/>
        </w:rPr>
        <w:t>CardiaMetrix</w:t>
      </w:r>
      <w:proofErr w:type="spellEnd"/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Biopharma – Boston,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MA</w:t>
      </w:r>
    </w:p>
    <w:p w14:paraId="3E4C4193" w14:textId="77777777" w:rsidR="0032132E" w:rsidRPr="0032132E" w:rsidRDefault="0032132E" w:rsidP="0032132E">
      <w:r w:rsidRPr="0032132E">
        <w:rPr>
          <w:b/>
          <w:bCs/>
        </w:rPr>
        <w:t>Associate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Medical</w:t>
      </w:r>
      <w:r w:rsidRPr="0032132E">
        <w:rPr>
          <w:rFonts w:ascii="Arial" w:hAnsi="Arial" w:cs="Arial"/>
          <w:b/>
          <w:bCs/>
        </w:rPr>
        <w:t> </w:t>
      </w:r>
      <w:r w:rsidRPr="0032132E">
        <w:rPr>
          <w:b/>
          <w:bCs/>
        </w:rPr>
        <w:t>Director</w:t>
      </w:r>
      <w:r w:rsidRPr="0032132E">
        <w:t> </w:t>
      </w:r>
      <w:r w:rsidRPr="0032132E">
        <w:t>|</w:t>
      </w:r>
      <w:r w:rsidRPr="0032132E">
        <w:t> </w:t>
      </w:r>
      <w:r w:rsidRPr="0032132E">
        <w:t>Jul</w:t>
      </w:r>
      <w:r w:rsidRPr="0032132E">
        <w:rPr>
          <w:rFonts w:ascii="Arial" w:hAnsi="Arial" w:cs="Arial"/>
        </w:rPr>
        <w:t> </w:t>
      </w:r>
      <w:r w:rsidRPr="0032132E">
        <w:t>2013</w:t>
      </w:r>
      <w:r w:rsidRPr="0032132E">
        <w:rPr>
          <w:rFonts w:ascii="Arial" w:hAnsi="Arial" w:cs="Arial"/>
        </w:rPr>
        <w:t> </w:t>
      </w:r>
      <w:r w:rsidRPr="0032132E">
        <w:rPr>
          <w:rFonts w:ascii="Aptos" w:hAnsi="Aptos" w:cs="Aptos"/>
        </w:rPr>
        <w:t>–</w:t>
      </w:r>
      <w:r w:rsidRPr="0032132E">
        <w:rPr>
          <w:rFonts w:ascii="Arial" w:hAnsi="Arial" w:cs="Arial"/>
        </w:rPr>
        <w:t> </w:t>
      </w:r>
      <w:r w:rsidRPr="0032132E">
        <w:t>Jul</w:t>
      </w:r>
      <w:r w:rsidRPr="0032132E">
        <w:rPr>
          <w:rFonts w:ascii="Arial" w:hAnsi="Arial" w:cs="Arial"/>
        </w:rPr>
        <w:t> </w:t>
      </w:r>
      <w:r w:rsidRPr="0032132E">
        <w:t>2017</w:t>
      </w:r>
    </w:p>
    <w:p w14:paraId="0E7C8C8E" w14:textId="77777777" w:rsidR="0032132E" w:rsidRPr="0032132E" w:rsidRDefault="0032132E" w:rsidP="0032132E">
      <w:pPr>
        <w:numPr>
          <w:ilvl w:val="0"/>
          <w:numId w:val="3"/>
        </w:numPr>
      </w:pPr>
      <w:r w:rsidRPr="0032132E">
        <w:t>Managed six Phase</w:t>
      </w:r>
      <w:r w:rsidRPr="0032132E">
        <w:rPr>
          <w:rFonts w:ascii="Arial" w:hAnsi="Arial" w:cs="Arial"/>
        </w:rPr>
        <w:t> </w:t>
      </w:r>
      <w:r w:rsidRPr="0032132E">
        <w:t>I/II metabolic trials; achieved 100</w:t>
      </w:r>
      <w:r w:rsidRPr="0032132E">
        <w:rPr>
          <w:rFonts w:ascii="Arial" w:hAnsi="Arial" w:cs="Arial"/>
        </w:rPr>
        <w:t> </w:t>
      </w:r>
      <w:r w:rsidRPr="0032132E">
        <w:t>% first</w:t>
      </w:r>
      <w:r w:rsidRPr="0032132E">
        <w:rPr>
          <w:rFonts w:ascii="Cambria Math" w:hAnsi="Cambria Math" w:cs="Cambria Math"/>
        </w:rPr>
        <w:t>‐</w:t>
      </w:r>
      <w:r w:rsidRPr="0032132E">
        <w:t>pass CSR approval.</w:t>
      </w:r>
    </w:p>
    <w:p w14:paraId="5B28E97E" w14:textId="77777777" w:rsidR="0032132E" w:rsidRPr="0032132E" w:rsidRDefault="0032132E" w:rsidP="0032132E">
      <w:pPr>
        <w:numPr>
          <w:ilvl w:val="0"/>
          <w:numId w:val="3"/>
        </w:numPr>
      </w:pPr>
      <w:r w:rsidRPr="0032132E">
        <w:t>Established Data Monitoring Committee charter; commended by DSMB for “gold</w:t>
      </w:r>
      <w:r w:rsidRPr="0032132E">
        <w:noBreakHyphen/>
        <w:t>standard safety vigilance.”</w:t>
      </w:r>
    </w:p>
    <w:p w14:paraId="4B9272AB" w14:textId="77777777" w:rsidR="0032132E" w:rsidRPr="0032132E" w:rsidRDefault="0032132E" w:rsidP="0032132E">
      <w:pPr>
        <w:numPr>
          <w:ilvl w:val="0"/>
          <w:numId w:val="3"/>
        </w:numPr>
      </w:pPr>
      <w:r w:rsidRPr="0032132E">
        <w:t>Deployed E6(R2) risk</w:t>
      </w:r>
      <w:r w:rsidRPr="0032132E">
        <w:noBreakHyphen/>
        <w:t>based monitoring before FDA mandate; reduced on</w:t>
      </w:r>
      <w:r w:rsidRPr="0032132E">
        <w:noBreakHyphen/>
        <w:t>site visits by 30</w:t>
      </w:r>
      <w:r w:rsidRPr="0032132E">
        <w:rPr>
          <w:rFonts w:ascii="Arial" w:hAnsi="Arial" w:cs="Arial"/>
        </w:rPr>
        <w:t> </w:t>
      </w:r>
      <w:r w:rsidRPr="0032132E">
        <w:t>% and maintained 98</w:t>
      </w:r>
      <w:r w:rsidRPr="0032132E">
        <w:rPr>
          <w:rFonts w:ascii="Arial" w:hAnsi="Arial" w:cs="Arial"/>
        </w:rPr>
        <w:t> </w:t>
      </w:r>
      <w:r w:rsidRPr="0032132E">
        <w:t>% data accuracy.</w:t>
      </w:r>
    </w:p>
    <w:p w14:paraId="4C45F98A" w14:textId="77777777" w:rsidR="0032132E" w:rsidRPr="0032132E" w:rsidRDefault="0032132E" w:rsidP="0032132E">
      <w:pPr>
        <w:numPr>
          <w:ilvl w:val="0"/>
          <w:numId w:val="3"/>
        </w:numPr>
      </w:pPr>
      <w:r w:rsidRPr="0032132E">
        <w:t>Led vendor RFP for central labs; negotiated 12</w:t>
      </w:r>
      <w:r w:rsidRPr="0032132E">
        <w:rPr>
          <w:rFonts w:ascii="Arial" w:hAnsi="Arial" w:cs="Arial"/>
        </w:rPr>
        <w:t> </w:t>
      </w:r>
      <w:r w:rsidRPr="0032132E">
        <w:t>% cost reduction.</w:t>
      </w:r>
    </w:p>
    <w:p w14:paraId="338300CB" w14:textId="77777777" w:rsidR="0032132E" w:rsidRPr="0032132E" w:rsidRDefault="0032132E" w:rsidP="0032132E">
      <w:pPr>
        <w:numPr>
          <w:ilvl w:val="0"/>
          <w:numId w:val="3"/>
        </w:numPr>
      </w:pPr>
      <w:r w:rsidRPr="0032132E">
        <w:t>Designed tele</w:t>
      </w:r>
      <w:r w:rsidRPr="0032132E">
        <w:noBreakHyphen/>
        <w:t>medicine follow</w:t>
      </w:r>
      <w:r w:rsidRPr="0032132E">
        <w:noBreakHyphen/>
        <w:t>up, lifting retention to 95</w:t>
      </w:r>
      <w:r w:rsidRPr="0032132E">
        <w:rPr>
          <w:rFonts w:ascii="Arial" w:hAnsi="Arial" w:cs="Arial"/>
        </w:rPr>
        <w:t> </w:t>
      </w:r>
      <w:r w:rsidRPr="0032132E">
        <w:t>%.</w:t>
      </w:r>
    </w:p>
    <w:p w14:paraId="43C24789" w14:textId="77777777" w:rsidR="0032132E" w:rsidRPr="0032132E" w:rsidRDefault="0032132E" w:rsidP="0032132E">
      <w:pPr>
        <w:numPr>
          <w:ilvl w:val="0"/>
          <w:numId w:val="3"/>
        </w:numPr>
      </w:pPr>
      <w:r w:rsidRPr="0032132E">
        <w:t>Mentored 3 medical fellows; two promoted to Medical Monitor within 18</w:t>
      </w:r>
      <w:r w:rsidRPr="0032132E">
        <w:rPr>
          <w:rFonts w:ascii="Arial" w:hAnsi="Arial" w:cs="Arial"/>
        </w:rPr>
        <w:t> </w:t>
      </w:r>
      <w:r w:rsidRPr="0032132E">
        <w:t>months.</w:t>
      </w:r>
    </w:p>
    <w:p w14:paraId="0F3F19CE" w14:textId="77777777" w:rsidR="0032132E" w:rsidRPr="0032132E" w:rsidRDefault="0032132E" w:rsidP="0032132E">
      <w:pPr>
        <w:numPr>
          <w:ilvl w:val="0"/>
          <w:numId w:val="3"/>
        </w:numPr>
      </w:pPr>
      <w:r w:rsidRPr="0032132E">
        <w:lastRenderedPageBreak/>
        <w:t>Authored Clinical Development Plans for dual endocrine assets valued at $450</w:t>
      </w:r>
      <w:r w:rsidRPr="0032132E">
        <w:rPr>
          <w:rFonts w:ascii="Arial" w:hAnsi="Arial" w:cs="Arial"/>
        </w:rPr>
        <w:t> </w:t>
      </w:r>
      <w:r w:rsidRPr="0032132E">
        <w:t>M.</w:t>
      </w:r>
    </w:p>
    <w:p w14:paraId="02CDAECF" w14:textId="77777777" w:rsidR="0032132E" w:rsidRPr="0032132E" w:rsidRDefault="0032132E" w:rsidP="0032132E">
      <w:pPr>
        <w:numPr>
          <w:ilvl w:val="0"/>
          <w:numId w:val="3"/>
        </w:numPr>
      </w:pPr>
      <w:r w:rsidRPr="0032132E">
        <w:t>Served as company spokesperson at ADA Scientific Sessions (2015–2017).</w:t>
      </w:r>
    </w:p>
    <w:p w14:paraId="27B7ECCE" w14:textId="77777777" w:rsidR="0032132E" w:rsidRPr="0032132E" w:rsidRDefault="0032132E" w:rsidP="0032132E">
      <w:pPr>
        <w:rPr>
          <w:b/>
          <w:bCs/>
        </w:rPr>
      </w:pPr>
      <w:r w:rsidRPr="0032132E">
        <w:rPr>
          <w:b/>
          <w:bCs/>
        </w:rPr>
        <w:t>Earlier Roles</w:t>
      </w:r>
    </w:p>
    <w:p w14:paraId="560457C1" w14:textId="77777777" w:rsidR="0032132E" w:rsidRPr="0032132E" w:rsidRDefault="0032132E" w:rsidP="0032132E">
      <w:pPr>
        <w:numPr>
          <w:ilvl w:val="0"/>
          <w:numId w:val="4"/>
        </w:numPr>
      </w:pPr>
      <w:r w:rsidRPr="0032132E">
        <w:rPr>
          <w:b/>
          <w:bCs/>
        </w:rPr>
        <w:t>Clinical Research Fellow, Endocrinology</w:t>
      </w:r>
      <w:r w:rsidRPr="0032132E">
        <w:t xml:space="preserve"> – </w:t>
      </w:r>
      <w:proofErr w:type="spellStart"/>
      <w:r w:rsidRPr="0032132E">
        <w:t>MetroBoston</w:t>
      </w:r>
      <w:proofErr w:type="spellEnd"/>
      <w:r w:rsidRPr="0032132E">
        <w:t xml:space="preserve"> Medical Center (2011–2013)</w:t>
      </w:r>
    </w:p>
    <w:p w14:paraId="7FA76B70" w14:textId="77777777" w:rsidR="0032132E" w:rsidRPr="0032132E" w:rsidRDefault="0032132E" w:rsidP="0032132E">
      <w:pPr>
        <w:numPr>
          <w:ilvl w:val="1"/>
          <w:numId w:val="4"/>
        </w:numPr>
      </w:pPr>
      <w:r w:rsidRPr="0032132E">
        <w:t>Conducted translational GLP</w:t>
      </w:r>
      <w:r w:rsidRPr="0032132E">
        <w:noBreakHyphen/>
        <w:t>1 biomarker studies; first</w:t>
      </w:r>
      <w:r w:rsidRPr="0032132E">
        <w:noBreakHyphen/>
        <w:t>author on JCI paper.</w:t>
      </w:r>
    </w:p>
    <w:p w14:paraId="54D1B035" w14:textId="77777777" w:rsidR="0032132E" w:rsidRPr="0032132E" w:rsidRDefault="0032132E" w:rsidP="0032132E">
      <w:pPr>
        <w:numPr>
          <w:ilvl w:val="0"/>
          <w:numId w:val="4"/>
        </w:numPr>
      </w:pPr>
      <w:r w:rsidRPr="0032132E">
        <w:rPr>
          <w:b/>
          <w:bCs/>
        </w:rPr>
        <w:t>Resident Physician, Internal Medicine</w:t>
      </w:r>
      <w:r w:rsidRPr="0032132E">
        <w:t xml:space="preserve"> – </w:t>
      </w:r>
      <w:proofErr w:type="spellStart"/>
      <w:r w:rsidRPr="0032132E">
        <w:t>MetroBoston</w:t>
      </w:r>
      <w:proofErr w:type="spellEnd"/>
      <w:r w:rsidRPr="0032132E">
        <w:t xml:space="preserve"> Medical Center (2008–2011)</w:t>
      </w:r>
    </w:p>
    <w:p w14:paraId="0B61B94C" w14:textId="77777777" w:rsidR="0032132E" w:rsidRPr="0032132E" w:rsidRDefault="0032132E" w:rsidP="0032132E">
      <w:r w:rsidRPr="0032132E">
        <w:pict w14:anchorId="6254B836">
          <v:rect id="_x0000_i1027" style="width:0;height:1.5pt" o:hralign="center" o:hrstd="t" o:hr="t" fillcolor="#a0a0a0" stroked="f"/>
        </w:pict>
      </w:r>
    </w:p>
    <w:p w14:paraId="3F0E5C7F" w14:textId="77777777" w:rsidR="0032132E" w:rsidRPr="0032132E" w:rsidRDefault="0032132E" w:rsidP="0032132E">
      <w:pPr>
        <w:rPr>
          <w:b/>
          <w:bCs/>
        </w:rPr>
      </w:pPr>
      <w:r w:rsidRPr="0032132E">
        <w:rPr>
          <w:b/>
          <w:bCs/>
        </w:rPr>
        <w:t>EDUCATION</w:t>
      </w:r>
    </w:p>
    <w:p w14:paraId="24FF3D58" w14:textId="77777777" w:rsidR="0032132E" w:rsidRPr="0032132E" w:rsidRDefault="0032132E" w:rsidP="0032132E">
      <w:pPr>
        <w:numPr>
          <w:ilvl w:val="0"/>
          <w:numId w:val="5"/>
        </w:numPr>
      </w:pPr>
      <w:r w:rsidRPr="0032132E">
        <w:rPr>
          <w:b/>
          <w:bCs/>
        </w:rPr>
        <w:t>MD, Internal Medicine</w:t>
      </w:r>
      <w:r w:rsidRPr="0032132E">
        <w:t xml:space="preserve"> – New</w:t>
      </w:r>
      <w:r w:rsidRPr="0032132E">
        <w:rPr>
          <w:rFonts w:ascii="Arial" w:hAnsi="Arial" w:cs="Arial"/>
        </w:rPr>
        <w:t> </w:t>
      </w:r>
      <w:r w:rsidRPr="0032132E">
        <w:t>England School of Medicine, 2011</w:t>
      </w:r>
    </w:p>
    <w:p w14:paraId="6EE11E33" w14:textId="77777777" w:rsidR="0032132E" w:rsidRPr="0032132E" w:rsidRDefault="0032132E" w:rsidP="0032132E">
      <w:pPr>
        <w:numPr>
          <w:ilvl w:val="0"/>
          <w:numId w:val="5"/>
        </w:numPr>
      </w:pPr>
      <w:r w:rsidRPr="0032132E">
        <w:rPr>
          <w:b/>
          <w:bCs/>
        </w:rPr>
        <w:t>BS, Biology, magna cum laude</w:t>
      </w:r>
      <w:r w:rsidRPr="0032132E">
        <w:t xml:space="preserve"> – Boston College, 2007</w:t>
      </w:r>
    </w:p>
    <w:p w14:paraId="4D50846F" w14:textId="77777777" w:rsidR="0032132E" w:rsidRPr="0032132E" w:rsidRDefault="0032132E" w:rsidP="0032132E">
      <w:r w:rsidRPr="0032132E">
        <w:pict w14:anchorId="672BD093">
          <v:rect id="_x0000_i1028" style="width:0;height:1.5pt" o:hralign="center" o:hrstd="t" o:hr="t" fillcolor="#a0a0a0" stroked="f"/>
        </w:pict>
      </w:r>
    </w:p>
    <w:p w14:paraId="24F5848C" w14:textId="77777777" w:rsidR="0032132E" w:rsidRPr="0032132E" w:rsidRDefault="0032132E" w:rsidP="0032132E">
      <w:pPr>
        <w:rPr>
          <w:b/>
          <w:bCs/>
        </w:rPr>
      </w:pPr>
      <w:r w:rsidRPr="0032132E">
        <w:rPr>
          <w:b/>
          <w:bCs/>
        </w:rPr>
        <w:t>PROFESSIONAL AFFILIATIONS &amp; SPEAKING</w:t>
      </w:r>
    </w:p>
    <w:p w14:paraId="79EAA9C0" w14:textId="77777777" w:rsidR="0032132E" w:rsidRPr="0032132E" w:rsidRDefault="0032132E" w:rsidP="0032132E">
      <w:pPr>
        <w:numPr>
          <w:ilvl w:val="0"/>
          <w:numId w:val="6"/>
        </w:numPr>
      </w:pPr>
      <w:r w:rsidRPr="0032132E">
        <w:t>American Diabetes Association (ADA) – Member, Cardiometabolic Clinical Council</w:t>
      </w:r>
    </w:p>
    <w:p w14:paraId="3A7F221D" w14:textId="77777777" w:rsidR="0032132E" w:rsidRPr="0032132E" w:rsidRDefault="0032132E" w:rsidP="0032132E">
      <w:pPr>
        <w:numPr>
          <w:ilvl w:val="0"/>
          <w:numId w:val="6"/>
        </w:numPr>
      </w:pPr>
      <w:r w:rsidRPr="0032132E">
        <w:t>Drug Information Association (DIA) – Panelist, “Risk</w:t>
      </w:r>
      <w:r w:rsidRPr="0032132E">
        <w:noBreakHyphen/>
        <w:t>Based Monitoring in Mega</w:t>
      </w:r>
      <w:r w:rsidRPr="0032132E">
        <w:noBreakHyphen/>
        <w:t>Trials,” 2024</w:t>
      </w:r>
    </w:p>
    <w:p w14:paraId="3A4C73A6" w14:textId="77777777" w:rsidR="0032132E" w:rsidRPr="0032132E" w:rsidRDefault="0032132E" w:rsidP="0032132E">
      <w:pPr>
        <w:numPr>
          <w:ilvl w:val="0"/>
          <w:numId w:val="6"/>
        </w:numPr>
      </w:pPr>
      <w:r w:rsidRPr="0032132E">
        <w:t>Guest Lecturer, Harvard</w:t>
      </w:r>
      <w:r w:rsidRPr="0032132E">
        <w:noBreakHyphen/>
        <w:t>MIT HST Program: “Pragmatic Trial Design for Obesity Drugs,” 2023</w:t>
      </w:r>
    </w:p>
    <w:p w14:paraId="21FD7B3A" w14:textId="77777777" w:rsidR="0032132E" w:rsidRPr="0032132E" w:rsidRDefault="0032132E" w:rsidP="0032132E">
      <w:r w:rsidRPr="0032132E">
        <w:pict w14:anchorId="16ED72E5">
          <v:rect id="_x0000_i1029" style="width:0;height:1.5pt" o:hralign="center" o:hrstd="t" o:hr="t" fillcolor="#a0a0a0" stroked="f"/>
        </w:pict>
      </w:r>
    </w:p>
    <w:p w14:paraId="146D2455" w14:textId="77777777" w:rsidR="0032132E" w:rsidRPr="0032132E" w:rsidRDefault="0032132E" w:rsidP="0032132E">
      <w:pPr>
        <w:rPr>
          <w:b/>
          <w:bCs/>
        </w:rPr>
      </w:pPr>
      <w:r w:rsidRPr="0032132E">
        <w:rPr>
          <w:b/>
          <w:bCs/>
        </w:rPr>
        <w:t>AWARDS</w:t>
      </w:r>
    </w:p>
    <w:p w14:paraId="3A179690" w14:textId="77777777" w:rsidR="0032132E" w:rsidRPr="0032132E" w:rsidRDefault="0032132E" w:rsidP="0032132E">
      <w:pPr>
        <w:numPr>
          <w:ilvl w:val="0"/>
          <w:numId w:val="7"/>
        </w:numPr>
      </w:pPr>
      <w:r w:rsidRPr="0032132E">
        <w:t>Aurora</w:t>
      </w:r>
      <w:r w:rsidRPr="0032132E">
        <w:rPr>
          <w:rFonts w:ascii="Arial" w:hAnsi="Arial" w:cs="Arial"/>
        </w:rPr>
        <w:t> </w:t>
      </w:r>
      <w:proofErr w:type="spellStart"/>
      <w:r w:rsidRPr="0032132E">
        <w:t>Metabio</w:t>
      </w:r>
      <w:proofErr w:type="spellEnd"/>
      <w:r w:rsidRPr="0032132E">
        <w:t xml:space="preserve"> </w:t>
      </w:r>
      <w:r w:rsidRPr="0032132E">
        <w:rPr>
          <w:rFonts w:ascii="Aptos" w:hAnsi="Aptos" w:cs="Aptos"/>
        </w:rPr>
        <w:t>“</w:t>
      </w:r>
      <w:r w:rsidRPr="0032132E">
        <w:t>Clinical Excellence Award</w:t>
      </w:r>
      <w:r w:rsidRPr="0032132E">
        <w:rPr>
          <w:rFonts w:ascii="Aptos" w:hAnsi="Aptos" w:cs="Aptos"/>
        </w:rPr>
        <w:t>”</w:t>
      </w:r>
      <w:r w:rsidRPr="0032132E">
        <w:t xml:space="preserve"> </w:t>
      </w:r>
      <w:r w:rsidRPr="0032132E">
        <w:rPr>
          <w:rFonts w:ascii="Aptos" w:hAnsi="Aptos" w:cs="Aptos"/>
        </w:rPr>
        <w:t>–</w:t>
      </w:r>
      <w:r w:rsidRPr="0032132E">
        <w:t xml:space="preserve"> 2022</w:t>
      </w:r>
    </w:p>
    <w:p w14:paraId="35F7E94E" w14:textId="77777777" w:rsidR="0032132E" w:rsidRPr="0032132E" w:rsidRDefault="0032132E" w:rsidP="0032132E">
      <w:pPr>
        <w:numPr>
          <w:ilvl w:val="0"/>
          <w:numId w:val="7"/>
        </w:numPr>
      </w:pPr>
      <w:r w:rsidRPr="0032132E">
        <w:t>ADA “Rising Star in Metabolic Research” – 2016</w:t>
      </w:r>
    </w:p>
    <w:p w14:paraId="7E246E53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27917"/>
    <w:multiLevelType w:val="multilevel"/>
    <w:tmpl w:val="59CC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304B1"/>
    <w:multiLevelType w:val="multilevel"/>
    <w:tmpl w:val="7416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C081F"/>
    <w:multiLevelType w:val="multilevel"/>
    <w:tmpl w:val="8E64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293815"/>
    <w:multiLevelType w:val="multilevel"/>
    <w:tmpl w:val="7732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97DAF"/>
    <w:multiLevelType w:val="multilevel"/>
    <w:tmpl w:val="F8C6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66009"/>
    <w:multiLevelType w:val="multilevel"/>
    <w:tmpl w:val="E938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D686B"/>
    <w:multiLevelType w:val="multilevel"/>
    <w:tmpl w:val="5A7CB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192148">
    <w:abstractNumId w:val="2"/>
  </w:num>
  <w:num w:numId="2" w16cid:durableId="176239833">
    <w:abstractNumId w:val="4"/>
  </w:num>
  <w:num w:numId="3" w16cid:durableId="655032500">
    <w:abstractNumId w:val="3"/>
  </w:num>
  <w:num w:numId="4" w16cid:durableId="1761026626">
    <w:abstractNumId w:val="1"/>
  </w:num>
  <w:num w:numId="5" w16cid:durableId="1718240634">
    <w:abstractNumId w:val="6"/>
  </w:num>
  <w:num w:numId="6" w16cid:durableId="386028170">
    <w:abstractNumId w:val="0"/>
  </w:num>
  <w:num w:numId="7" w16cid:durableId="757024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2E"/>
    <w:rsid w:val="0032132E"/>
    <w:rsid w:val="0050163A"/>
    <w:rsid w:val="007E7199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B1386"/>
  <w15:chartTrackingRefBased/>
  <w15:docId w15:val="{64480F83-B020-458E-9149-FF1236EA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13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3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995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511</Words>
  <Characters>3850</Characters>
  <Application>Microsoft Office Word</Application>
  <DocSecurity>0</DocSecurity>
  <Lines>82</Lines>
  <Paragraphs>48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2025-05-12T16:23:00Z</dcterms:created>
  <dcterms:modified xsi:type="dcterms:W3CDTF">2025-05-12T16:31:00Z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3cec6e6a-e40c-4035-9c49-804b92645458</vt:lpwstr>
  </property>
</Properties>
</file>