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2867" w14:textId="0D6D36FA" w:rsidR="00075372" w:rsidRPr="00075372" w:rsidRDefault="00075372" w:rsidP="00075372">
      <w:pPr>
        <w:jc w:val="center"/>
        <w:rPr>
          <w:sz w:val="32"/>
          <w:szCs w:val="32"/>
        </w:rPr>
      </w:pPr>
      <w:r w:rsidRPr="00075372">
        <w:rPr>
          <w:b/>
          <w:bCs/>
          <w:sz w:val="32"/>
          <w:szCs w:val="32"/>
        </w:rPr>
        <w:t xml:space="preserve">Confidential Candidate </w:t>
      </w:r>
      <w:r w:rsidRPr="00075372">
        <w:rPr>
          <w:b/>
          <w:bCs/>
          <w:sz w:val="32"/>
          <w:szCs w:val="32"/>
        </w:rPr>
        <w:t>MD</w:t>
      </w:r>
      <w:r w:rsidRPr="00075372">
        <w:rPr>
          <w:sz w:val="32"/>
          <w:szCs w:val="32"/>
        </w:rPr>
        <w:br/>
      </w:r>
    </w:p>
    <w:p w14:paraId="746DF42C" w14:textId="77777777" w:rsidR="00075372" w:rsidRPr="00075372" w:rsidRDefault="00075372" w:rsidP="00075372">
      <w:pPr>
        <w:pBdr>
          <w:bottom w:val="single" w:sz="4" w:space="1" w:color="auto"/>
        </w:pBdr>
      </w:pPr>
      <w:r w:rsidRPr="00075372">
        <w:rPr>
          <w:b/>
          <w:bCs/>
        </w:rPr>
        <w:t>PROFESSIONAL SUMMARY</w:t>
      </w:r>
    </w:p>
    <w:p w14:paraId="393D2662" w14:textId="77777777" w:rsidR="00075372" w:rsidRPr="00075372" w:rsidRDefault="00075372" w:rsidP="00075372">
      <w:r w:rsidRPr="00075372">
        <w:t>Accomplished Medical Director with 10+ years driving obesity and metabolic disease clinical development from Phase 1 through registration. Expert in GLP-1 receptor agonist programs, protocol design, and regulatory submissions with proven track record building collaborative cross-functional teams. Known for strategic thinking, strong KOL relationships, and delivering high-quality clinical data on aggressive timelines. Currently based in Cambridge, MA with salary expectations around $225K.</w:t>
      </w:r>
    </w:p>
    <w:p w14:paraId="79F654BD" w14:textId="77777777" w:rsidR="00075372" w:rsidRPr="00075372" w:rsidRDefault="00075372" w:rsidP="00075372">
      <w:pPr>
        <w:pBdr>
          <w:bottom w:val="single" w:sz="4" w:space="1" w:color="auto"/>
        </w:pBdr>
      </w:pPr>
      <w:r w:rsidRPr="00075372">
        <w:rPr>
          <w:b/>
          <w:bCs/>
        </w:rPr>
        <w:t>PROFESSIONAL EXPERIENCE</w:t>
      </w:r>
    </w:p>
    <w:p w14:paraId="7A1DE060" w14:textId="77777777" w:rsidR="00075372" w:rsidRPr="00075372" w:rsidRDefault="00075372" w:rsidP="00075372">
      <w:r w:rsidRPr="00075372">
        <w:rPr>
          <w:b/>
          <w:bCs/>
        </w:rPr>
        <w:t>Confidential Therapeutics</w:t>
      </w:r>
      <w:r w:rsidRPr="00075372">
        <w:t xml:space="preserve"> (Series B Obesity Biotech, Cambridge, MA)</w:t>
      </w:r>
      <w:r w:rsidRPr="00075372">
        <w:br/>
        <w:t>Medical Director, Clinical Development | Jan 2021 - Present</w:t>
      </w:r>
    </w:p>
    <w:p w14:paraId="6735BDAE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Lead clinical development strategy for oral GLP-1 receptor agonist program from Phase 1 through Phase 2, designing protocols that achieved primary endpoints with favorable safety profile in 240+ patients</w:t>
      </w:r>
    </w:p>
    <w:p w14:paraId="13BAB154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Authored and submitted 2 INDs achieving FDA clearance with zero clinical holds, demonstrating regulatory strategy expertise and strong agency communication skills</w:t>
      </w:r>
    </w:p>
    <w:p w14:paraId="7C319351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Collaborate with Clinical Operations, Regulatory, Safety, and Biostatistics teams to execute 3 concurrent obesity trials across 15 clinical sites with 95% patient retention</w:t>
      </w:r>
    </w:p>
    <w:p w14:paraId="14ED8649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Serve as medical monitor for all clinical trials, managing AE assessment, SAE reporting, and DSMB interactions with zero protocol deviations</w:t>
      </w:r>
    </w:p>
    <w:p w14:paraId="77455BBC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Build and maintain relationships with 12+ key opinion leaders in obesity medicine, securing investigators and scientific advisors for Phase 2 program</w:t>
      </w:r>
    </w:p>
    <w:p w14:paraId="3ADD247F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 xml:space="preserve">Present clinical data at ADA, ENDO, and </w:t>
      </w:r>
      <w:proofErr w:type="spellStart"/>
      <w:r w:rsidRPr="00075372">
        <w:t>ObesityWeek</w:t>
      </w:r>
      <w:proofErr w:type="spellEnd"/>
      <w:r w:rsidRPr="00075372">
        <w:t xml:space="preserve"> conferences, authoring 3 peer-reviewed publications in high-impact journals</w:t>
      </w:r>
    </w:p>
    <w:p w14:paraId="50CDF6E0" w14:textId="77777777" w:rsidR="00075372" w:rsidRPr="00075372" w:rsidRDefault="00075372" w:rsidP="00075372">
      <w:pPr>
        <w:numPr>
          <w:ilvl w:val="0"/>
          <w:numId w:val="1"/>
        </w:numPr>
      </w:pPr>
      <w:r w:rsidRPr="00075372">
        <w:t>Design patient recruitment strategies in collaboration with sites that shortened enrollment timelines by 30% vs. industry benchmarks</w:t>
      </w:r>
    </w:p>
    <w:p w14:paraId="0884C7F2" w14:textId="77777777" w:rsidR="00075372" w:rsidRPr="00075372" w:rsidRDefault="00075372" w:rsidP="00075372">
      <w:r w:rsidRPr="00075372">
        <w:rPr>
          <w:b/>
          <w:bCs/>
        </w:rPr>
        <w:t>Confidential Pharma</w:t>
      </w:r>
      <w:r w:rsidRPr="00075372">
        <w:t xml:space="preserve"> (Mid-Size Metabolic Disease Company, Boston, MA)</w:t>
      </w:r>
      <w:r w:rsidRPr="00075372">
        <w:br/>
        <w:t>Senior Medical Scientist | May 2018 - Dec 2020</w:t>
      </w:r>
      <w:r w:rsidRPr="00075372">
        <w:br/>
        <w:t>Medical Scientist | Aug 2015 - Apr 2018</w:t>
      </w:r>
    </w:p>
    <w:p w14:paraId="68F736D9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t>Supported Phase 2/3 clinical development of diabetes and obesity assets including DPP-4 inhibitors and GLP-1 receptor agonists across 8 global studies</w:t>
      </w:r>
    </w:p>
    <w:p w14:paraId="6F001BEA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t>Authored clinical sections of regulatory submissions including IND, briefing packages, and responses to FDA information requests</w:t>
      </w:r>
    </w:p>
    <w:p w14:paraId="723BCE39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lastRenderedPageBreak/>
        <w:t>Conducted medical monitoring for Phase 2 diabetes trial (n=450) evaluating novel dual-agonist therapy, managing safety oversight and data interpretation</w:t>
      </w:r>
    </w:p>
    <w:p w14:paraId="7B636866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t>Collaborated with Medical Affairs on evidence generation strategy, KOL engagement plans, and scientific communication materials</w:t>
      </w:r>
    </w:p>
    <w:p w14:paraId="2FA90F76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t>Contributed to Type B meeting preparation and FDA interactions for Phase 3 program advancement</w:t>
      </w:r>
    </w:p>
    <w:p w14:paraId="03C2E5D5" w14:textId="77777777" w:rsidR="00075372" w:rsidRPr="00075372" w:rsidRDefault="00075372" w:rsidP="00075372">
      <w:pPr>
        <w:numPr>
          <w:ilvl w:val="0"/>
          <w:numId w:val="2"/>
        </w:numPr>
      </w:pPr>
      <w:r w:rsidRPr="00075372">
        <w:t>Developed investigator training materials and conducted site initiation visits across 20+ clinical sites</w:t>
      </w:r>
    </w:p>
    <w:p w14:paraId="66F7C630" w14:textId="77777777" w:rsidR="00075372" w:rsidRPr="00075372" w:rsidRDefault="00075372" w:rsidP="00075372">
      <w:r w:rsidRPr="00075372">
        <w:rPr>
          <w:b/>
          <w:bCs/>
        </w:rPr>
        <w:t>Confidential Hospital</w:t>
      </w:r>
      <w:r w:rsidRPr="00075372">
        <w:t xml:space="preserve"> (Academic Medical Center, Boston, MA)</w:t>
      </w:r>
      <w:r w:rsidRPr="00075372">
        <w:br/>
        <w:t>Clinical Research Fellow, Endocrinology | Jul 2013 - Jul 2015</w:t>
      </w:r>
    </w:p>
    <w:p w14:paraId="4A7B06EA" w14:textId="77777777" w:rsidR="00075372" w:rsidRPr="00075372" w:rsidRDefault="00075372" w:rsidP="00075372">
      <w:pPr>
        <w:numPr>
          <w:ilvl w:val="0"/>
          <w:numId w:val="3"/>
        </w:numPr>
      </w:pPr>
      <w:r w:rsidRPr="00075372">
        <w:t>Designed and executed investigator-initiated trials in obesity and diabetes, managing IRB submissions, patient recruitment, data collection, and analysis</w:t>
      </w:r>
    </w:p>
    <w:p w14:paraId="6CC512ED" w14:textId="77777777" w:rsidR="00075372" w:rsidRPr="00075372" w:rsidRDefault="00075372" w:rsidP="00075372">
      <w:pPr>
        <w:numPr>
          <w:ilvl w:val="0"/>
          <w:numId w:val="3"/>
        </w:numPr>
      </w:pPr>
      <w:r w:rsidRPr="00075372">
        <w:t>Published 5 peer-reviewed papers on GLP-1 physiology and metabolic disease mechanisms in journals including Diabetes Care and JCEM</w:t>
      </w:r>
    </w:p>
    <w:p w14:paraId="5F73F8B8" w14:textId="77777777" w:rsidR="00075372" w:rsidRPr="00075372" w:rsidRDefault="00075372" w:rsidP="00075372">
      <w:pPr>
        <w:numPr>
          <w:ilvl w:val="0"/>
          <w:numId w:val="3"/>
        </w:numPr>
      </w:pPr>
      <w:r w:rsidRPr="00075372">
        <w:t>Presented research findings at national endocrinology conferences including ADA and ENDO annual meetings</w:t>
      </w:r>
    </w:p>
    <w:p w14:paraId="7F1996F6" w14:textId="77777777" w:rsidR="00075372" w:rsidRPr="00075372" w:rsidRDefault="00075372" w:rsidP="00075372">
      <w:pPr>
        <w:pBdr>
          <w:bottom w:val="single" w:sz="4" w:space="1" w:color="auto"/>
        </w:pBdr>
      </w:pPr>
      <w:r w:rsidRPr="00075372">
        <w:rPr>
          <w:b/>
          <w:bCs/>
        </w:rPr>
        <w:t>EDUCATION</w:t>
      </w:r>
    </w:p>
    <w:p w14:paraId="13C15FB2" w14:textId="77777777" w:rsidR="00075372" w:rsidRPr="00075372" w:rsidRDefault="00075372" w:rsidP="00075372">
      <w:r w:rsidRPr="00075372">
        <w:t>Harvard Medical School, 2013</w:t>
      </w:r>
      <w:r w:rsidRPr="00075372">
        <w:br/>
        <w:t>Doctor of Medicine (MD)</w:t>
      </w:r>
    </w:p>
    <w:p w14:paraId="7C80DABF" w14:textId="77777777" w:rsidR="00075372" w:rsidRPr="00075372" w:rsidRDefault="00075372" w:rsidP="00075372">
      <w:r w:rsidRPr="00075372">
        <w:t>Johns Hopkins University, 2009</w:t>
      </w:r>
      <w:r w:rsidRPr="00075372">
        <w:br/>
        <w:t>Bachelor of Science in Molecular Biology, Magna Cum Laude</w:t>
      </w:r>
    </w:p>
    <w:p w14:paraId="7654BC3B" w14:textId="77777777" w:rsidR="00075372" w:rsidRPr="00075372" w:rsidRDefault="00075372" w:rsidP="00075372">
      <w:pPr>
        <w:pBdr>
          <w:bottom w:val="single" w:sz="4" w:space="1" w:color="auto"/>
        </w:pBdr>
      </w:pPr>
      <w:r w:rsidRPr="00075372">
        <w:rPr>
          <w:b/>
          <w:bCs/>
        </w:rPr>
        <w:t>AWARDS AND ACTIVITIES</w:t>
      </w:r>
    </w:p>
    <w:p w14:paraId="2BC62489" w14:textId="77777777" w:rsidR="00075372" w:rsidRPr="00075372" w:rsidRDefault="00075372" w:rsidP="00075372">
      <w:r w:rsidRPr="00075372">
        <w:t xml:space="preserve">2022 - Speaker, "Innovations in Obesity Clinical Development," </w:t>
      </w:r>
      <w:proofErr w:type="spellStart"/>
      <w:r w:rsidRPr="00075372">
        <w:t>ObesityWeek</w:t>
      </w:r>
      <w:proofErr w:type="spellEnd"/>
      <w:r w:rsidRPr="00075372">
        <w:t xml:space="preserve"> Annual Meeting</w:t>
      </w:r>
      <w:r w:rsidRPr="00075372">
        <w:br/>
        <w:t>2020 - American Diabetes Association Outstanding Abstract Award</w:t>
      </w:r>
      <w:r w:rsidRPr="00075372">
        <w:br/>
        <w:t>2015 - Clinical Research Fellow Award, Mass General Hospital</w:t>
      </w:r>
    </w:p>
    <w:p w14:paraId="5AFD4386" w14:textId="26B16E94" w:rsidR="00DE5BC5" w:rsidRDefault="00DE5BC5"/>
    <w:sectPr w:rsidR="00DE5BC5" w:rsidSect="000753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626B"/>
    <w:multiLevelType w:val="multilevel"/>
    <w:tmpl w:val="F0C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C5268"/>
    <w:multiLevelType w:val="multilevel"/>
    <w:tmpl w:val="557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F318D"/>
    <w:multiLevelType w:val="multilevel"/>
    <w:tmpl w:val="719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42772">
    <w:abstractNumId w:val="0"/>
  </w:num>
  <w:num w:numId="2" w16cid:durableId="435564905">
    <w:abstractNumId w:val="2"/>
  </w:num>
  <w:num w:numId="3" w16cid:durableId="121257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72"/>
    <w:rsid w:val="00075372"/>
    <w:rsid w:val="00640472"/>
    <w:rsid w:val="00757DCD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5B96"/>
  <w15:chartTrackingRefBased/>
  <w15:docId w15:val="{F5E87D72-C0AE-47AB-AB9B-4D4176CA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472</Words>
  <Characters>3132</Characters>
  <Application>Microsoft Office Word</Application>
  <DocSecurity>0</DocSecurity>
  <Lines>58</Lines>
  <Paragraphs>31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2025-11-17T14:30:00Z</dcterms:created>
  <dcterms:modified xsi:type="dcterms:W3CDTF">2025-11-17T14:34:00Z</dcterms:modified>
</cp:coreProperties>
</file>