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8758" w14:textId="77777777" w:rsidR="007C7AC6" w:rsidRDefault="00000000">
      <w:pPr>
        <w:pStyle w:val="Heading1"/>
        <w:jc w:val="center"/>
      </w:pPr>
      <w:r>
        <w:t>Otsuka Pharmaceutical Companies (U.S.)</w:t>
      </w:r>
    </w:p>
    <w:p w14:paraId="2AFF0C91" w14:textId="77777777" w:rsidR="007C7AC6" w:rsidRDefault="00000000">
      <w:pPr>
        <w:spacing w:after="120"/>
        <w:jc w:val="center"/>
      </w:pPr>
      <w:r>
        <w:rPr>
          <w:b/>
          <w:bCs/>
          <w:color w:val="2E4057"/>
          <w:sz w:val="26"/>
          <w:szCs w:val="26"/>
        </w:rPr>
        <w:t>Senior Director, Data and AI Engineering</w:t>
      </w:r>
    </w:p>
    <w:p w14:paraId="1591E91A" w14:textId="77777777" w:rsidR="007C7AC6" w:rsidRDefault="00000000">
      <w:pPr>
        <w:spacing w:after="400"/>
        <w:jc w:val="center"/>
      </w:pPr>
      <w:r>
        <w:rPr>
          <w:i/>
          <w:iCs/>
          <w:color w:val="666666"/>
        </w:rPr>
        <w:t>6-Email Outreach Campaign | GQR Life Sciences | Bryan Blair</w:t>
      </w:r>
    </w:p>
    <w:p w14:paraId="19A8366E" w14:textId="77777777" w:rsidR="007C7AC6" w:rsidRDefault="007C7AC6">
      <w:pPr>
        <w:pBdr>
          <w:bottom w:val="single" w:sz="6" w:space="1" w:color="2E4057"/>
        </w:pBdr>
        <w:spacing w:after="200"/>
      </w:pPr>
    </w:p>
    <w:p w14:paraId="653CE556" w14:textId="77777777" w:rsidR="007C7AC6" w:rsidRDefault="00000000">
      <w:pPr>
        <w:pStyle w:val="Heading2"/>
      </w:pPr>
      <w:r>
        <w:t>EMAIL #1</w:t>
      </w:r>
    </w:p>
    <w:p w14:paraId="6C370A1A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Data &amp; AI Leader Who Cut Enrollment Timelines 30% (Central NJ)</w:t>
      </w:r>
    </w:p>
    <w:p w14:paraId="168B7CF0" w14:textId="77777777" w:rsidR="007C7AC6" w:rsidRDefault="007C7AC6">
      <w:pPr>
        <w:spacing w:after="200"/>
      </w:pPr>
    </w:p>
    <w:p w14:paraId="0044AF79" w14:textId="77777777" w:rsidR="007C7AC6" w:rsidRDefault="00000000">
      <w:pPr>
        <w:spacing w:after="200"/>
      </w:pPr>
      <w:r>
        <w:t>Hi [First Name],</w:t>
      </w:r>
    </w:p>
    <w:p w14:paraId="660C75D8" w14:textId="77777777" w:rsidR="007C7AC6" w:rsidRDefault="00000000">
      <w:pPr>
        <w:spacing w:after="200"/>
      </w:pPr>
      <w:r>
        <w:t>Hope you’re having a great morning.</w:t>
      </w:r>
    </w:p>
    <w:p w14:paraId="0711C4DA" w14:textId="77777777" w:rsidR="007C7AC6" w:rsidRDefault="00000000">
      <w:pPr>
        <w:spacing w:after="200"/>
      </w:pPr>
      <w:r>
        <w:t>I’ve been tracking a data and AI engineering leader at a mid-size CNS pharma competitor for 2+ years. They recently signaled openness to the right move.</w:t>
      </w:r>
    </w:p>
    <w:p w14:paraId="4FB997D7" w14:textId="77777777" w:rsidR="007C7AC6" w:rsidRDefault="00000000">
      <w:pPr>
        <w:spacing w:after="200"/>
      </w:pPr>
      <w:r>
        <w:t>Built a clinical trial optimization ML pipeline that cut patient recruitment timelines by 30%. Deployed 4 Gen AI use cases to GxP-validated production, including RAG-based regulatory knowledge management across 50K+ documents. PhD in Computer Science, MIT AI/ML certified, 14+ years in pharma data engineering and MLOps.</w:t>
      </w:r>
    </w:p>
    <w:p w14:paraId="1E02F93C" w14:textId="77777777" w:rsidR="007C7AC6" w:rsidRDefault="00000000">
      <w:pPr>
        <w:spacing w:after="200"/>
      </w:pPr>
      <w:r>
        <w:t>With centanafadine heading toward Priority Review, their GxP production deployment experience maps directly to where Otsuka needs speed. Collaborative, strong communicator across technical and scientific teams.</w:t>
      </w:r>
    </w:p>
    <w:p w14:paraId="73203C60" w14:textId="77777777" w:rsidR="007C7AC6" w:rsidRDefault="00000000">
      <w:pPr>
        <w:spacing w:after="200"/>
      </w:pPr>
      <w:r>
        <w:t>They’d explore the right opportunity around $290K. Flexible on timing.</w:t>
      </w:r>
    </w:p>
    <w:p w14:paraId="36B916F4" w14:textId="77777777" w:rsidR="007C7AC6" w:rsidRDefault="00000000">
      <w:pPr>
        <w:spacing w:after="200"/>
      </w:pPr>
      <w:r>
        <w:t>Worth 15 minutes to walk through the profile?</w:t>
      </w:r>
    </w:p>
    <w:p w14:paraId="75B24DA7" w14:textId="77777777" w:rsidR="007C7AC6" w:rsidRDefault="00000000">
      <w:pPr>
        <w:spacing w:after="200"/>
      </w:pPr>
      <w:r>
        <w:t>Thanks,</w:t>
      </w:r>
    </w:p>
    <w:p w14:paraId="5459F6A7" w14:textId="77777777" w:rsidR="007C7AC6" w:rsidRDefault="00000000">
      <w:pPr>
        <w:spacing w:after="400"/>
      </w:pPr>
      <w:r>
        <w:t>Bryan</w:t>
      </w:r>
    </w:p>
    <w:p w14:paraId="1A584F98" w14:textId="77777777" w:rsidR="007C7AC6" w:rsidRDefault="007C7AC6">
      <w:pPr>
        <w:pBdr>
          <w:bottom w:val="single" w:sz="3" w:space="1" w:color="CCCCCC"/>
        </w:pBdr>
        <w:spacing w:after="200"/>
      </w:pPr>
    </w:p>
    <w:p w14:paraId="48F23569" w14:textId="77777777" w:rsidR="007C7AC6" w:rsidRDefault="00000000">
      <w:pPr>
        <w:pStyle w:val="Heading2"/>
      </w:pPr>
      <w:r>
        <w:t>EMAIL #2</w:t>
      </w:r>
    </w:p>
    <w:p w14:paraId="0EF7EA05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Built a 25-Person R&amp;D Data &amp; AI Function from Zero (Commutable to Princeton)</w:t>
      </w:r>
    </w:p>
    <w:p w14:paraId="57D9725E" w14:textId="77777777" w:rsidR="007C7AC6" w:rsidRDefault="007C7AC6">
      <w:pPr>
        <w:spacing w:after="200"/>
      </w:pPr>
    </w:p>
    <w:p w14:paraId="4C0574F6" w14:textId="77777777" w:rsidR="007C7AC6" w:rsidRDefault="00000000">
      <w:pPr>
        <w:spacing w:after="200"/>
      </w:pPr>
      <w:r>
        <w:t>Hi [First Name],</w:t>
      </w:r>
    </w:p>
    <w:p w14:paraId="0864E207" w14:textId="77777777" w:rsidR="007C7AC6" w:rsidRDefault="00000000">
      <w:pPr>
        <w:spacing w:after="200"/>
      </w:pPr>
      <w:r>
        <w:t>Hope you’re having a great day.</w:t>
      </w:r>
    </w:p>
    <w:p w14:paraId="213FE629" w14:textId="77777777" w:rsidR="007C7AC6" w:rsidRDefault="00000000">
      <w:pPr>
        <w:spacing w:after="200"/>
      </w:pPr>
      <w:r>
        <w:t>Following up with a second profile. This one may be even more aligned.</w:t>
      </w:r>
    </w:p>
    <w:p w14:paraId="2B6D6E8A" w14:textId="77777777" w:rsidR="007C7AC6" w:rsidRDefault="00000000">
      <w:pPr>
        <w:spacing w:after="200"/>
      </w:pPr>
      <w:r>
        <w:lastRenderedPageBreak/>
        <w:t>Built an R&amp;D data engineering function from scratch to 25 engineers at a Top 20 pharma. Deployed 12+ Gen AI use cases to GxP-validated production: RAG-based regulatory knowledge management across 120K+ documents, agentic AI workflows for PV case narratives, NLP-powered CSR authoring. Co-chaired enterprise AI Council governance. PhD in Computational Statistics, 17+ years, $8M+ annual budget.</w:t>
      </w:r>
    </w:p>
    <w:p w14:paraId="20366E17" w14:textId="77777777" w:rsidR="007C7AC6" w:rsidRDefault="00000000">
      <w:pPr>
        <w:spacing w:after="200"/>
      </w:pPr>
      <w:r>
        <w:t>For VOYXACT’s confirmatory data pipeline and the broader AI platform buildout, their experience architecting real-world data platforms across 15+ external sources for accelerated approval programs transfers directly. Calm under regulatory pressure with strong executive presence.</w:t>
      </w:r>
    </w:p>
    <w:p w14:paraId="632A268B" w14:textId="77777777" w:rsidR="007C7AC6" w:rsidRDefault="00000000">
      <w:pPr>
        <w:spacing w:after="200"/>
      </w:pPr>
      <w:r>
        <w:t>They’d move for something around $325K. Flexible on start.</w:t>
      </w:r>
    </w:p>
    <w:p w14:paraId="6315998E" w14:textId="77777777" w:rsidR="007C7AC6" w:rsidRDefault="00000000">
      <w:pPr>
        <w:spacing w:after="200"/>
      </w:pPr>
      <w:r>
        <w:t>Happy to walk through both profiles. Open Thursday or Friday?</w:t>
      </w:r>
    </w:p>
    <w:p w14:paraId="4EB0CE7A" w14:textId="77777777" w:rsidR="007C7AC6" w:rsidRDefault="00000000">
      <w:pPr>
        <w:spacing w:after="200"/>
      </w:pPr>
      <w:r>
        <w:t>Thanks,</w:t>
      </w:r>
    </w:p>
    <w:p w14:paraId="6FEDFBC1" w14:textId="77777777" w:rsidR="007C7AC6" w:rsidRDefault="00000000">
      <w:pPr>
        <w:spacing w:after="400"/>
      </w:pPr>
      <w:r>
        <w:t>Bryan</w:t>
      </w:r>
    </w:p>
    <w:p w14:paraId="17E0085D" w14:textId="77777777" w:rsidR="007C7AC6" w:rsidRDefault="007C7AC6">
      <w:pPr>
        <w:pBdr>
          <w:bottom w:val="single" w:sz="3" w:space="1" w:color="CCCCCC"/>
        </w:pBdr>
        <w:spacing w:after="200"/>
      </w:pPr>
    </w:p>
    <w:p w14:paraId="08AD84F8" w14:textId="77777777" w:rsidR="007C7AC6" w:rsidRDefault="00000000">
      <w:pPr>
        <w:pStyle w:val="Heading2"/>
      </w:pPr>
      <w:r>
        <w:t>CANDIDATE SUMMARIES</w:t>
      </w:r>
    </w:p>
    <w:p w14:paraId="03D2E5E1" w14:textId="77777777" w:rsidR="007C7AC6" w:rsidRDefault="00000000">
      <w:pPr>
        <w:pStyle w:val="Heading3"/>
      </w:pPr>
      <w:r>
        <w:t>Candidate 1 (Step-Up)</w:t>
      </w:r>
    </w:p>
    <w:p w14:paraId="4CC99CAA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Role: Associate Director, Data &amp; AI Engineering</w:t>
      </w:r>
    </w:p>
    <w:p w14:paraId="6D8BFAE0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Experience: 14+ years in pharma data engineering, AI/ML, and Gen AI</w:t>
      </w:r>
    </w:p>
    <w:p w14:paraId="2E244A67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Keywords: MLOps, clinical data pipelines, Gen AI/LLM deployment, AWS, Databricks, CDISC, GxP compliance, NLP, real-time data processing</w:t>
      </w:r>
    </w:p>
    <w:p w14:paraId="414721F7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Company Type: Mid-size CNS pharma (300–500 employees)</w:t>
      </w:r>
    </w:p>
    <w:p w14:paraId="60EEE4AF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Location: Central NJ, 25-minute drive to Princeton</w:t>
      </w:r>
    </w:p>
    <w:p w14:paraId="47C7F340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Personality: Collaborative, personable, can-do attitude, strong communicator across technical and scientific teams</w:t>
      </w:r>
    </w:p>
    <w:p w14:paraId="5CCBCABF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Salary Expectation: ~$290K base</w:t>
      </w:r>
    </w:p>
    <w:p w14:paraId="112DDBD4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Availability: Flexible, 2–4 weeks notice</w:t>
      </w:r>
    </w:p>
    <w:p w14:paraId="275710B6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Differentiators: PhD in Computer Science, MIT AI/ML certified, built clinical trial optimization ML pipeline reducing recruitment timelines by 30%, published in Nature Machine Intelligence</w:t>
      </w:r>
    </w:p>
    <w:p w14:paraId="5228CE8A" w14:textId="77777777" w:rsidR="007C7AC6" w:rsidRDefault="00000000">
      <w:pPr>
        <w:pStyle w:val="Heading3"/>
      </w:pPr>
      <w:r>
        <w:t>Candidate 2 (Lateral)</w:t>
      </w:r>
    </w:p>
    <w:p w14:paraId="0288555C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Role: Director, AI/ML Engineering</w:t>
      </w:r>
    </w:p>
    <w:p w14:paraId="433F5A00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Experience: 17+ years in pharma data engineering, AI/ML, and Gen AI leadership</w:t>
      </w:r>
    </w:p>
    <w:p w14:paraId="706C98F4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Keywords: Real-world data platforms, enterprise MLOps, Gen AI production deployments, pharmacovigilance AI, RAG architectures, Agentic AI, FDA/EMA submissions data, FAIR data, 21 CFR Part 11</w:t>
      </w:r>
    </w:p>
    <w:p w14:paraId="1134A927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Company Type: Top 20 global pharma, R&amp;D division</w:t>
      </w:r>
    </w:p>
    <w:p w14:paraId="2C49EED9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Location: Philadelphia metro, 45-minute commute to Princeton</w:t>
      </w:r>
    </w:p>
    <w:p w14:paraId="2B5CBEB8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Personality: Builds high-performing teams, translates R&amp;D challenges into engineering solutions, calm under regulatory pressure, strong executive presence</w:t>
      </w:r>
    </w:p>
    <w:p w14:paraId="200D620D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Salary Expectation: ~$325K base</w:t>
      </w:r>
    </w:p>
    <w:p w14:paraId="3C7751F5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Availability: Flexible, 4–6 weeks notice</w:t>
      </w:r>
    </w:p>
    <w:p w14:paraId="488FF78C" w14:textId="77777777" w:rsidR="007C7AC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Differentiators: PhD in Computational Statistics, built R&amp;D data engineering function 0 to 25 engineers, led enterprise AI Council governance, deployed 12+ Gen AI use cases to production including RAG regulatory knowledge management and PV signal detection, managed $8M+ annual budget</w:t>
      </w:r>
    </w:p>
    <w:p w14:paraId="5618A401" w14:textId="77777777" w:rsidR="007C7AC6" w:rsidRDefault="00000000">
      <w:r>
        <w:br w:type="page"/>
      </w:r>
    </w:p>
    <w:p w14:paraId="0A5894A8" w14:textId="77777777" w:rsidR="007C7AC6" w:rsidRDefault="00000000">
      <w:pPr>
        <w:pStyle w:val="Heading2"/>
      </w:pPr>
      <w:r>
        <w:lastRenderedPageBreak/>
        <w:t>EMAIL #3</w:t>
      </w:r>
    </w:p>
    <w:p w14:paraId="034B9FCA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Three Sr. Dir Data &amp; AI Hires Closed in NJ This Quarter</w:t>
      </w:r>
    </w:p>
    <w:p w14:paraId="073DC90D" w14:textId="77777777" w:rsidR="007C7AC6" w:rsidRDefault="007C7AC6">
      <w:pPr>
        <w:spacing w:after="200"/>
      </w:pPr>
    </w:p>
    <w:p w14:paraId="6856A1D5" w14:textId="77777777" w:rsidR="007C7AC6" w:rsidRDefault="00000000">
      <w:pPr>
        <w:spacing w:after="200"/>
      </w:pPr>
      <w:r>
        <w:t>Hi [First Name],</w:t>
      </w:r>
    </w:p>
    <w:p w14:paraId="5E8B5C5B" w14:textId="77777777" w:rsidR="007C7AC6" w:rsidRDefault="00000000">
      <w:pPr>
        <w:spacing w:after="200"/>
      </w:pPr>
      <w:r>
        <w:t>Quick follow-up on those Data &amp; AI Engineering profiles.</w:t>
      </w:r>
    </w:p>
    <w:p w14:paraId="236306DF" w14:textId="77777777" w:rsidR="007C7AC6" w:rsidRDefault="00000000">
      <w:pPr>
        <w:spacing w:after="200"/>
      </w:pPr>
      <w:r>
        <w:t>Three Sr. Director-level Data &amp; AI Engineering hires closed in the NJ pharma corridor this quarter. Two landed above $310K base. All three included sign-on packages north of $50K. Base alone doesn’t move candidates with Gen AI production depth at this level.</w:t>
      </w:r>
    </w:p>
    <w:p w14:paraId="290B5D7F" w14:textId="77777777" w:rsidR="007C7AC6" w:rsidRDefault="00000000">
      <w:pPr>
        <w:spacing w:after="200"/>
      </w:pPr>
      <w:r>
        <w:t>Most strong candidates field 2–3 competing conversations before deciding. Even if headcount timing isn’t locked, a current benchmark sharpens your offer when the right person surfaces.</w:t>
      </w:r>
    </w:p>
    <w:p w14:paraId="340EABBA" w14:textId="77777777" w:rsidR="007C7AC6" w:rsidRDefault="00000000">
      <w:pPr>
        <w:spacing w:after="200"/>
      </w:pPr>
      <w:r>
        <w:t>Worth a 15-minute call to walk through what I’m seeing?</w:t>
      </w:r>
    </w:p>
    <w:p w14:paraId="31DEC933" w14:textId="77777777" w:rsidR="007C7AC6" w:rsidRDefault="00000000">
      <w:pPr>
        <w:spacing w:after="200"/>
      </w:pPr>
      <w:r>
        <w:t>Thanks,</w:t>
      </w:r>
    </w:p>
    <w:p w14:paraId="4AD98012" w14:textId="77777777" w:rsidR="007C7AC6" w:rsidRDefault="00000000">
      <w:pPr>
        <w:spacing w:after="400"/>
      </w:pPr>
      <w:r>
        <w:t>Bryan</w:t>
      </w:r>
    </w:p>
    <w:p w14:paraId="15130483" w14:textId="77777777" w:rsidR="007C7AC6" w:rsidRDefault="007C7AC6">
      <w:pPr>
        <w:pBdr>
          <w:bottom w:val="single" w:sz="3" w:space="1" w:color="CCCCCC"/>
        </w:pBdr>
        <w:spacing w:after="200"/>
      </w:pPr>
    </w:p>
    <w:p w14:paraId="15A0E47E" w14:textId="77777777" w:rsidR="007C7AC6" w:rsidRDefault="00000000">
      <w:pPr>
        <w:pStyle w:val="Heading2"/>
      </w:pPr>
      <w:r>
        <w:t>EMAIL #4</w:t>
      </w:r>
    </w:p>
    <w:p w14:paraId="586A7383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The Cost of This Vacancy (Otsuka Data &amp; AI Engineering)</w:t>
      </w:r>
    </w:p>
    <w:p w14:paraId="06DE5C35" w14:textId="77777777" w:rsidR="007C7AC6" w:rsidRDefault="007C7AC6">
      <w:pPr>
        <w:spacing w:after="200"/>
      </w:pPr>
    </w:p>
    <w:p w14:paraId="1B841B26" w14:textId="77777777" w:rsidR="007C7AC6" w:rsidRDefault="00000000">
      <w:pPr>
        <w:spacing w:after="200"/>
      </w:pPr>
      <w:r>
        <w:t>Hi [First Name],</w:t>
      </w:r>
    </w:p>
    <w:p w14:paraId="361235A1" w14:textId="77777777" w:rsidR="007C7AC6" w:rsidRDefault="00000000">
      <w:pPr>
        <w:spacing w:after="200"/>
      </w:pPr>
      <w:r>
        <w:t>Something worth flagging on the Data &amp; AI Engineering vacancy.</w:t>
      </w:r>
    </w:p>
    <w:p w14:paraId="73A03D7F" w14:textId="77777777" w:rsidR="007C7AC6" w:rsidRDefault="00000000">
      <w:pPr>
        <w:spacing w:after="200"/>
      </w:pPr>
      <w:r>
        <w:t>For Otsuka’s scale of R&amp;D investment (~$2B annually across neuroscience, nephrology, and digital health), an unfilled Sr. Director Data &amp; AI seat erodes value at an estimated $35K–$50K per business day in risk-adjusted NPV. That’s based on pipeline rNPV allocation and industry benchmarks for time-value erosion on unfilled technical leadership roles.</w:t>
      </w:r>
    </w:p>
    <w:p w14:paraId="6564336F" w14:textId="77777777" w:rsidR="007C7AC6" w:rsidRDefault="00000000">
      <w:pPr>
        <w:spacing w:after="200"/>
      </w:pPr>
      <w:r>
        <w:t>At the industry average of 49 days to fill, that’s $1.7M–$2.5M gone before an offer letter goes out.</w:t>
      </w:r>
    </w:p>
    <w:p w14:paraId="501624BB" w14:textId="77777777" w:rsidR="007C7AC6" w:rsidRDefault="00000000">
      <w:pPr>
        <w:spacing w:after="200"/>
      </w:pPr>
      <w:r>
        <w:t>It takes two B-level performers to match one elite data engineering hire. A top candidate who accelerates even one regulatory submission by a week preserves six figures in NPV that a slower hire would surrender. The one-time recruiting cost is 3–4x less than a single week of delay.</w:t>
      </w:r>
    </w:p>
    <w:p w14:paraId="7C8BF9FD" w14:textId="77777777" w:rsidR="007C7AC6" w:rsidRDefault="00000000">
      <w:pPr>
        <w:spacing w:after="200"/>
      </w:pPr>
      <w:r>
        <w:t>With centanafadine’s Priority Review timeline and VOYXACT’s confirmatory data pipeline in motion, the cost of waiting compounds fast.</w:t>
      </w:r>
    </w:p>
    <w:p w14:paraId="210259DF" w14:textId="77777777" w:rsidR="007C7AC6" w:rsidRDefault="00000000">
      <w:pPr>
        <w:spacing w:after="200"/>
      </w:pPr>
      <w:r>
        <w:t>Happy to talk through how we fast-track the right profile. When works this week?</w:t>
      </w:r>
    </w:p>
    <w:p w14:paraId="723E7655" w14:textId="77777777" w:rsidR="007C7AC6" w:rsidRDefault="00000000">
      <w:pPr>
        <w:spacing w:after="200"/>
      </w:pPr>
      <w:r>
        <w:t>Thanks,</w:t>
      </w:r>
    </w:p>
    <w:p w14:paraId="614E8F2A" w14:textId="77777777" w:rsidR="007C7AC6" w:rsidRDefault="00000000">
      <w:pPr>
        <w:spacing w:after="400"/>
      </w:pPr>
      <w:r>
        <w:lastRenderedPageBreak/>
        <w:t>Bryan</w:t>
      </w:r>
    </w:p>
    <w:p w14:paraId="1DD73ADE" w14:textId="77777777" w:rsidR="007C7AC6" w:rsidRDefault="007C7AC6">
      <w:pPr>
        <w:pBdr>
          <w:bottom w:val="single" w:sz="3" w:space="1" w:color="CCCCCC"/>
        </w:pBdr>
        <w:spacing w:after="200"/>
      </w:pPr>
    </w:p>
    <w:p w14:paraId="64FA0CBF" w14:textId="77777777" w:rsidR="007C7AC6" w:rsidRDefault="00000000">
      <w:pPr>
        <w:pStyle w:val="Heading2"/>
      </w:pPr>
      <w:r>
        <w:t>EMAIL #5</w:t>
      </w:r>
    </w:p>
    <w:p w14:paraId="67C7DAC5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Flexible Hiring Option for Otsuka Data &amp; AI Engineering</w:t>
      </w:r>
    </w:p>
    <w:p w14:paraId="79209A2B" w14:textId="77777777" w:rsidR="007C7AC6" w:rsidRDefault="007C7AC6">
      <w:pPr>
        <w:spacing w:after="200"/>
      </w:pPr>
    </w:p>
    <w:p w14:paraId="72C76552" w14:textId="77777777" w:rsidR="007C7AC6" w:rsidRDefault="00000000">
      <w:pPr>
        <w:spacing w:after="200"/>
      </w:pPr>
      <w:r>
        <w:t>Hi [First Name],</w:t>
      </w:r>
    </w:p>
    <w:p w14:paraId="6686E4D0" w14:textId="77777777" w:rsidR="007C7AC6" w:rsidRDefault="00000000">
      <w:pPr>
        <w:spacing w:after="200"/>
      </w:pPr>
      <w:r>
        <w:t>If there’s friction on headcount approval (budget cycles, competing priorities), wanted to put a flexible option on the table.</w:t>
      </w:r>
    </w:p>
    <w:p w14:paraId="6004DA4D" w14:textId="77777777" w:rsidR="007C7AC6" w:rsidRDefault="00000000">
      <w:pPr>
        <w:spacing w:after="200"/>
      </w:pPr>
      <w:r>
        <w:t>We helped a VP at a mid-size pharma navigate a 90-day hold on a Director-level AI Engineering hire. Placed someone on a contract basis through our employer-of-record structure. Operational in under two weeks, converted to FTE once headcount cleared. Zero program disruption.</w:t>
      </w:r>
    </w:p>
    <w:p w14:paraId="3537948A" w14:textId="77777777" w:rsidR="007C7AC6" w:rsidRDefault="00000000">
      <w:pPr>
        <w:spacing w:after="200"/>
      </w:pPr>
      <w:r>
        <w:t>With Otsuka building out its AI Council governance and data platform infrastructure, a contract bridge could keep momentum without waiting for full approval cycles.</w:t>
      </w:r>
    </w:p>
    <w:p w14:paraId="304A406F" w14:textId="77777777" w:rsidR="007C7AC6" w:rsidRDefault="00000000">
      <w:pPr>
        <w:spacing w:after="200"/>
      </w:pPr>
      <w:r>
        <w:t>Worth a 15-minute call to see if something similar makes sense. Open any day this week?</w:t>
      </w:r>
    </w:p>
    <w:p w14:paraId="2B96B50C" w14:textId="77777777" w:rsidR="007C7AC6" w:rsidRDefault="00000000">
      <w:pPr>
        <w:spacing w:after="200"/>
      </w:pPr>
      <w:r>
        <w:t>Thanks,</w:t>
      </w:r>
    </w:p>
    <w:p w14:paraId="4FAC5537" w14:textId="77777777" w:rsidR="007C7AC6" w:rsidRDefault="00000000">
      <w:pPr>
        <w:spacing w:after="400"/>
      </w:pPr>
      <w:r>
        <w:t>Bryan</w:t>
      </w:r>
    </w:p>
    <w:p w14:paraId="214E003D" w14:textId="77777777" w:rsidR="007C7AC6" w:rsidRDefault="007C7AC6">
      <w:pPr>
        <w:pBdr>
          <w:bottom w:val="single" w:sz="3" w:space="1" w:color="CCCCCC"/>
        </w:pBdr>
        <w:spacing w:after="200"/>
      </w:pPr>
    </w:p>
    <w:p w14:paraId="486BF528" w14:textId="77777777" w:rsidR="007C7AC6" w:rsidRDefault="00000000">
      <w:pPr>
        <w:pStyle w:val="Heading2"/>
      </w:pPr>
      <w:r>
        <w:t>EMAIL #6</w:t>
      </w:r>
    </w:p>
    <w:p w14:paraId="70A8E6EE" w14:textId="77777777" w:rsidR="007C7AC6" w:rsidRDefault="00000000">
      <w:pPr>
        <w:spacing w:after="60"/>
      </w:pPr>
      <w:r>
        <w:rPr>
          <w:b/>
          <w:bCs/>
          <w:i/>
          <w:iCs/>
        </w:rPr>
        <w:t xml:space="preserve">Subject: </w:t>
      </w:r>
      <w:r>
        <w:rPr>
          <w:i/>
          <w:iCs/>
        </w:rPr>
        <w:t>Closing the Loop (Otsuka Data &amp; AI Engineering)</w:t>
      </w:r>
    </w:p>
    <w:p w14:paraId="1AB02BC7" w14:textId="77777777" w:rsidR="007C7AC6" w:rsidRDefault="007C7AC6">
      <w:pPr>
        <w:spacing w:after="200"/>
      </w:pPr>
    </w:p>
    <w:p w14:paraId="738C39BF" w14:textId="77777777" w:rsidR="007C7AC6" w:rsidRDefault="00000000">
      <w:pPr>
        <w:spacing w:after="200"/>
      </w:pPr>
      <w:r>
        <w:t>Hi [First Name],</w:t>
      </w:r>
    </w:p>
    <w:p w14:paraId="65904706" w14:textId="77777777" w:rsidR="007C7AC6" w:rsidRDefault="00000000">
      <w:pPr>
        <w:spacing w:after="200"/>
      </w:pPr>
      <w:r>
        <w:t>Timing isn’t right. Understood. I’ll hold off on profiles until you give the green light.</w:t>
      </w:r>
    </w:p>
    <w:p w14:paraId="6B01AE15" w14:textId="77777777" w:rsidR="007C7AC6" w:rsidRDefault="00000000">
      <w:pPr>
        <w:spacing w:after="200"/>
      </w:pPr>
      <w:r>
        <w:t>Current placement data: Sr. Director Data &amp; AI Engineering roles at NJ/tri-state pharma companies are closing $275K–$340K base, with total comp packages pushing $400K+ for candidates with Gen AI production track records. Useful for budgeting when this reopens.</w:t>
      </w:r>
    </w:p>
    <w:p w14:paraId="3A8053F7" w14:textId="77777777" w:rsidR="007C7AC6" w:rsidRDefault="00000000">
      <w:pPr>
        <w:spacing w:after="200"/>
      </w:pPr>
      <w:r>
        <w:t>Whenever Otsuka’s ready, say the word. Good luck with the centanafadine launch prep and the VOYXACT confirmatory data readout.</w:t>
      </w:r>
    </w:p>
    <w:p w14:paraId="6821F9C7" w14:textId="77777777" w:rsidR="007C7AC6" w:rsidRDefault="00000000">
      <w:pPr>
        <w:spacing w:after="400"/>
      </w:pPr>
      <w:r>
        <w:t>Bryan</w:t>
      </w:r>
    </w:p>
    <w:sectPr w:rsidR="007C7A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66D7"/>
    <w:multiLevelType w:val="hybridMultilevel"/>
    <w:tmpl w:val="0F5228B8"/>
    <w:lvl w:ilvl="0" w:tplc="655CE3FC">
      <w:start w:val="1"/>
      <w:numFmt w:val="bullet"/>
      <w:lvlText w:val="•"/>
      <w:lvlJc w:val="left"/>
      <w:pPr>
        <w:ind w:left="720" w:hanging="360"/>
      </w:pPr>
    </w:lvl>
    <w:lvl w:ilvl="1" w:tplc="CB20FFBA">
      <w:numFmt w:val="decimal"/>
      <w:lvlText w:val=""/>
      <w:lvlJc w:val="left"/>
    </w:lvl>
    <w:lvl w:ilvl="2" w:tplc="4DD09A74">
      <w:numFmt w:val="decimal"/>
      <w:lvlText w:val=""/>
      <w:lvlJc w:val="left"/>
    </w:lvl>
    <w:lvl w:ilvl="3" w:tplc="015EDD82">
      <w:numFmt w:val="decimal"/>
      <w:lvlText w:val=""/>
      <w:lvlJc w:val="left"/>
    </w:lvl>
    <w:lvl w:ilvl="4" w:tplc="73F86F98">
      <w:numFmt w:val="decimal"/>
      <w:lvlText w:val=""/>
      <w:lvlJc w:val="left"/>
    </w:lvl>
    <w:lvl w:ilvl="5" w:tplc="A9165F56">
      <w:numFmt w:val="decimal"/>
      <w:lvlText w:val=""/>
      <w:lvlJc w:val="left"/>
    </w:lvl>
    <w:lvl w:ilvl="6" w:tplc="C48CD178">
      <w:numFmt w:val="decimal"/>
      <w:lvlText w:val=""/>
      <w:lvlJc w:val="left"/>
    </w:lvl>
    <w:lvl w:ilvl="7" w:tplc="84566B80">
      <w:numFmt w:val="decimal"/>
      <w:lvlText w:val=""/>
      <w:lvlJc w:val="left"/>
    </w:lvl>
    <w:lvl w:ilvl="8" w:tplc="9D6819B4">
      <w:numFmt w:val="decimal"/>
      <w:lvlText w:val=""/>
      <w:lvlJc w:val="left"/>
    </w:lvl>
  </w:abstractNum>
  <w:abstractNum w:abstractNumId="1" w15:restartNumberingAfterBreak="0">
    <w:nsid w:val="776119D1"/>
    <w:multiLevelType w:val="hybridMultilevel"/>
    <w:tmpl w:val="1EA060E2"/>
    <w:lvl w:ilvl="0" w:tplc="42B44EC0">
      <w:start w:val="1"/>
      <w:numFmt w:val="bullet"/>
      <w:lvlText w:val="●"/>
      <w:lvlJc w:val="left"/>
      <w:pPr>
        <w:ind w:left="720" w:hanging="360"/>
      </w:pPr>
    </w:lvl>
    <w:lvl w:ilvl="1" w:tplc="92F660B4">
      <w:start w:val="1"/>
      <w:numFmt w:val="bullet"/>
      <w:lvlText w:val="○"/>
      <w:lvlJc w:val="left"/>
      <w:pPr>
        <w:ind w:left="1440" w:hanging="360"/>
      </w:pPr>
    </w:lvl>
    <w:lvl w:ilvl="2" w:tplc="71B6E828">
      <w:start w:val="1"/>
      <w:numFmt w:val="bullet"/>
      <w:lvlText w:val="■"/>
      <w:lvlJc w:val="left"/>
      <w:pPr>
        <w:ind w:left="2160" w:hanging="360"/>
      </w:pPr>
    </w:lvl>
    <w:lvl w:ilvl="3" w:tplc="FA5E6A24">
      <w:start w:val="1"/>
      <w:numFmt w:val="bullet"/>
      <w:lvlText w:val="●"/>
      <w:lvlJc w:val="left"/>
      <w:pPr>
        <w:ind w:left="2880" w:hanging="360"/>
      </w:pPr>
    </w:lvl>
    <w:lvl w:ilvl="4" w:tplc="5F5A73A2">
      <w:start w:val="1"/>
      <w:numFmt w:val="bullet"/>
      <w:lvlText w:val="○"/>
      <w:lvlJc w:val="left"/>
      <w:pPr>
        <w:ind w:left="3600" w:hanging="360"/>
      </w:pPr>
    </w:lvl>
    <w:lvl w:ilvl="5" w:tplc="6D7EDB18">
      <w:start w:val="1"/>
      <w:numFmt w:val="bullet"/>
      <w:lvlText w:val="■"/>
      <w:lvlJc w:val="left"/>
      <w:pPr>
        <w:ind w:left="4320" w:hanging="360"/>
      </w:pPr>
    </w:lvl>
    <w:lvl w:ilvl="6" w:tplc="E7983D76">
      <w:start w:val="1"/>
      <w:numFmt w:val="bullet"/>
      <w:lvlText w:val="●"/>
      <w:lvlJc w:val="left"/>
      <w:pPr>
        <w:ind w:left="5040" w:hanging="360"/>
      </w:pPr>
    </w:lvl>
    <w:lvl w:ilvl="7" w:tplc="4912B1A8">
      <w:start w:val="1"/>
      <w:numFmt w:val="bullet"/>
      <w:lvlText w:val="●"/>
      <w:lvlJc w:val="left"/>
      <w:pPr>
        <w:ind w:left="5760" w:hanging="360"/>
      </w:pPr>
    </w:lvl>
    <w:lvl w:ilvl="8" w:tplc="F7562A54">
      <w:start w:val="1"/>
      <w:numFmt w:val="bullet"/>
      <w:lvlText w:val="●"/>
      <w:lvlJc w:val="left"/>
      <w:pPr>
        <w:ind w:left="6480" w:hanging="360"/>
      </w:pPr>
    </w:lvl>
  </w:abstractNum>
  <w:num w:numId="1" w16cid:durableId="748186858">
    <w:abstractNumId w:val="1"/>
    <w:lvlOverride w:ilvl="0">
      <w:startOverride w:val="1"/>
    </w:lvlOverride>
  </w:num>
  <w:num w:numId="2" w16cid:durableId="32653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C6"/>
    <w:rsid w:val="007C7AC6"/>
    <w:rsid w:val="00A43677"/>
    <w:rsid w:val="00F5667E"/>
    <w:rsid w:val="00F6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82B5"/>
  <w15:docId w15:val="{40768516-7442-47F6-B7B1-C711C4F4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2E4057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1032</Words>
  <Characters>5941</Characters>
  <Application>Microsoft Office Word</Application>
  <DocSecurity>0</DocSecurity>
  <Lines>135</Lines>
  <Paragraphs>82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2026-03-17T13:25:00Z</dcterms:created>
  <dcterms:modified xsi:type="dcterms:W3CDTF">2026-03-17T13:25:00Z</dcterms:modified>
</cp:coreProperties>
</file>