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4A30" w14:textId="77777777" w:rsidR="00A579F5" w:rsidRPr="00A579F5" w:rsidRDefault="00A579F5" w:rsidP="00A579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79F5">
        <w:rPr>
          <w:rFonts w:ascii="Times New Roman" w:eastAsia="Times New Roman" w:hAnsi="Times New Roman" w:cs="Times New Roman"/>
          <w:b/>
          <w:bCs/>
          <w:kern w:val="36"/>
          <w:sz w:val="48"/>
          <w:szCs w:val="48"/>
          <w14:ligatures w14:val="none"/>
        </w:rPr>
        <w:t xml:space="preserve">Client Intake Meeting Prep: RNA </w:t>
      </w:r>
      <w:proofErr w:type="spellStart"/>
      <w:r w:rsidRPr="00A579F5">
        <w:rPr>
          <w:rFonts w:ascii="Times New Roman" w:eastAsia="Times New Roman" w:hAnsi="Times New Roman" w:cs="Times New Roman"/>
          <w:b/>
          <w:bCs/>
          <w:kern w:val="36"/>
          <w:sz w:val="48"/>
          <w:szCs w:val="48"/>
          <w14:ligatures w14:val="none"/>
        </w:rPr>
        <w:t>NanoBiotics</w:t>
      </w:r>
      <w:proofErr w:type="spellEnd"/>
    </w:p>
    <w:p w14:paraId="4B9C0C4C" w14:textId="77777777" w:rsidR="00A579F5" w:rsidRPr="00A579F5" w:rsidRDefault="00A579F5" w:rsidP="00A579F5">
      <w:p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 xml:space="preserve">This document provides a comprehensive overview of RNA </w:t>
      </w:r>
      <w:proofErr w:type="spellStart"/>
      <w:r w:rsidRPr="00A579F5">
        <w:rPr>
          <w:rFonts w:ascii="Times New Roman" w:eastAsia="Times New Roman" w:hAnsi="Times New Roman" w:cs="Times New Roman"/>
          <w:kern w:val="0"/>
          <w14:ligatures w14:val="none"/>
        </w:rPr>
        <w:t>NanoBiotics</w:t>
      </w:r>
      <w:proofErr w:type="spellEnd"/>
      <w:r w:rsidRPr="00A579F5">
        <w:rPr>
          <w:rFonts w:ascii="Times New Roman" w:eastAsia="Times New Roman" w:hAnsi="Times New Roman" w:cs="Times New Roman"/>
          <w:kern w:val="0"/>
          <w14:ligatures w14:val="none"/>
        </w:rPr>
        <w:t>—covering the company’s focus, leadership, technology, and industry context—to help you tailor recruitment solutions for your meeting with their CEO.</w:t>
      </w:r>
    </w:p>
    <w:p w14:paraId="3C9098ED" w14:textId="77777777" w:rsidR="00A579F5" w:rsidRPr="00A579F5" w:rsidRDefault="00A579F5" w:rsidP="00A579F5">
      <w:pPr>
        <w:spacing w:after="0"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pict w14:anchorId="1AD82C49">
          <v:rect id="_x0000_i1025" style="width:0;height:1.5pt" o:hralign="center" o:hrstd="t" o:hr="t" fillcolor="#a0a0a0" stroked="f"/>
        </w:pict>
      </w:r>
    </w:p>
    <w:p w14:paraId="1247835C" w14:textId="77777777" w:rsidR="00A579F5" w:rsidRPr="00A579F5" w:rsidRDefault="00A579F5" w:rsidP="00A579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79F5">
        <w:rPr>
          <w:rFonts w:ascii="Times New Roman" w:eastAsia="Times New Roman" w:hAnsi="Times New Roman" w:cs="Times New Roman"/>
          <w:b/>
          <w:bCs/>
          <w:kern w:val="0"/>
          <w:sz w:val="36"/>
          <w:szCs w:val="36"/>
          <w14:ligatures w14:val="none"/>
        </w:rPr>
        <w:t>Company Overview</w:t>
      </w:r>
    </w:p>
    <w:p w14:paraId="5C8709EE" w14:textId="5A36B59C" w:rsidR="00A579F5" w:rsidRPr="00A579F5" w:rsidRDefault="00A579F5" w:rsidP="00A579F5">
      <w:p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 xml:space="preserve">RNA </w:t>
      </w:r>
      <w:proofErr w:type="spellStart"/>
      <w:r w:rsidRPr="00A579F5">
        <w:rPr>
          <w:rFonts w:ascii="Times New Roman" w:eastAsia="Times New Roman" w:hAnsi="Times New Roman" w:cs="Times New Roman"/>
          <w:b/>
          <w:bCs/>
          <w:kern w:val="0"/>
          <w14:ligatures w14:val="none"/>
        </w:rPr>
        <w:t>NanoBiotics</w:t>
      </w:r>
      <w:proofErr w:type="spellEnd"/>
      <w:r w:rsidRPr="00A579F5">
        <w:rPr>
          <w:rFonts w:ascii="Times New Roman" w:eastAsia="Times New Roman" w:hAnsi="Times New Roman" w:cs="Times New Roman"/>
          <w:kern w:val="0"/>
          <w14:ligatures w14:val="none"/>
        </w:rPr>
        <w:t xml:space="preserve"> is dedicated to developing RNA nanotechnology-based therapeutics through its proprietary </w:t>
      </w:r>
      <w:proofErr w:type="spellStart"/>
      <w:r w:rsidRPr="00A579F5">
        <w:rPr>
          <w:rFonts w:ascii="Times New Roman" w:eastAsia="Times New Roman" w:hAnsi="Times New Roman" w:cs="Times New Roman"/>
          <w:i/>
          <w:iCs/>
          <w:kern w:val="0"/>
          <w14:ligatures w14:val="none"/>
        </w:rPr>
        <w:t>Quadravance</w:t>
      </w:r>
      <w:proofErr w:type="spellEnd"/>
      <w:r w:rsidRPr="00A579F5">
        <w:rPr>
          <w:rFonts w:ascii="Times New Roman" w:eastAsia="Times New Roman" w:hAnsi="Times New Roman" w:cs="Times New Roman"/>
          <w:i/>
          <w:iCs/>
          <w:kern w:val="0"/>
          <w14:ligatures w14:val="none"/>
        </w:rPr>
        <w:t>™ RNA Nanoparticle Targeted Drug Delivery System</w:t>
      </w:r>
      <w:r w:rsidRPr="00A579F5">
        <w:rPr>
          <w:rFonts w:ascii="Times New Roman" w:eastAsia="Times New Roman" w:hAnsi="Times New Roman" w:cs="Times New Roman"/>
          <w:kern w:val="0"/>
          <w14:ligatures w14:val="none"/>
        </w:rPr>
        <w:t>. This platform is designed to enhance RNA delivery and target specific disease pathways. Based in Cambridge, Massachusetts, the company is advancing RNA nanoparticle technology originally developed by Dr. Peixuan Guo at Ohio State University</w:t>
      </w:r>
      <w:r>
        <w:rPr>
          <w:rFonts w:ascii="Times New Roman" w:eastAsia="Times New Roman" w:hAnsi="Times New Roman" w:cs="Times New Roman"/>
          <w:kern w:val="0"/>
          <w14:ligatures w14:val="none"/>
        </w:rPr>
        <w:t xml:space="preserve">. </w:t>
      </w:r>
    </w:p>
    <w:p w14:paraId="4394E16D" w14:textId="77777777" w:rsidR="00A579F5" w:rsidRPr="00A579F5" w:rsidRDefault="00A579F5" w:rsidP="00A579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9F5">
        <w:rPr>
          <w:rFonts w:ascii="Times New Roman" w:eastAsia="Times New Roman" w:hAnsi="Times New Roman" w:cs="Times New Roman"/>
          <w:b/>
          <w:bCs/>
          <w:kern w:val="0"/>
          <w:sz w:val="27"/>
          <w:szCs w:val="27"/>
          <w14:ligatures w14:val="none"/>
        </w:rPr>
        <w:t>Core Focus Areas</w:t>
      </w:r>
    </w:p>
    <w:p w14:paraId="4198F700" w14:textId="77777777" w:rsidR="00A579F5" w:rsidRPr="00A579F5" w:rsidRDefault="00A579F5" w:rsidP="00A579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RNA Nanoparticles:</w:t>
      </w:r>
      <w:r w:rsidRPr="00A579F5">
        <w:rPr>
          <w:rFonts w:ascii="Times New Roman" w:eastAsia="Times New Roman" w:hAnsi="Times New Roman" w:cs="Times New Roman"/>
          <w:kern w:val="0"/>
          <w14:ligatures w14:val="none"/>
        </w:rPr>
        <w:br/>
        <w:t>Leveraging RNA nanoparticles as targeted delivery systems to overcome challenges such as therapy resistance in diseases like cancer.</w:t>
      </w:r>
    </w:p>
    <w:p w14:paraId="2448A420" w14:textId="1B3E44FB" w:rsidR="00A579F5" w:rsidRPr="00A579F5" w:rsidRDefault="00A579F5" w:rsidP="00A579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Oncology Applications:</w:t>
      </w:r>
      <w:r w:rsidRPr="00A579F5">
        <w:rPr>
          <w:rFonts w:ascii="Times New Roman" w:eastAsia="Times New Roman" w:hAnsi="Times New Roman" w:cs="Times New Roman"/>
          <w:kern w:val="0"/>
          <w14:ligatures w14:val="none"/>
        </w:rPr>
        <w:br/>
        <w:t>Focusing on cancer treatment, with potential for expansion into other disease areas.</w:t>
      </w:r>
    </w:p>
    <w:p w14:paraId="11CD3366" w14:textId="77777777" w:rsidR="00A579F5" w:rsidRPr="00A579F5" w:rsidRDefault="00A579F5" w:rsidP="00A579F5">
      <w:pPr>
        <w:spacing w:after="0"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pict w14:anchorId="7227B9C5">
          <v:rect id="_x0000_i1026" style="width:0;height:1.5pt" o:hralign="center" o:hrstd="t" o:hr="t" fillcolor="#a0a0a0" stroked="f"/>
        </w:pict>
      </w:r>
    </w:p>
    <w:p w14:paraId="08398662" w14:textId="77777777" w:rsidR="00A579F5" w:rsidRPr="00A579F5" w:rsidRDefault="00A579F5" w:rsidP="00A579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79F5">
        <w:rPr>
          <w:rFonts w:ascii="Times New Roman" w:eastAsia="Times New Roman" w:hAnsi="Times New Roman" w:cs="Times New Roman"/>
          <w:b/>
          <w:bCs/>
          <w:kern w:val="0"/>
          <w:sz w:val="36"/>
          <w:szCs w:val="36"/>
          <w14:ligatures w14:val="none"/>
        </w:rPr>
        <w:t>Leadership Insights</w:t>
      </w:r>
    </w:p>
    <w:p w14:paraId="21E5052A" w14:textId="77777777" w:rsidR="00A579F5" w:rsidRPr="00A579F5" w:rsidRDefault="00A579F5" w:rsidP="00A579F5">
      <w:p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 xml:space="preserve">The CEO, </w:t>
      </w:r>
      <w:r w:rsidRPr="00A579F5">
        <w:rPr>
          <w:rFonts w:ascii="Times New Roman" w:eastAsia="Times New Roman" w:hAnsi="Times New Roman" w:cs="Times New Roman"/>
          <w:b/>
          <w:bCs/>
          <w:kern w:val="0"/>
          <w14:ligatures w14:val="none"/>
        </w:rPr>
        <w:t>James Carroll</w:t>
      </w:r>
      <w:r w:rsidRPr="00A579F5">
        <w:rPr>
          <w:rFonts w:ascii="Times New Roman" w:eastAsia="Times New Roman" w:hAnsi="Times New Roman" w:cs="Times New Roman"/>
          <w:kern w:val="0"/>
          <w14:ligatures w14:val="none"/>
        </w:rPr>
        <w:t>, brings deep expertise in life sciences and biotechnology. His background includes:</w:t>
      </w:r>
    </w:p>
    <w:p w14:paraId="6A03F27F" w14:textId="77777777" w:rsidR="00A579F5" w:rsidRPr="00A579F5" w:rsidRDefault="00A579F5" w:rsidP="00A579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Founding and managing Boston Life Science Investments—connecting startups with investors and guiding commercialization strategies.</w:t>
      </w:r>
    </w:p>
    <w:p w14:paraId="347AF4F6" w14:textId="77777777" w:rsidR="00A579F5" w:rsidRPr="00A579F5" w:rsidRDefault="00A579F5" w:rsidP="00A579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 xml:space="preserve">Leadership roles at companies such as </w:t>
      </w:r>
      <w:proofErr w:type="spellStart"/>
      <w:r w:rsidRPr="00A579F5">
        <w:rPr>
          <w:rFonts w:ascii="Times New Roman" w:eastAsia="Times New Roman" w:hAnsi="Times New Roman" w:cs="Times New Roman"/>
          <w:kern w:val="0"/>
          <w14:ligatures w14:val="none"/>
        </w:rPr>
        <w:t>Bionostics</w:t>
      </w:r>
      <w:proofErr w:type="spellEnd"/>
      <w:r w:rsidRPr="00A579F5">
        <w:rPr>
          <w:rFonts w:ascii="Times New Roman" w:eastAsia="Times New Roman" w:hAnsi="Times New Roman" w:cs="Times New Roman"/>
          <w:kern w:val="0"/>
          <w14:ligatures w14:val="none"/>
        </w:rPr>
        <w:t xml:space="preserve"> and Bio-Rad Laboratories, focusing on business development, strategy, and operational efficiency.</w:t>
      </w:r>
    </w:p>
    <w:p w14:paraId="6C1460C0" w14:textId="0DCEC8C6" w:rsidR="00A579F5" w:rsidRPr="00A579F5" w:rsidRDefault="00A579F5" w:rsidP="00A579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A strong track record in scaling early-stage biotech companies and navigating regulatory landscapes.</w:t>
      </w:r>
    </w:p>
    <w:p w14:paraId="64D0885B" w14:textId="77777777" w:rsidR="00A579F5" w:rsidRPr="00A579F5" w:rsidRDefault="00A579F5" w:rsidP="00A579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9F5">
        <w:rPr>
          <w:rFonts w:ascii="Times New Roman" w:eastAsia="Times New Roman" w:hAnsi="Times New Roman" w:cs="Times New Roman"/>
          <w:b/>
          <w:bCs/>
          <w:kern w:val="0"/>
          <w:sz w:val="27"/>
          <w:szCs w:val="27"/>
          <w14:ligatures w14:val="none"/>
        </w:rPr>
        <w:t>Key Attributes</w:t>
      </w:r>
    </w:p>
    <w:p w14:paraId="2F0BE666" w14:textId="77777777" w:rsidR="00A579F5" w:rsidRPr="00A579F5" w:rsidRDefault="00A579F5" w:rsidP="00A579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Deep understanding of biotech commercialization.</w:t>
      </w:r>
    </w:p>
    <w:p w14:paraId="76929AA3" w14:textId="77777777" w:rsidR="00A579F5" w:rsidRPr="00A579F5" w:rsidRDefault="00A579F5" w:rsidP="00A579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Proven success in attracting venture capital and forging strategic partnerships.</w:t>
      </w:r>
    </w:p>
    <w:p w14:paraId="71435945" w14:textId="77777777" w:rsidR="00A579F5" w:rsidRPr="00A579F5" w:rsidRDefault="00A579F5" w:rsidP="00A579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lastRenderedPageBreak/>
        <w:t>Ability to align scientific innovation with market needs.</w:t>
      </w:r>
    </w:p>
    <w:p w14:paraId="3FC4A839" w14:textId="77777777" w:rsidR="00A579F5" w:rsidRPr="00A579F5" w:rsidRDefault="00A579F5" w:rsidP="00A579F5">
      <w:pPr>
        <w:spacing w:after="0"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pict w14:anchorId="790E9ED1">
          <v:rect id="_x0000_i1027" style="width:0;height:1.5pt" o:hralign="center" o:hrstd="t" o:hr="t" fillcolor="#a0a0a0" stroked="f"/>
        </w:pict>
      </w:r>
    </w:p>
    <w:p w14:paraId="76766BCB" w14:textId="77777777" w:rsidR="00A579F5" w:rsidRPr="00A579F5" w:rsidRDefault="00A579F5" w:rsidP="00A579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79F5">
        <w:rPr>
          <w:rFonts w:ascii="Times New Roman" w:eastAsia="Times New Roman" w:hAnsi="Times New Roman" w:cs="Times New Roman"/>
          <w:b/>
          <w:bCs/>
          <w:kern w:val="0"/>
          <w:sz w:val="36"/>
          <w:szCs w:val="36"/>
          <w14:ligatures w14:val="none"/>
        </w:rPr>
        <w:t>Technology &amp; Innovation</w:t>
      </w:r>
    </w:p>
    <w:p w14:paraId="381249D3" w14:textId="77777777" w:rsidR="00A579F5" w:rsidRPr="00A579F5" w:rsidRDefault="00A579F5" w:rsidP="00A579F5">
      <w:p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 xml:space="preserve">RNA </w:t>
      </w:r>
      <w:proofErr w:type="spellStart"/>
      <w:r w:rsidRPr="00A579F5">
        <w:rPr>
          <w:rFonts w:ascii="Times New Roman" w:eastAsia="Times New Roman" w:hAnsi="Times New Roman" w:cs="Times New Roman"/>
          <w:kern w:val="0"/>
          <w14:ligatures w14:val="none"/>
        </w:rPr>
        <w:t>NanoBiotics</w:t>
      </w:r>
      <w:proofErr w:type="spellEnd"/>
      <w:r w:rsidRPr="00A579F5">
        <w:rPr>
          <w:rFonts w:ascii="Times New Roman" w:eastAsia="Times New Roman" w:hAnsi="Times New Roman" w:cs="Times New Roman"/>
          <w:kern w:val="0"/>
          <w14:ligatures w14:val="none"/>
        </w:rPr>
        <w:t xml:space="preserve">’ </w:t>
      </w:r>
      <w:proofErr w:type="spellStart"/>
      <w:r w:rsidRPr="00A579F5">
        <w:rPr>
          <w:rFonts w:ascii="Times New Roman" w:eastAsia="Times New Roman" w:hAnsi="Times New Roman" w:cs="Times New Roman"/>
          <w:i/>
          <w:iCs/>
          <w:kern w:val="0"/>
          <w14:ligatures w14:val="none"/>
        </w:rPr>
        <w:t>Quadravance</w:t>
      </w:r>
      <w:proofErr w:type="spellEnd"/>
      <w:r w:rsidRPr="00A579F5">
        <w:rPr>
          <w:rFonts w:ascii="Times New Roman" w:eastAsia="Times New Roman" w:hAnsi="Times New Roman" w:cs="Times New Roman"/>
          <w:i/>
          <w:iCs/>
          <w:kern w:val="0"/>
          <w14:ligatures w14:val="none"/>
        </w:rPr>
        <w:t>™</w:t>
      </w:r>
      <w:r w:rsidRPr="00A579F5">
        <w:rPr>
          <w:rFonts w:ascii="Times New Roman" w:eastAsia="Times New Roman" w:hAnsi="Times New Roman" w:cs="Times New Roman"/>
          <w:kern w:val="0"/>
          <w14:ligatures w14:val="none"/>
        </w:rPr>
        <w:t xml:space="preserve"> system exemplifies modern RNA nanotechnology:</w:t>
      </w:r>
    </w:p>
    <w:p w14:paraId="30A6FFE4" w14:textId="77777777" w:rsidR="00A579F5" w:rsidRPr="00A579F5" w:rsidRDefault="00A579F5" w:rsidP="00A579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Targeted Delivery:</w:t>
      </w:r>
      <w:r w:rsidRPr="00A579F5">
        <w:rPr>
          <w:rFonts w:ascii="Times New Roman" w:eastAsia="Times New Roman" w:hAnsi="Times New Roman" w:cs="Times New Roman"/>
          <w:kern w:val="0"/>
          <w14:ligatures w14:val="none"/>
        </w:rPr>
        <w:br/>
        <w:t>The platform delivers RNA molecules directly to diseased cells, increasing therapeutic efficacy while minimizing side effects.</w:t>
      </w:r>
    </w:p>
    <w:p w14:paraId="11B3984F" w14:textId="7F38D472" w:rsidR="00A579F5" w:rsidRPr="00A579F5" w:rsidRDefault="00A579F5" w:rsidP="00A579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Therapeutic Versatility:</w:t>
      </w:r>
      <w:r w:rsidRPr="00A579F5">
        <w:rPr>
          <w:rFonts w:ascii="Times New Roman" w:eastAsia="Times New Roman" w:hAnsi="Times New Roman" w:cs="Times New Roman"/>
          <w:kern w:val="0"/>
          <w14:ligatures w14:val="none"/>
        </w:rPr>
        <w:br/>
        <w:t>Adaptable technology that can be used beyond oncology—extending to genetic disorders.</w:t>
      </w:r>
    </w:p>
    <w:p w14:paraId="31E6D74E" w14:textId="423B1C2A" w:rsidR="00A579F5" w:rsidRPr="00A579F5" w:rsidRDefault="00A579F5" w:rsidP="00A579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Commercialization Readiness:</w:t>
      </w:r>
      <w:r w:rsidRPr="00A579F5">
        <w:rPr>
          <w:rFonts w:ascii="Times New Roman" w:eastAsia="Times New Roman" w:hAnsi="Times New Roman" w:cs="Times New Roman"/>
          <w:kern w:val="0"/>
          <w14:ligatures w14:val="none"/>
        </w:rPr>
        <w:br/>
        <w:t>Scaled production capabilities are in place as the company readies for clinical trials to validate safety and efficacy.</w:t>
      </w:r>
    </w:p>
    <w:p w14:paraId="7FDEA58C" w14:textId="77777777" w:rsidR="00A579F5" w:rsidRPr="00A579F5" w:rsidRDefault="00A579F5" w:rsidP="00A579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9F5">
        <w:rPr>
          <w:rFonts w:ascii="Times New Roman" w:eastAsia="Times New Roman" w:hAnsi="Times New Roman" w:cs="Times New Roman"/>
          <w:b/>
          <w:bCs/>
          <w:kern w:val="0"/>
          <w:sz w:val="27"/>
          <w:szCs w:val="27"/>
          <w14:ligatures w14:val="none"/>
        </w:rPr>
        <w:t>Industry Context</w:t>
      </w:r>
    </w:p>
    <w:p w14:paraId="1B81E060" w14:textId="70B44FBF" w:rsidR="00A579F5" w:rsidRPr="00A579F5" w:rsidRDefault="00A579F5" w:rsidP="00A579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RNA-Based Therapeutics:</w:t>
      </w:r>
      <w:r w:rsidRPr="00A579F5">
        <w:rPr>
          <w:rFonts w:ascii="Times New Roman" w:eastAsia="Times New Roman" w:hAnsi="Times New Roman" w:cs="Times New Roman"/>
          <w:kern w:val="0"/>
          <w14:ligatures w14:val="none"/>
        </w:rPr>
        <w:br/>
        <w:t>The success of mRNA vaccines has spurred interest in RNA technologies for treating cancers, genetic disorders, and autoimmune diseases.</w:t>
      </w:r>
    </w:p>
    <w:p w14:paraId="608987BC" w14:textId="30FB3C79" w:rsidR="00A579F5" w:rsidRPr="00A579F5" w:rsidRDefault="00A579F5" w:rsidP="00A579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Lipid Nanoparticles (LNPs):</w:t>
      </w:r>
      <w:r w:rsidRPr="00A579F5">
        <w:rPr>
          <w:rFonts w:ascii="Times New Roman" w:eastAsia="Times New Roman" w:hAnsi="Times New Roman" w:cs="Times New Roman"/>
          <w:kern w:val="0"/>
          <w14:ligatures w14:val="none"/>
        </w:rPr>
        <w:br/>
        <w:t>LNPs have proven effective in innovations such as COVID-19 vaccines.</w:t>
      </w:r>
    </w:p>
    <w:p w14:paraId="17290E5E" w14:textId="407C6E77" w:rsidR="00A579F5" w:rsidRPr="00A579F5" w:rsidRDefault="00A579F5" w:rsidP="00A579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AI Integration:</w:t>
      </w:r>
      <w:r w:rsidRPr="00A579F5">
        <w:rPr>
          <w:rFonts w:ascii="Times New Roman" w:eastAsia="Times New Roman" w:hAnsi="Times New Roman" w:cs="Times New Roman"/>
          <w:kern w:val="0"/>
          <w14:ligatures w14:val="none"/>
        </w:rPr>
        <w:br/>
        <w:t>AI is further enhancing drug discovery and accelerating the development timelines for RNA therapies.</w:t>
      </w:r>
    </w:p>
    <w:p w14:paraId="1D18E22D" w14:textId="77777777" w:rsidR="00A579F5" w:rsidRPr="00A579F5" w:rsidRDefault="00A579F5" w:rsidP="00A579F5">
      <w:pPr>
        <w:spacing w:after="0"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pict w14:anchorId="40EFB9A0">
          <v:rect id="_x0000_i1028" style="width:0;height:1.5pt" o:hralign="center" o:hrstd="t" o:hr="t" fillcolor="#a0a0a0" stroked="f"/>
        </w:pict>
      </w:r>
    </w:p>
    <w:p w14:paraId="5EA98A66" w14:textId="77777777" w:rsidR="00A579F5" w:rsidRPr="00A579F5" w:rsidRDefault="00A579F5" w:rsidP="00A579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79F5">
        <w:rPr>
          <w:rFonts w:ascii="Times New Roman" w:eastAsia="Times New Roman" w:hAnsi="Times New Roman" w:cs="Times New Roman"/>
          <w:b/>
          <w:bCs/>
          <w:kern w:val="0"/>
          <w:sz w:val="36"/>
          <w:szCs w:val="36"/>
          <w14:ligatures w14:val="none"/>
        </w:rPr>
        <w:t>Recruitment Opportunities</w:t>
      </w:r>
    </w:p>
    <w:p w14:paraId="292F51C8" w14:textId="77777777" w:rsidR="00A579F5" w:rsidRPr="00A579F5" w:rsidRDefault="00A579F5" w:rsidP="00A579F5">
      <w:p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 xml:space="preserve">As RNA </w:t>
      </w:r>
      <w:proofErr w:type="spellStart"/>
      <w:r w:rsidRPr="00A579F5">
        <w:rPr>
          <w:rFonts w:ascii="Times New Roman" w:eastAsia="Times New Roman" w:hAnsi="Times New Roman" w:cs="Times New Roman"/>
          <w:kern w:val="0"/>
          <w14:ligatures w14:val="none"/>
        </w:rPr>
        <w:t>NanoBiotics</w:t>
      </w:r>
      <w:proofErr w:type="spellEnd"/>
      <w:r w:rsidRPr="00A579F5">
        <w:rPr>
          <w:rFonts w:ascii="Times New Roman" w:eastAsia="Times New Roman" w:hAnsi="Times New Roman" w:cs="Times New Roman"/>
          <w:kern w:val="0"/>
          <w14:ligatures w14:val="none"/>
        </w:rPr>
        <w:t xml:space="preserve"> advances its technology and gears up for clinical trials, consider focusing on these talent areas:</w:t>
      </w:r>
    </w:p>
    <w:p w14:paraId="1761409F" w14:textId="77777777" w:rsidR="00A579F5" w:rsidRPr="00A579F5" w:rsidRDefault="00A579F5" w:rsidP="00A579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Clinical Development Experts:</w:t>
      </w:r>
      <w:r w:rsidRPr="00A579F5">
        <w:rPr>
          <w:rFonts w:ascii="Times New Roman" w:eastAsia="Times New Roman" w:hAnsi="Times New Roman" w:cs="Times New Roman"/>
          <w:kern w:val="0"/>
          <w14:ligatures w14:val="none"/>
        </w:rPr>
        <w:br/>
        <w:t>Specialists who can manage FDA approval processes and oversee investigational new drug (IND) studies.</w:t>
      </w:r>
    </w:p>
    <w:p w14:paraId="08F8DADF" w14:textId="77777777" w:rsidR="00A579F5" w:rsidRPr="00A579F5" w:rsidRDefault="00A579F5" w:rsidP="00A579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Manufacturing &amp; Scale-Up Talent:</w:t>
      </w:r>
      <w:r w:rsidRPr="00A579F5">
        <w:rPr>
          <w:rFonts w:ascii="Times New Roman" w:eastAsia="Times New Roman" w:hAnsi="Times New Roman" w:cs="Times New Roman"/>
          <w:kern w:val="0"/>
          <w14:ligatures w14:val="none"/>
        </w:rPr>
        <w:br/>
        <w:t>Professionals experienced in nanoparticle production and quality control.</w:t>
      </w:r>
    </w:p>
    <w:p w14:paraId="4DF15EF3" w14:textId="77777777" w:rsidR="00A579F5" w:rsidRPr="00A579F5" w:rsidRDefault="00A579F5" w:rsidP="00A579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Strategic Partnerships &amp; Business Development:</w:t>
      </w:r>
      <w:r w:rsidRPr="00A579F5">
        <w:rPr>
          <w:rFonts w:ascii="Times New Roman" w:eastAsia="Times New Roman" w:hAnsi="Times New Roman" w:cs="Times New Roman"/>
          <w:kern w:val="0"/>
          <w14:ligatures w14:val="none"/>
        </w:rPr>
        <w:br/>
        <w:t>Candidates skilled at securing funding and establishing collaborations within the biopharma sector.</w:t>
      </w:r>
    </w:p>
    <w:p w14:paraId="3FD4641F" w14:textId="77777777" w:rsidR="00A579F5" w:rsidRPr="00A579F5" w:rsidRDefault="00A579F5" w:rsidP="00A579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lastRenderedPageBreak/>
        <w:t>Regulatory Affairs Specialists:</w:t>
      </w:r>
      <w:r w:rsidRPr="00A579F5">
        <w:rPr>
          <w:rFonts w:ascii="Times New Roman" w:eastAsia="Times New Roman" w:hAnsi="Times New Roman" w:cs="Times New Roman"/>
          <w:kern w:val="0"/>
          <w14:ligatures w14:val="none"/>
        </w:rPr>
        <w:br/>
        <w:t>Experts who can ensure compliance with evolving regulatory standards during commercialization.</w:t>
      </w:r>
    </w:p>
    <w:p w14:paraId="5211DCEA" w14:textId="77777777" w:rsidR="00A579F5" w:rsidRPr="00A579F5" w:rsidRDefault="00A579F5" w:rsidP="00A579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9F5">
        <w:rPr>
          <w:rFonts w:ascii="Times New Roman" w:eastAsia="Times New Roman" w:hAnsi="Times New Roman" w:cs="Times New Roman"/>
          <w:b/>
          <w:bCs/>
          <w:kern w:val="0"/>
          <w:sz w:val="27"/>
          <w:szCs w:val="27"/>
          <w14:ligatures w14:val="none"/>
        </w:rPr>
        <w:t>Actionable Recruitment Strategies</w:t>
      </w:r>
    </w:p>
    <w:p w14:paraId="1254ED2E" w14:textId="77777777" w:rsidR="00A579F5" w:rsidRPr="00A579F5" w:rsidRDefault="00A579F5" w:rsidP="00A579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Emphasize GQR’s Expertise:</w:t>
      </w:r>
      <w:r w:rsidRPr="00A579F5">
        <w:rPr>
          <w:rFonts w:ascii="Times New Roman" w:eastAsia="Times New Roman" w:hAnsi="Times New Roman" w:cs="Times New Roman"/>
          <w:kern w:val="0"/>
          <w14:ligatures w14:val="none"/>
        </w:rPr>
        <w:br/>
        <w:t>Showcase your proven success in sourcing talent for emerging biotech fields such as RNA therapeutics.</w:t>
      </w:r>
    </w:p>
    <w:p w14:paraId="5F1BADF7" w14:textId="77777777" w:rsidR="00A579F5" w:rsidRPr="00A579F5" w:rsidRDefault="00A579F5" w:rsidP="00A579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Expand the Talent Network:</w:t>
      </w:r>
      <w:r w:rsidRPr="00A579F5">
        <w:rPr>
          <w:rFonts w:ascii="Times New Roman" w:eastAsia="Times New Roman" w:hAnsi="Times New Roman" w:cs="Times New Roman"/>
          <w:kern w:val="0"/>
          <w14:ligatures w14:val="none"/>
        </w:rPr>
        <w:br/>
        <w:t>Leverage your reach into adjacent industries (e.g., nanotechnology and AI) to attract candidates with hybrid skill sets.</w:t>
      </w:r>
    </w:p>
    <w:p w14:paraId="43EDB5AC" w14:textId="77777777" w:rsidR="00A579F5" w:rsidRPr="00A579F5" w:rsidRDefault="00A579F5" w:rsidP="00A579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Share Market Data:</w:t>
      </w:r>
      <w:r w:rsidRPr="00A579F5">
        <w:rPr>
          <w:rFonts w:ascii="Times New Roman" w:eastAsia="Times New Roman" w:hAnsi="Times New Roman" w:cs="Times New Roman"/>
          <w:kern w:val="0"/>
          <w14:ligatures w14:val="none"/>
        </w:rPr>
        <w:br/>
        <w:t>Provide actionable insights, including competitive compensation benchmarks, to attract niche talent.</w:t>
      </w:r>
    </w:p>
    <w:p w14:paraId="115F5244" w14:textId="77777777" w:rsidR="00A579F5" w:rsidRPr="00A579F5" w:rsidRDefault="00A579F5" w:rsidP="00A579F5">
      <w:pPr>
        <w:spacing w:after="0"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pict w14:anchorId="47B11926">
          <v:rect id="_x0000_i1029" style="width:0;height:1.5pt" o:hralign="center" o:hrstd="t" o:hr="t" fillcolor="#a0a0a0" stroked="f"/>
        </w:pict>
      </w:r>
    </w:p>
    <w:p w14:paraId="10E3B8D2" w14:textId="77777777" w:rsidR="00A579F5" w:rsidRPr="00A579F5" w:rsidRDefault="00A579F5" w:rsidP="00A579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79F5">
        <w:rPr>
          <w:rFonts w:ascii="Times New Roman" w:eastAsia="Times New Roman" w:hAnsi="Times New Roman" w:cs="Times New Roman"/>
          <w:b/>
          <w:bCs/>
          <w:kern w:val="0"/>
          <w:sz w:val="36"/>
          <w:szCs w:val="36"/>
          <w14:ligatures w14:val="none"/>
        </w:rPr>
        <w:t>Meeting Preparation</w:t>
      </w:r>
    </w:p>
    <w:p w14:paraId="0B361A06" w14:textId="77777777" w:rsidR="00A579F5" w:rsidRPr="00A579F5" w:rsidRDefault="00A579F5" w:rsidP="00A579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9F5">
        <w:rPr>
          <w:rFonts w:ascii="Times New Roman" w:eastAsia="Times New Roman" w:hAnsi="Times New Roman" w:cs="Times New Roman"/>
          <w:b/>
          <w:bCs/>
          <w:kern w:val="0"/>
          <w:sz w:val="27"/>
          <w:szCs w:val="27"/>
          <w14:ligatures w14:val="none"/>
        </w:rPr>
        <w:t>1. Opening the Conversation</w:t>
      </w:r>
    </w:p>
    <w:p w14:paraId="35910177" w14:textId="77777777" w:rsidR="00A579F5" w:rsidRPr="00A579F5" w:rsidRDefault="00A579F5" w:rsidP="00A579F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Objective:</w:t>
      </w:r>
      <w:r w:rsidRPr="00A579F5">
        <w:rPr>
          <w:rFonts w:ascii="Times New Roman" w:eastAsia="Times New Roman" w:hAnsi="Times New Roman" w:cs="Times New Roman"/>
          <w:kern w:val="0"/>
          <w14:ligatures w14:val="none"/>
        </w:rPr>
        <w:br/>
        <w:t>Establish rapport and set the agenda for the meeting.</w:t>
      </w:r>
    </w:p>
    <w:p w14:paraId="16F20F4B" w14:textId="77777777" w:rsidR="00A579F5" w:rsidRPr="00A579F5" w:rsidRDefault="00A579F5" w:rsidP="00A579F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Key Points:</w:t>
      </w:r>
    </w:p>
    <w:p w14:paraId="5F417AA6" w14:textId="77777777" w:rsidR="00A579F5" w:rsidRPr="00A579F5" w:rsidRDefault="00A579F5" w:rsidP="00A579F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Introduce yourself and outline GQR’s capabilities in life sciences recruitment.</w:t>
      </w:r>
    </w:p>
    <w:p w14:paraId="6E0B1A4D" w14:textId="77777777" w:rsidR="00A579F5" w:rsidRPr="00A579F5" w:rsidRDefault="00A579F5" w:rsidP="00A579F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 xml:space="preserve">Highlight your track record with innovative companies like RNA </w:t>
      </w:r>
      <w:proofErr w:type="spellStart"/>
      <w:r w:rsidRPr="00A579F5">
        <w:rPr>
          <w:rFonts w:ascii="Times New Roman" w:eastAsia="Times New Roman" w:hAnsi="Times New Roman" w:cs="Times New Roman"/>
          <w:kern w:val="0"/>
          <w14:ligatures w14:val="none"/>
        </w:rPr>
        <w:t>NanoBiotics</w:t>
      </w:r>
      <w:proofErr w:type="spellEnd"/>
      <w:r w:rsidRPr="00A579F5">
        <w:rPr>
          <w:rFonts w:ascii="Times New Roman" w:eastAsia="Times New Roman" w:hAnsi="Times New Roman" w:cs="Times New Roman"/>
          <w:kern w:val="0"/>
          <w14:ligatures w14:val="none"/>
        </w:rPr>
        <w:t>.</w:t>
      </w:r>
    </w:p>
    <w:p w14:paraId="3AFD00AC" w14:textId="77777777" w:rsidR="00A579F5" w:rsidRPr="00A579F5" w:rsidRDefault="00A579F5" w:rsidP="00A579F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Confirm the CEO’s goals for the meeting—whether that’s identifying talent gaps or refining workforce strategies.</w:t>
      </w:r>
    </w:p>
    <w:p w14:paraId="170F9456" w14:textId="77777777" w:rsidR="00A579F5" w:rsidRPr="00A579F5" w:rsidRDefault="00A579F5" w:rsidP="00A579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9F5">
        <w:rPr>
          <w:rFonts w:ascii="Times New Roman" w:eastAsia="Times New Roman" w:hAnsi="Times New Roman" w:cs="Times New Roman"/>
          <w:b/>
          <w:bCs/>
          <w:kern w:val="0"/>
          <w:sz w:val="27"/>
          <w:szCs w:val="27"/>
          <w14:ligatures w14:val="none"/>
        </w:rPr>
        <w:t xml:space="preserve">2. Understanding RNA </w:t>
      </w:r>
      <w:proofErr w:type="spellStart"/>
      <w:r w:rsidRPr="00A579F5">
        <w:rPr>
          <w:rFonts w:ascii="Times New Roman" w:eastAsia="Times New Roman" w:hAnsi="Times New Roman" w:cs="Times New Roman"/>
          <w:b/>
          <w:bCs/>
          <w:kern w:val="0"/>
          <w:sz w:val="27"/>
          <w:szCs w:val="27"/>
          <w14:ligatures w14:val="none"/>
        </w:rPr>
        <w:t>NanoBiotics</w:t>
      </w:r>
      <w:proofErr w:type="spellEnd"/>
      <w:r w:rsidRPr="00A579F5">
        <w:rPr>
          <w:rFonts w:ascii="Times New Roman" w:eastAsia="Times New Roman" w:hAnsi="Times New Roman" w:cs="Times New Roman"/>
          <w:b/>
          <w:bCs/>
          <w:kern w:val="0"/>
          <w:sz w:val="27"/>
          <w:szCs w:val="27"/>
          <w14:ligatures w14:val="none"/>
        </w:rPr>
        <w:t>’ Needs</w:t>
      </w:r>
    </w:p>
    <w:p w14:paraId="4BBA7684" w14:textId="77777777" w:rsidR="00A579F5" w:rsidRPr="00A579F5" w:rsidRDefault="00A579F5" w:rsidP="00A579F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579F5">
        <w:rPr>
          <w:rFonts w:ascii="Times New Roman" w:eastAsia="Times New Roman" w:hAnsi="Times New Roman" w:cs="Times New Roman"/>
          <w:b/>
          <w:bCs/>
          <w:kern w:val="0"/>
          <w14:ligatures w14:val="none"/>
        </w:rPr>
        <w:t>Strategic Goals</w:t>
      </w:r>
    </w:p>
    <w:p w14:paraId="4B618689" w14:textId="77777777" w:rsidR="00A579F5" w:rsidRPr="00A579F5" w:rsidRDefault="00A579F5" w:rsidP="00A579F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What are the key milestones for the next 6–12 months (e.g., clinical trials, strategic partnerships, scaling operations)?</w:t>
      </w:r>
    </w:p>
    <w:p w14:paraId="777314C7" w14:textId="77777777" w:rsidR="00A579F5" w:rsidRPr="00A579F5" w:rsidRDefault="00A579F5" w:rsidP="00A579F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Are there planned expansions in R&amp;D, manufacturing, or commercialization?</w:t>
      </w:r>
    </w:p>
    <w:p w14:paraId="14F0FC6C" w14:textId="77777777" w:rsidR="00A579F5" w:rsidRPr="00A579F5" w:rsidRDefault="00A579F5" w:rsidP="00A579F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579F5">
        <w:rPr>
          <w:rFonts w:ascii="Times New Roman" w:eastAsia="Times New Roman" w:hAnsi="Times New Roman" w:cs="Times New Roman"/>
          <w:b/>
          <w:bCs/>
          <w:kern w:val="0"/>
          <w14:ligatures w14:val="none"/>
        </w:rPr>
        <w:t>Talent Needs</w:t>
      </w:r>
    </w:p>
    <w:p w14:paraId="7C1084E3" w14:textId="77777777" w:rsidR="00A579F5" w:rsidRPr="00A579F5" w:rsidRDefault="00A579F5" w:rsidP="00A579F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Which roles are critical to achieving these milestones (e.g., clinical development, regulatory affairs, business development)?</w:t>
      </w:r>
    </w:p>
    <w:p w14:paraId="20C6E783" w14:textId="77777777" w:rsidR="00A579F5" w:rsidRPr="00A579F5" w:rsidRDefault="00A579F5" w:rsidP="00A579F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Are there specific teams or departments targeted for significant growth?</w:t>
      </w:r>
    </w:p>
    <w:p w14:paraId="09AC4790" w14:textId="77777777" w:rsidR="00A579F5" w:rsidRPr="00A579F5" w:rsidRDefault="00A579F5" w:rsidP="00A579F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What key skills or experiences are prioritized in leadership and technical candidates?</w:t>
      </w:r>
    </w:p>
    <w:p w14:paraId="314210EB" w14:textId="77777777" w:rsidR="00A579F5" w:rsidRPr="00A579F5" w:rsidRDefault="00A579F5" w:rsidP="00A579F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579F5">
        <w:rPr>
          <w:rFonts w:ascii="Times New Roman" w:eastAsia="Times New Roman" w:hAnsi="Times New Roman" w:cs="Times New Roman"/>
          <w:b/>
          <w:bCs/>
          <w:kern w:val="0"/>
          <w14:ligatures w14:val="none"/>
        </w:rPr>
        <w:lastRenderedPageBreak/>
        <w:t>Current Recruitment Process</w:t>
      </w:r>
    </w:p>
    <w:p w14:paraId="4E8FC44A" w14:textId="77777777" w:rsidR="00A579F5" w:rsidRPr="00A579F5" w:rsidRDefault="00A579F5" w:rsidP="00A579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How is the hiring process structured (e.g., ATS/CRM systems)?</w:t>
      </w:r>
    </w:p>
    <w:p w14:paraId="7C6A1835" w14:textId="77777777" w:rsidR="00A579F5" w:rsidRPr="00A579F5" w:rsidRDefault="00A579F5" w:rsidP="00A579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What challenges have they faced in sourcing niche expertise in RNA therapeutics?</w:t>
      </w:r>
    </w:p>
    <w:p w14:paraId="0D2F947B" w14:textId="77777777" w:rsidR="00A579F5" w:rsidRPr="00A579F5" w:rsidRDefault="00A579F5" w:rsidP="00A579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Are they currently partnering with other recruitment agencies, and if so, what has their experience been?</w:t>
      </w:r>
    </w:p>
    <w:p w14:paraId="755FE376" w14:textId="77777777" w:rsidR="00A579F5" w:rsidRPr="00A579F5" w:rsidRDefault="00A579F5" w:rsidP="00A579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9F5">
        <w:rPr>
          <w:rFonts w:ascii="Times New Roman" w:eastAsia="Times New Roman" w:hAnsi="Times New Roman" w:cs="Times New Roman"/>
          <w:b/>
          <w:bCs/>
          <w:kern w:val="0"/>
          <w:sz w:val="27"/>
          <w:szCs w:val="27"/>
          <w14:ligatures w14:val="none"/>
        </w:rPr>
        <w:t>3. Highlighting GQR’s Value Proposition</w:t>
      </w:r>
    </w:p>
    <w:p w14:paraId="7AA60938" w14:textId="77777777" w:rsidR="00A579F5" w:rsidRPr="00A579F5" w:rsidRDefault="00A579F5" w:rsidP="00A579F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579F5">
        <w:rPr>
          <w:rFonts w:ascii="Times New Roman" w:eastAsia="Times New Roman" w:hAnsi="Times New Roman" w:cs="Times New Roman"/>
          <w:b/>
          <w:bCs/>
          <w:kern w:val="0"/>
          <w14:ligatures w14:val="none"/>
        </w:rPr>
        <w:t>Why GQR?</w:t>
      </w:r>
    </w:p>
    <w:p w14:paraId="4EBCA427" w14:textId="77777777" w:rsidR="00A579F5" w:rsidRPr="00A579F5" w:rsidRDefault="00A579F5" w:rsidP="00A579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Industry Expertise:</w:t>
      </w:r>
      <w:r w:rsidRPr="00A579F5">
        <w:rPr>
          <w:rFonts w:ascii="Times New Roman" w:eastAsia="Times New Roman" w:hAnsi="Times New Roman" w:cs="Times New Roman"/>
          <w:kern w:val="0"/>
          <w14:ligatures w14:val="none"/>
        </w:rPr>
        <w:br/>
        <w:t>Specialized in life sciences with comprehensive experience across all drug development stages.</w:t>
      </w:r>
    </w:p>
    <w:p w14:paraId="35F23AEB" w14:textId="77777777" w:rsidR="00A579F5" w:rsidRPr="00A579F5" w:rsidRDefault="00A579F5" w:rsidP="00A579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Tailored Solutions:</w:t>
      </w:r>
      <w:r w:rsidRPr="00A579F5">
        <w:rPr>
          <w:rFonts w:ascii="Times New Roman" w:eastAsia="Times New Roman" w:hAnsi="Times New Roman" w:cs="Times New Roman"/>
          <w:kern w:val="0"/>
          <w14:ligatures w14:val="none"/>
        </w:rPr>
        <w:br/>
        <w:t xml:space="preserve">Ability to design bespoke recruitment strategies that align with RNA </w:t>
      </w:r>
      <w:proofErr w:type="spellStart"/>
      <w:r w:rsidRPr="00A579F5">
        <w:rPr>
          <w:rFonts w:ascii="Times New Roman" w:eastAsia="Times New Roman" w:hAnsi="Times New Roman" w:cs="Times New Roman"/>
          <w:kern w:val="0"/>
          <w14:ligatures w14:val="none"/>
        </w:rPr>
        <w:t>NanoBiotics</w:t>
      </w:r>
      <w:proofErr w:type="spellEnd"/>
      <w:r w:rsidRPr="00A579F5">
        <w:rPr>
          <w:rFonts w:ascii="Times New Roman" w:eastAsia="Times New Roman" w:hAnsi="Times New Roman" w:cs="Times New Roman"/>
          <w:kern w:val="0"/>
          <w14:ligatures w14:val="none"/>
        </w:rPr>
        <w:t>’ growth trajectory.</w:t>
      </w:r>
    </w:p>
    <w:p w14:paraId="28CB1F8A" w14:textId="77777777" w:rsidR="00A579F5" w:rsidRPr="00A579F5" w:rsidRDefault="00A579F5" w:rsidP="00A579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Access to Top Talent:</w:t>
      </w:r>
      <w:r w:rsidRPr="00A579F5">
        <w:rPr>
          <w:rFonts w:ascii="Times New Roman" w:eastAsia="Times New Roman" w:hAnsi="Times New Roman" w:cs="Times New Roman"/>
          <w:kern w:val="0"/>
          <w14:ligatures w14:val="none"/>
        </w:rPr>
        <w:br/>
        <w:t>Extensive network of active and passive candidates in emerging fields like RNA therapeutics.</w:t>
      </w:r>
    </w:p>
    <w:p w14:paraId="1385C6A1" w14:textId="77777777" w:rsidR="00A579F5" w:rsidRPr="00A579F5" w:rsidRDefault="00A579F5" w:rsidP="00A579F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579F5">
        <w:rPr>
          <w:rFonts w:ascii="Times New Roman" w:eastAsia="Times New Roman" w:hAnsi="Times New Roman" w:cs="Times New Roman"/>
          <w:b/>
          <w:bCs/>
          <w:kern w:val="0"/>
          <w14:ligatures w14:val="none"/>
        </w:rPr>
        <w:t>Nebula Platform Advantage</w:t>
      </w:r>
    </w:p>
    <w:p w14:paraId="0E21CBA2" w14:textId="77777777" w:rsidR="00A579F5" w:rsidRPr="00A579F5" w:rsidRDefault="00A579F5" w:rsidP="00A579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AI-Driven Sourcing:</w:t>
      </w:r>
      <w:r w:rsidRPr="00A579F5">
        <w:rPr>
          <w:rFonts w:ascii="Times New Roman" w:eastAsia="Times New Roman" w:hAnsi="Times New Roman" w:cs="Times New Roman"/>
          <w:kern w:val="0"/>
          <w14:ligatures w14:val="none"/>
        </w:rPr>
        <w:br/>
        <w:t>Quickly identify top-tier talent.</w:t>
      </w:r>
    </w:p>
    <w:p w14:paraId="418DC1B8" w14:textId="77777777" w:rsidR="00A579F5" w:rsidRPr="00A579F5" w:rsidRDefault="00A579F5" w:rsidP="00A579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Automated Candidate Engagement:</w:t>
      </w:r>
      <w:r w:rsidRPr="00A579F5">
        <w:rPr>
          <w:rFonts w:ascii="Times New Roman" w:eastAsia="Times New Roman" w:hAnsi="Times New Roman" w:cs="Times New Roman"/>
          <w:kern w:val="0"/>
          <w14:ligatures w14:val="none"/>
        </w:rPr>
        <w:br/>
        <w:t>Streamline communication throughout the hiring process.</w:t>
      </w:r>
    </w:p>
    <w:p w14:paraId="764D8EB3" w14:textId="77777777" w:rsidR="00A579F5" w:rsidRPr="00A579F5" w:rsidRDefault="00A579F5" w:rsidP="00A579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Real-Time Analytics:</w:t>
      </w:r>
      <w:r w:rsidRPr="00A579F5">
        <w:rPr>
          <w:rFonts w:ascii="Times New Roman" w:eastAsia="Times New Roman" w:hAnsi="Times New Roman" w:cs="Times New Roman"/>
          <w:kern w:val="0"/>
          <w14:ligatures w14:val="none"/>
        </w:rPr>
        <w:br/>
        <w:t>Optimize recruitment strategies while supporting DEI initiatives through bias-minimizing features.</w:t>
      </w:r>
    </w:p>
    <w:p w14:paraId="18686795" w14:textId="77777777" w:rsidR="00A579F5" w:rsidRPr="00A579F5" w:rsidRDefault="00A579F5" w:rsidP="00A579F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579F5">
        <w:rPr>
          <w:rFonts w:ascii="Times New Roman" w:eastAsia="Times New Roman" w:hAnsi="Times New Roman" w:cs="Times New Roman"/>
          <w:b/>
          <w:bCs/>
          <w:kern w:val="0"/>
          <w14:ligatures w14:val="none"/>
        </w:rPr>
        <w:t>Results-Oriented Approach</w:t>
      </w:r>
    </w:p>
    <w:p w14:paraId="785A9106" w14:textId="77777777" w:rsidR="00A579F5" w:rsidRPr="00A579F5" w:rsidRDefault="00A579F5" w:rsidP="00A579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Metrics:</w:t>
      </w:r>
    </w:p>
    <w:p w14:paraId="457A8179" w14:textId="77777777" w:rsidR="00A579F5" w:rsidRPr="00A579F5" w:rsidRDefault="00A579F5" w:rsidP="00A579F5">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35% reduction in time-to-hire</w:t>
      </w:r>
    </w:p>
    <w:p w14:paraId="07C5E730" w14:textId="77777777" w:rsidR="00A579F5" w:rsidRPr="00A579F5" w:rsidRDefault="00A579F5" w:rsidP="00A579F5">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92% offer acceptance rate</w:t>
      </w:r>
    </w:p>
    <w:p w14:paraId="4E42C2F3" w14:textId="77777777" w:rsidR="00A579F5" w:rsidRPr="00A579F5" w:rsidRDefault="00A579F5" w:rsidP="00A579F5">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Customized RPO models that adapt as client needs evolve</w:t>
      </w:r>
    </w:p>
    <w:p w14:paraId="723DCC0D" w14:textId="77777777" w:rsidR="00A579F5" w:rsidRPr="00A579F5" w:rsidRDefault="00A579F5" w:rsidP="00A579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9F5">
        <w:rPr>
          <w:rFonts w:ascii="Times New Roman" w:eastAsia="Times New Roman" w:hAnsi="Times New Roman" w:cs="Times New Roman"/>
          <w:b/>
          <w:bCs/>
          <w:kern w:val="0"/>
          <w:sz w:val="27"/>
          <w:szCs w:val="27"/>
          <w14:ligatures w14:val="none"/>
        </w:rPr>
        <w:t>4. Addressing Challenges</w:t>
      </w:r>
    </w:p>
    <w:p w14:paraId="47C9FE84" w14:textId="77777777" w:rsidR="00A579F5" w:rsidRPr="00A579F5" w:rsidRDefault="00A579F5" w:rsidP="00A579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Talent Scarcity:</w:t>
      </w:r>
      <w:r w:rsidRPr="00A579F5">
        <w:rPr>
          <w:rFonts w:ascii="Times New Roman" w:eastAsia="Times New Roman" w:hAnsi="Times New Roman" w:cs="Times New Roman"/>
          <w:kern w:val="0"/>
          <w14:ligatures w14:val="none"/>
        </w:rPr>
        <w:br/>
        <w:t>Present strategies for sourcing niche expertise in RNA nanotechnology and oncology.</w:t>
      </w:r>
    </w:p>
    <w:p w14:paraId="2B35E818" w14:textId="77777777" w:rsidR="00A579F5" w:rsidRPr="00A579F5" w:rsidRDefault="00A579F5" w:rsidP="00A579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Scaling Teams Quickly:</w:t>
      </w:r>
      <w:r w:rsidRPr="00A579F5">
        <w:rPr>
          <w:rFonts w:ascii="Times New Roman" w:eastAsia="Times New Roman" w:hAnsi="Times New Roman" w:cs="Times New Roman"/>
          <w:kern w:val="0"/>
          <w14:ligatures w14:val="none"/>
        </w:rPr>
        <w:br/>
        <w:t>Offer solutions that enable rapid expansion without sacrificing candidate quality.</w:t>
      </w:r>
    </w:p>
    <w:p w14:paraId="4E15A7E6" w14:textId="77777777" w:rsidR="00A579F5" w:rsidRPr="00A579F5" w:rsidRDefault="00A579F5" w:rsidP="00A579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lastRenderedPageBreak/>
        <w:t>Retention &amp; Engagement:</w:t>
      </w:r>
      <w:r w:rsidRPr="00A579F5">
        <w:rPr>
          <w:rFonts w:ascii="Times New Roman" w:eastAsia="Times New Roman" w:hAnsi="Times New Roman" w:cs="Times New Roman"/>
          <w:kern w:val="0"/>
          <w14:ligatures w14:val="none"/>
        </w:rPr>
        <w:br/>
        <w:t>Emphasize robust screening processes that ensure cultural alignment for long-term retention.</w:t>
      </w:r>
    </w:p>
    <w:p w14:paraId="2FD711D3" w14:textId="77777777" w:rsidR="00A579F5" w:rsidRPr="00A579F5" w:rsidRDefault="00A579F5" w:rsidP="00A579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79F5">
        <w:rPr>
          <w:rFonts w:ascii="Times New Roman" w:eastAsia="Times New Roman" w:hAnsi="Times New Roman" w:cs="Times New Roman"/>
          <w:b/>
          <w:bCs/>
          <w:kern w:val="0"/>
          <w:sz w:val="27"/>
          <w:szCs w:val="27"/>
          <w14:ligatures w14:val="none"/>
        </w:rPr>
        <w:t>5. Closing &amp; Next Steps</w:t>
      </w:r>
    </w:p>
    <w:p w14:paraId="68D39B60" w14:textId="77777777" w:rsidR="00A579F5" w:rsidRPr="00A579F5" w:rsidRDefault="00A579F5" w:rsidP="00A579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Summarize key takeaways.</w:t>
      </w:r>
    </w:p>
    <w:p w14:paraId="18FC95E8" w14:textId="77777777" w:rsidR="00A579F5" w:rsidRPr="00A579F5" w:rsidRDefault="00A579F5" w:rsidP="00A579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Propose actionable next steps, such as developing a tailored recruitment strategy or scheduling a follow-up session to review candidate pipelines and market data.</w:t>
      </w:r>
    </w:p>
    <w:p w14:paraId="2D0FAB91" w14:textId="77777777" w:rsidR="00A579F5" w:rsidRPr="00A579F5" w:rsidRDefault="00A579F5" w:rsidP="00A579F5">
      <w:pPr>
        <w:spacing w:after="0"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pict w14:anchorId="701EA177">
          <v:rect id="_x0000_i1030" style="width:0;height:1.5pt" o:hralign="center" o:hrstd="t" o:hr="t" fillcolor="#a0a0a0" stroked="f"/>
        </w:pict>
      </w:r>
    </w:p>
    <w:p w14:paraId="4D359BB0" w14:textId="77777777" w:rsidR="00A579F5" w:rsidRPr="00A579F5" w:rsidRDefault="00A579F5" w:rsidP="00A579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79F5">
        <w:rPr>
          <w:rFonts w:ascii="Times New Roman" w:eastAsia="Times New Roman" w:hAnsi="Times New Roman" w:cs="Times New Roman"/>
          <w:b/>
          <w:bCs/>
          <w:kern w:val="0"/>
          <w:sz w:val="36"/>
          <w:szCs w:val="36"/>
          <w14:ligatures w14:val="none"/>
        </w:rPr>
        <w:t>Key Talking Points for the CEO</w:t>
      </w:r>
    </w:p>
    <w:p w14:paraId="1CA289C1" w14:textId="77777777" w:rsidR="00A579F5" w:rsidRPr="00A579F5" w:rsidRDefault="00A579F5" w:rsidP="00A579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Vision Alignment:</w:t>
      </w:r>
      <w:r w:rsidRPr="00A579F5">
        <w:rPr>
          <w:rFonts w:ascii="Times New Roman" w:eastAsia="Times New Roman" w:hAnsi="Times New Roman" w:cs="Times New Roman"/>
          <w:kern w:val="0"/>
          <w14:ligatures w14:val="none"/>
        </w:rPr>
        <w:br/>
        <w:t>“How can we align our recruitment strategies with your company’s vision for advancing RNA nanotechnology?”</w:t>
      </w:r>
    </w:p>
    <w:p w14:paraId="228B6A49" w14:textId="77777777" w:rsidR="00A579F5" w:rsidRPr="00A579F5" w:rsidRDefault="00A579F5" w:rsidP="00A579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Milestone Support:</w:t>
      </w:r>
      <w:r w:rsidRPr="00A579F5">
        <w:rPr>
          <w:rFonts w:ascii="Times New Roman" w:eastAsia="Times New Roman" w:hAnsi="Times New Roman" w:cs="Times New Roman"/>
          <w:kern w:val="0"/>
          <w14:ligatures w14:val="none"/>
        </w:rPr>
        <w:br/>
        <w:t>“What are the most pressing milestones where talent acquisition can make an immediate impact?”</w:t>
      </w:r>
    </w:p>
    <w:p w14:paraId="59793CB3" w14:textId="77777777" w:rsidR="00A579F5" w:rsidRPr="00A579F5" w:rsidRDefault="00A579F5" w:rsidP="00A579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b/>
          <w:bCs/>
          <w:kern w:val="0"/>
          <w14:ligatures w14:val="none"/>
        </w:rPr>
        <w:t>Strategic Partnership:</w:t>
      </w:r>
      <w:r w:rsidRPr="00A579F5">
        <w:rPr>
          <w:rFonts w:ascii="Times New Roman" w:eastAsia="Times New Roman" w:hAnsi="Times New Roman" w:cs="Times New Roman"/>
          <w:kern w:val="0"/>
          <w14:ligatures w14:val="none"/>
        </w:rPr>
        <w:br/>
        <w:t>“How can we serve as an extension of your team to ensure seamless scaling?”</w:t>
      </w:r>
    </w:p>
    <w:p w14:paraId="1B1A7220" w14:textId="77777777" w:rsidR="00A579F5" w:rsidRPr="00A579F5" w:rsidRDefault="00A579F5" w:rsidP="00A579F5">
      <w:pPr>
        <w:spacing w:before="100" w:beforeAutospacing="1" w:after="100" w:afterAutospacing="1" w:line="240" w:lineRule="auto"/>
        <w:rPr>
          <w:rFonts w:ascii="Times New Roman" w:eastAsia="Times New Roman" w:hAnsi="Times New Roman" w:cs="Times New Roman"/>
          <w:kern w:val="0"/>
          <w14:ligatures w14:val="none"/>
        </w:rPr>
      </w:pPr>
      <w:r w:rsidRPr="00A579F5">
        <w:rPr>
          <w:rFonts w:ascii="Times New Roman" w:eastAsia="Times New Roman" w:hAnsi="Times New Roman" w:cs="Times New Roman"/>
          <w:kern w:val="0"/>
          <w14:ligatures w14:val="none"/>
        </w:rPr>
        <w:t xml:space="preserve">By combining these insights with a consultative approach, you’ll position yourself as a trusted advisor who deeply understands both the industry and RNA </w:t>
      </w:r>
      <w:proofErr w:type="spellStart"/>
      <w:r w:rsidRPr="00A579F5">
        <w:rPr>
          <w:rFonts w:ascii="Times New Roman" w:eastAsia="Times New Roman" w:hAnsi="Times New Roman" w:cs="Times New Roman"/>
          <w:kern w:val="0"/>
          <w14:ligatures w14:val="none"/>
        </w:rPr>
        <w:t>NanoBiotics</w:t>
      </w:r>
      <w:proofErr w:type="spellEnd"/>
      <w:r w:rsidRPr="00A579F5">
        <w:rPr>
          <w:rFonts w:ascii="Times New Roman" w:eastAsia="Times New Roman" w:hAnsi="Times New Roman" w:cs="Times New Roman"/>
          <w:kern w:val="0"/>
          <w14:ligatures w14:val="none"/>
        </w:rPr>
        <w:t>’ specific talent needs.</w:t>
      </w:r>
    </w:p>
    <w:p w14:paraId="615E685E" w14:textId="5D423B91" w:rsidR="00A579F5" w:rsidRDefault="00A579F5" w:rsidP="00A579F5"/>
    <w:sectPr w:rsidR="00A57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FDC"/>
    <w:multiLevelType w:val="multilevel"/>
    <w:tmpl w:val="E39A4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83402"/>
    <w:multiLevelType w:val="multilevel"/>
    <w:tmpl w:val="DD9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43631"/>
    <w:multiLevelType w:val="multilevel"/>
    <w:tmpl w:val="8B6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A6AED"/>
    <w:multiLevelType w:val="multilevel"/>
    <w:tmpl w:val="C8D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07279"/>
    <w:multiLevelType w:val="multilevel"/>
    <w:tmpl w:val="AE0E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339B4"/>
    <w:multiLevelType w:val="multilevel"/>
    <w:tmpl w:val="D26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9304A"/>
    <w:multiLevelType w:val="multilevel"/>
    <w:tmpl w:val="99A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D49E6"/>
    <w:multiLevelType w:val="multilevel"/>
    <w:tmpl w:val="624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136CB"/>
    <w:multiLevelType w:val="multilevel"/>
    <w:tmpl w:val="9B56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EC5DBB"/>
    <w:multiLevelType w:val="multilevel"/>
    <w:tmpl w:val="4776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F38A6"/>
    <w:multiLevelType w:val="multilevel"/>
    <w:tmpl w:val="048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F08CC"/>
    <w:multiLevelType w:val="multilevel"/>
    <w:tmpl w:val="39F2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87094"/>
    <w:multiLevelType w:val="multilevel"/>
    <w:tmpl w:val="5202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15894"/>
    <w:multiLevelType w:val="multilevel"/>
    <w:tmpl w:val="01BE2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62888"/>
    <w:multiLevelType w:val="multilevel"/>
    <w:tmpl w:val="40D0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6B1411"/>
    <w:multiLevelType w:val="multilevel"/>
    <w:tmpl w:val="1D46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C21015"/>
    <w:multiLevelType w:val="multilevel"/>
    <w:tmpl w:val="576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300966">
    <w:abstractNumId w:val="3"/>
  </w:num>
  <w:num w:numId="2" w16cid:durableId="1727219607">
    <w:abstractNumId w:val="10"/>
  </w:num>
  <w:num w:numId="3" w16cid:durableId="1702511179">
    <w:abstractNumId w:val="6"/>
  </w:num>
  <w:num w:numId="4" w16cid:durableId="65034882">
    <w:abstractNumId w:val="14"/>
  </w:num>
  <w:num w:numId="5" w16cid:durableId="338846962">
    <w:abstractNumId w:val="12"/>
  </w:num>
  <w:num w:numId="6" w16cid:durableId="1176578262">
    <w:abstractNumId w:val="8"/>
  </w:num>
  <w:num w:numId="7" w16cid:durableId="1537934605">
    <w:abstractNumId w:val="9"/>
  </w:num>
  <w:num w:numId="8" w16cid:durableId="2017728947">
    <w:abstractNumId w:val="13"/>
  </w:num>
  <w:num w:numId="9" w16cid:durableId="688533722">
    <w:abstractNumId w:val="5"/>
  </w:num>
  <w:num w:numId="10" w16cid:durableId="1509179849">
    <w:abstractNumId w:val="11"/>
  </w:num>
  <w:num w:numId="11" w16cid:durableId="1267539436">
    <w:abstractNumId w:val="16"/>
  </w:num>
  <w:num w:numId="12" w16cid:durableId="2050179619">
    <w:abstractNumId w:val="4"/>
  </w:num>
  <w:num w:numId="13" w16cid:durableId="1316910474">
    <w:abstractNumId w:val="1"/>
  </w:num>
  <w:num w:numId="14" w16cid:durableId="2138987325">
    <w:abstractNumId w:val="0"/>
  </w:num>
  <w:num w:numId="15" w16cid:durableId="224145118">
    <w:abstractNumId w:val="2"/>
  </w:num>
  <w:num w:numId="16" w16cid:durableId="1007169041">
    <w:abstractNumId w:val="7"/>
  </w:num>
  <w:num w:numId="17" w16cid:durableId="16397207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F5"/>
    <w:rsid w:val="002B4A55"/>
    <w:rsid w:val="007E7199"/>
    <w:rsid w:val="00A579F5"/>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FE7CD7"/>
  <w15:chartTrackingRefBased/>
  <w15:docId w15:val="{2E7E9D04-3C96-4A2A-8E23-DC3B10F4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F5"/>
    <w:rPr>
      <w:rFonts w:eastAsiaTheme="majorEastAsia" w:cstheme="majorBidi"/>
      <w:color w:val="272727" w:themeColor="text1" w:themeTint="D8"/>
    </w:rPr>
  </w:style>
  <w:style w:type="paragraph" w:styleId="Title">
    <w:name w:val="Title"/>
    <w:basedOn w:val="Normal"/>
    <w:next w:val="Normal"/>
    <w:link w:val="TitleChar"/>
    <w:uiPriority w:val="10"/>
    <w:qFormat/>
    <w:rsid w:val="00A57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F5"/>
    <w:pPr>
      <w:spacing w:before="160"/>
      <w:jc w:val="center"/>
    </w:pPr>
    <w:rPr>
      <w:i/>
      <w:iCs/>
      <w:color w:val="404040" w:themeColor="text1" w:themeTint="BF"/>
    </w:rPr>
  </w:style>
  <w:style w:type="character" w:customStyle="1" w:styleId="QuoteChar">
    <w:name w:val="Quote Char"/>
    <w:basedOn w:val="DefaultParagraphFont"/>
    <w:link w:val="Quote"/>
    <w:uiPriority w:val="29"/>
    <w:rsid w:val="00A579F5"/>
    <w:rPr>
      <w:i/>
      <w:iCs/>
      <w:color w:val="404040" w:themeColor="text1" w:themeTint="BF"/>
    </w:rPr>
  </w:style>
  <w:style w:type="paragraph" w:styleId="ListParagraph">
    <w:name w:val="List Paragraph"/>
    <w:basedOn w:val="Normal"/>
    <w:uiPriority w:val="34"/>
    <w:qFormat/>
    <w:rsid w:val="00A579F5"/>
    <w:pPr>
      <w:ind w:left="720"/>
      <w:contextualSpacing/>
    </w:pPr>
  </w:style>
  <w:style w:type="character" w:styleId="IntenseEmphasis">
    <w:name w:val="Intense Emphasis"/>
    <w:basedOn w:val="DefaultParagraphFont"/>
    <w:uiPriority w:val="21"/>
    <w:qFormat/>
    <w:rsid w:val="00A579F5"/>
    <w:rPr>
      <w:i/>
      <w:iCs/>
      <w:color w:val="0F4761" w:themeColor="accent1" w:themeShade="BF"/>
    </w:rPr>
  </w:style>
  <w:style w:type="paragraph" w:styleId="IntenseQuote">
    <w:name w:val="Intense Quote"/>
    <w:basedOn w:val="Normal"/>
    <w:next w:val="Normal"/>
    <w:link w:val="IntenseQuoteChar"/>
    <w:uiPriority w:val="30"/>
    <w:qFormat/>
    <w:rsid w:val="00A57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9F5"/>
    <w:rPr>
      <w:i/>
      <w:iCs/>
      <w:color w:val="0F4761" w:themeColor="accent1" w:themeShade="BF"/>
    </w:rPr>
  </w:style>
  <w:style w:type="character" w:styleId="IntenseReference">
    <w:name w:val="Intense Reference"/>
    <w:basedOn w:val="DefaultParagraphFont"/>
    <w:uiPriority w:val="32"/>
    <w:qFormat/>
    <w:rsid w:val="00A57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8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909</Words>
  <Characters>5938</Characters>
  <Application>Microsoft Office Word</Application>
  <DocSecurity>0</DocSecurity>
  <Lines>138</Lines>
  <Paragraphs>86</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2025-02-10T22:44:00Z</dcterms:created>
  <dcterms:modified xsi:type="dcterms:W3CDTF">2025-02-10T22:51:00Z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4f4c1cfb-e90c-46a4-bbdb-67ebdb85602e</vt:lpwstr>
  </property>
</Properties>
</file>