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2185" w14:textId="5E58A83C" w:rsidR="000D6C8F" w:rsidRPr="000D6C8F" w:rsidRDefault="000D6C8F" w:rsidP="000D6C8F">
      <w:pPr>
        <w:jc w:val="center"/>
        <w:rPr>
          <w:sz w:val="40"/>
          <w:szCs w:val="40"/>
        </w:rPr>
      </w:pPr>
      <w:r w:rsidRPr="00F478F4">
        <w:rPr>
          <w:b/>
          <w:bCs/>
          <w:sz w:val="40"/>
          <w:szCs w:val="40"/>
        </w:rPr>
        <w:t>Confidential Candidate 2</w:t>
      </w:r>
    </w:p>
    <w:p w14:paraId="37366DC1" w14:textId="0A3AF9DD" w:rsidR="000D6C8F" w:rsidRPr="00F478F4" w:rsidRDefault="000D6C8F" w:rsidP="000D6C8F">
      <w:pPr>
        <w:jc w:val="center"/>
        <w:rPr>
          <w:b/>
          <w:bCs/>
        </w:rPr>
      </w:pPr>
      <w:r w:rsidRPr="00F478F4">
        <w:t>Lexington, MA</w:t>
      </w:r>
    </w:p>
    <w:p w14:paraId="3E1D4DDE" w14:textId="77777777" w:rsidR="000D6C8F" w:rsidRPr="00F478F4" w:rsidRDefault="000D6C8F" w:rsidP="000D6C8F">
      <w:pPr>
        <w:pBdr>
          <w:bottom w:val="single" w:sz="4" w:space="1" w:color="auto"/>
        </w:pBdr>
      </w:pPr>
      <w:r w:rsidRPr="00F478F4">
        <w:rPr>
          <w:b/>
          <w:bCs/>
        </w:rPr>
        <w:t>PROFESSIONAL SUMMARY</w:t>
      </w:r>
    </w:p>
    <w:p w14:paraId="054125CD" w14:textId="77777777" w:rsidR="000D6C8F" w:rsidRPr="00F478F4" w:rsidRDefault="000D6C8F" w:rsidP="000D6C8F">
      <w:pPr>
        <w:numPr>
          <w:ilvl w:val="0"/>
          <w:numId w:val="1"/>
        </w:numPr>
      </w:pPr>
      <w:r w:rsidRPr="00F478F4">
        <w:t>Senior Statistical Programming executive with 12+ years specializing in CNS/psychiatric drug development and regulatory submissions across global markets</w:t>
      </w:r>
    </w:p>
    <w:p w14:paraId="2F53EF62" w14:textId="77777777" w:rsidR="000D6C8F" w:rsidRPr="00F478F4" w:rsidRDefault="000D6C8F" w:rsidP="000D6C8F">
      <w:pPr>
        <w:numPr>
          <w:ilvl w:val="0"/>
          <w:numId w:val="1"/>
        </w:numPr>
      </w:pPr>
      <w:r w:rsidRPr="00F478F4">
        <w:t>Deep expertise in SAS and R/R Shiny development with proven leadership of cross-functional teams and strategic process optimization under regulatory pressure</w:t>
      </w:r>
    </w:p>
    <w:p w14:paraId="42134823" w14:textId="77777777" w:rsidR="000D6C8F" w:rsidRPr="00F478F4" w:rsidRDefault="000D6C8F" w:rsidP="000D6C8F">
      <w:pPr>
        <w:numPr>
          <w:ilvl w:val="0"/>
          <w:numId w:val="1"/>
        </w:numPr>
      </w:pPr>
      <w:r w:rsidRPr="00F478F4">
        <w:t>Lexington, MA location with $195K compensation target</w:t>
      </w:r>
    </w:p>
    <w:p w14:paraId="78C32FC4" w14:textId="77777777" w:rsidR="000D6C8F" w:rsidRPr="00F478F4" w:rsidRDefault="000D6C8F" w:rsidP="000D6C8F">
      <w:pPr>
        <w:pBdr>
          <w:bottom w:val="single" w:sz="4" w:space="1" w:color="auto"/>
        </w:pBdr>
      </w:pPr>
      <w:r w:rsidRPr="00F478F4">
        <w:rPr>
          <w:b/>
          <w:bCs/>
        </w:rPr>
        <w:t>PROFESSIONAL EXPERIENCE</w:t>
      </w:r>
    </w:p>
    <w:p w14:paraId="3FD670BA" w14:textId="35AFEF31" w:rsidR="000D6C8F" w:rsidRDefault="000D6C8F" w:rsidP="000D6C8F">
      <w:r>
        <w:rPr>
          <w:b/>
          <w:bCs/>
        </w:rPr>
        <w:t>CONFIDENTIAL</w:t>
      </w:r>
      <w:r w:rsidRPr="00F478F4">
        <w:rPr>
          <w:b/>
          <w:bCs/>
        </w:rPr>
        <w:t xml:space="preserve"> PHARMACEUTICALS</w:t>
      </w:r>
      <w:r w:rsidRPr="00F478F4">
        <w:t xml:space="preserve"> </w:t>
      </w:r>
      <w:r>
        <w:t xml:space="preserve">                                                                                                   </w:t>
      </w:r>
      <w:r w:rsidRPr="00F478F4">
        <w:t xml:space="preserve">June 2012 - Present </w:t>
      </w:r>
    </w:p>
    <w:p w14:paraId="730C7639" w14:textId="4868C684" w:rsidR="000D6C8F" w:rsidRPr="00F478F4" w:rsidRDefault="000D6C8F" w:rsidP="000D6C8F">
      <w:r w:rsidRPr="00F478F4">
        <w:rPr>
          <w:b/>
          <w:bCs/>
        </w:rPr>
        <w:t>Associate Director, Statistical Programming - CNS Division</w:t>
      </w:r>
      <w:r w:rsidRPr="00F478F4">
        <w:t xml:space="preserve"> </w:t>
      </w:r>
      <w:r>
        <w:t xml:space="preserve">  </w:t>
      </w:r>
      <w:r w:rsidRPr="00F478F4">
        <w:rPr>
          <w:i/>
          <w:iCs/>
        </w:rPr>
        <w:t>April 2020 - Present</w:t>
      </w:r>
    </w:p>
    <w:p w14:paraId="40206B02" w14:textId="77777777" w:rsidR="000D6C8F" w:rsidRPr="00F478F4" w:rsidRDefault="000D6C8F" w:rsidP="000D6C8F">
      <w:pPr>
        <w:numPr>
          <w:ilvl w:val="0"/>
          <w:numId w:val="2"/>
        </w:numPr>
      </w:pPr>
      <w:r w:rsidRPr="00F478F4">
        <w:t>Lead statistical programming function for CNS therapeutic area encompassing 6 active development programs from Phase I through commercial, providing strategic oversight and hands-on technical leadership for complex psychiatric drug development initiatives</w:t>
      </w:r>
    </w:p>
    <w:p w14:paraId="36B600C5" w14:textId="77777777" w:rsidR="000D6C8F" w:rsidRPr="00F478F4" w:rsidRDefault="000D6C8F" w:rsidP="000D6C8F">
      <w:pPr>
        <w:numPr>
          <w:ilvl w:val="0"/>
          <w:numId w:val="2"/>
        </w:numPr>
      </w:pPr>
      <w:r w:rsidRPr="00F478F4">
        <w:t>Successfully delivered statistical programming support for 3 NDA submissions in psychiatric indications, all achieving FDA approval, through meticulous attention to regulatory requirements and innovative programming approaches that addressed unique challenges in psychiatric endpoint analysis</w:t>
      </w:r>
    </w:p>
    <w:p w14:paraId="7F48659F" w14:textId="77777777" w:rsidR="000D6C8F" w:rsidRPr="00F478F4" w:rsidRDefault="000D6C8F" w:rsidP="000D6C8F">
      <w:pPr>
        <w:numPr>
          <w:ilvl w:val="0"/>
          <w:numId w:val="2"/>
        </w:numPr>
      </w:pPr>
      <w:r w:rsidRPr="00F478F4">
        <w:t>Built and manage global CRO partnerships across North America, Europe, and Asia-Pacific, overseeing $8M annual programming spend while establishing governance frameworks that ensure consistent quality and delivery across diverse geographic regions and regulatory environments</w:t>
      </w:r>
    </w:p>
    <w:p w14:paraId="176F7FB9" w14:textId="77777777" w:rsidR="000D6C8F" w:rsidRPr="00F478F4" w:rsidRDefault="000D6C8F" w:rsidP="000D6C8F">
      <w:pPr>
        <w:numPr>
          <w:ilvl w:val="0"/>
          <w:numId w:val="2"/>
        </w:numPr>
      </w:pPr>
      <w:r w:rsidRPr="00F478F4">
        <w:t>Implemented R Shiny applications for real-time data monitoring, improving clinical decision-making speed by 35% through development of interactive dashboards that provide immediate insights into trial performance and safety signals specific to CNS patient populations</w:t>
      </w:r>
    </w:p>
    <w:p w14:paraId="2B839288" w14:textId="77777777" w:rsidR="000D6C8F" w:rsidRPr="00F478F4" w:rsidRDefault="000D6C8F" w:rsidP="000D6C8F">
      <w:pPr>
        <w:numPr>
          <w:ilvl w:val="0"/>
          <w:numId w:val="2"/>
        </w:numPr>
      </w:pPr>
      <w:r w:rsidRPr="00F478F4">
        <w:t>Developed standardized programming templates and SOPs adopted company-wide, reducing programming cycle times by 30% while maintaining the highest quality standards and ensuring compliance with evolving CDISC and FDA requirements</w:t>
      </w:r>
    </w:p>
    <w:p w14:paraId="71993954" w14:textId="77777777" w:rsidR="000D6C8F" w:rsidRPr="00F478F4" w:rsidRDefault="000D6C8F" w:rsidP="000D6C8F">
      <w:pPr>
        <w:numPr>
          <w:ilvl w:val="0"/>
          <w:numId w:val="2"/>
        </w:numPr>
      </w:pPr>
      <w:r w:rsidRPr="00F478F4">
        <w:t>Foster high-performing cross-functional teams through strategic leadership initiatives, mentoring programs, and collaborative problem-solving approaches that have resulted in improved team retention and enhanced productivity across multiple therapeutic programs</w:t>
      </w:r>
    </w:p>
    <w:p w14:paraId="1E394820" w14:textId="77777777" w:rsidR="000D6C8F" w:rsidRPr="00F478F4" w:rsidRDefault="000D6C8F" w:rsidP="000D6C8F">
      <w:pPr>
        <w:numPr>
          <w:ilvl w:val="0"/>
          <w:numId w:val="2"/>
        </w:numPr>
      </w:pPr>
      <w:r w:rsidRPr="00F478F4">
        <w:t>Drive strategic process optimization initiatives under tight regulatory deadlines, implementing innovative workflows and automation tools that maintain calm leadership effectiveness while delivering critical programming outputs for time-sensitive regulatory submissions</w:t>
      </w:r>
    </w:p>
    <w:p w14:paraId="1690A9CD" w14:textId="7BB2D9FB" w:rsidR="000D6C8F" w:rsidRPr="00F478F4" w:rsidRDefault="000D6C8F" w:rsidP="000D6C8F">
      <w:r w:rsidRPr="00F478F4">
        <w:rPr>
          <w:b/>
          <w:bCs/>
        </w:rPr>
        <w:lastRenderedPageBreak/>
        <w:t>Senior Manager, Statistical Programming</w:t>
      </w:r>
      <w:r w:rsidRPr="00F478F4">
        <w:t xml:space="preserve"> </w:t>
      </w:r>
      <w:r>
        <w:t xml:space="preserve">     </w:t>
      </w:r>
      <w:r w:rsidRPr="00F478F4">
        <w:rPr>
          <w:i/>
          <w:iCs/>
        </w:rPr>
        <w:t>February 2018 - March 2020</w:t>
      </w:r>
    </w:p>
    <w:p w14:paraId="46CEDD76" w14:textId="77777777" w:rsidR="000D6C8F" w:rsidRPr="00F478F4" w:rsidRDefault="000D6C8F" w:rsidP="000D6C8F">
      <w:pPr>
        <w:numPr>
          <w:ilvl w:val="0"/>
          <w:numId w:val="3"/>
        </w:numPr>
      </w:pPr>
      <w:r w:rsidRPr="00F478F4">
        <w:t>Managed team of 8 statistical programmers supporting late-stage CNS development programs, providing technical guidance and career development while ensuring delivery of complex programming outputs for multiple concurrent psychiatric drug development programs</w:t>
      </w:r>
    </w:p>
    <w:p w14:paraId="0912D65B" w14:textId="77777777" w:rsidR="000D6C8F" w:rsidRPr="00F478F4" w:rsidRDefault="000D6C8F" w:rsidP="000D6C8F">
      <w:pPr>
        <w:numPr>
          <w:ilvl w:val="0"/>
          <w:numId w:val="3"/>
        </w:numPr>
      </w:pPr>
      <w:r w:rsidRPr="00F478F4">
        <w:t>Led cross-functional process improvement initiatives resulting in 40% reduction in database lock timelines through implementation of automated quality control processes and streamlined communication protocols between programming, data management, and biostatistics teams</w:t>
      </w:r>
    </w:p>
    <w:p w14:paraId="32B61669" w14:textId="77777777" w:rsidR="000D6C8F" w:rsidRPr="00F478F4" w:rsidRDefault="000D6C8F" w:rsidP="000D6C8F">
      <w:pPr>
        <w:numPr>
          <w:ilvl w:val="0"/>
          <w:numId w:val="3"/>
        </w:numPr>
      </w:pPr>
      <w:r w:rsidRPr="00F478F4">
        <w:t xml:space="preserve">Established </w:t>
      </w:r>
      <w:proofErr w:type="gramStart"/>
      <w:r w:rsidRPr="00F478F4">
        <w:t>center</w:t>
      </w:r>
      <w:proofErr w:type="gramEnd"/>
      <w:r w:rsidRPr="00F478F4">
        <w:t xml:space="preserve"> of excellence for advanced analytics and data visualization using R and Python, creating innovative programming solutions that enhanced the company's capability to analyze complex CNS trial data and generate compelling regulatory narratives</w:t>
      </w:r>
    </w:p>
    <w:p w14:paraId="0E867A36" w14:textId="77777777" w:rsidR="000D6C8F" w:rsidRPr="00F478F4" w:rsidRDefault="000D6C8F" w:rsidP="000D6C8F">
      <w:pPr>
        <w:numPr>
          <w:ilvl w:val="0"/>
          <w:numId w:val="3"/>
        </w:numPr>
      </w:pPr>
      <w:r w:rsidRPr="00F478F4">
        <w:t>Developed expertise in managing multiple CRO relationships simultaneously, implementing vendor management strategies that improved deliverable quality while reducing costs and timeline risks across the global CNS development portfolio</w:t>
      </w:r>
    </w:p>
    <w:p w14:paraId="580B28B5" w14:textId="77777777" w:rsidR="000D6C8F" w:rsidRPr="00F478F4" w:rsidRDefault="000D6C8F" w:rsidP="000D6C8F">
      <w:pPr>
        <w:numPr>
          <w:ilvl w:val="0"/>
          <w:numId w:val="3"/>
        </w:numPr>
      </w:pPr>
      <w:r w:rsidRPr="00F478F4">
        <w:t>Collaborated with regulatory affairs and medical writing teams to ensure programming outputs supported compelling regulatory submissions, with particular focus on addressing FDA feedback and implementing innovative approaches to psychiatric endpoint analysis</w:t>
      </w:r>
    </w:p>
    <w:p w14:paraId="0DB39111" w14:textId="3CD0F02C" w:rsidR="000D6C8F" w:rsidRDefault="000D6C8F" w:rsidP="000D6C8F">
      <w:r w:rsidRPr="00F478F4">
        <w:rPr>
          <w:b/>
          <w:bCs/>
        </w:rPr>
        <w:t xml:space="preserve">Senior Statistical </w:t>
      </w:r>
      <w:proofErr w:type="gramStart"/>
      <w:r w:rsidRPr="00F478F4">
        <w:rPr>
          <w:b/>
          <w:bCs/>
        </w:rPr>
        <w:t>Programmer</w:t>
      </w:r>
      <w:r w:rsidRPr="00F478F4">
        <w:t xml:space="preserve"> </w:t>
      </w:r>
      <w:r>
        <w:t xml:space="preserve"> </w:t>
      </w:r>
      <w:r w:rsidRPr="00F478F4">
        <w:rPr>
          <w:i/>
          <w:iCs/>
        </w:rPr>
        <w:t>August</w:t>
      </w:r>
      <w:proofErr w:type="gramEnd"/>
      <w:r w:rsidRPr="00F478F4">
        <w:rPr>
          <w:i/>
          <w:iCs/>
        </w:rPr>
        <w:t xml:space="preserve"> 2015 - January 2018</w:t>
      </w:r>
      <w:r w:rsidRPr="00F478F4">
        <w:t xml:space="preserve"> </w:t>
      </w:r>
    </w:p>
    <w:p w14:paraId="3F257F58" w14:textId="369AAE43" w:rsidR="000D6C8F" w:rsidRPr="00F478F4" w:rsidRDefault="000D6C8F" w:rsidP="000D6C8F">
      <w:r w:rsidRPr="00F478F4">
        <w:rPr>
          <w:b/>
          <w:bCs/>
        </w:rPr>
        <w:t xml:space="preserve">Statistical Programmer </w:t>
      </w:r>
      <w:proofErr w:type="gramStart"/>
      <w:r w:rsidRPr="00F478F4">
        <w:rPr>
          <w:b/>
          <w:bCs/>
        </w:rPr>
        <w:t>II</w:t>
      </w:r>
      <w:r w:rsidRPr="00F478F4">
        <w:t xml:space="preserve"> </w:t>
      </w:r>
      <w:r>
        <w:t xml:space="preserve"> </w:t>
      </w:r>
      <w:r w:rsidRPr="00F478F4">
        <w:rPr>
          <w:i/>
          <w:iCs/>
        </w:rPr>
        <w:t>June</w:t>
      </w:r>
      <w:proofErr w:type="gramEnd"/>
      <w:r w:rsidRPr="00F478F4">
        <w:rPr>
          <w:i/>
          <w:iCs/>
        </w:rPr>
        <w:t xml:space="preserve"> 2012 - July 2015</w:t>
      </w:r>
    </w:p>
    <w:p w14:paraId="1C9339C6" w14:textId="77777777" w:rsidR="000D6C8F" w:rsidRPr="00F478F4" w:rsidRDefault="000D6C8F" w:rsidP="000D6C8F">
      <w:pPr>
        <w:numPr>
          <w:ilvl w:val="0"/>
          <w:numId w:val="4"/>
        </w:numPr>
      </w:pPr>
      <w:r w:rsidRPr="00F478F4">
        <w:t>Developed expertise in CDISC standards and FDA electronic submission requirements while building specialized knowledge in CNS/psychiatric drug development through hands-on programming support for pivotal clinical trials</w:t>
      </w:r>
    </w:p>
    <w:p w14:paraId="571C1C7F" w14:textId="77777777" w:rsidR="000D6C8F" w:rsidRPr="00F478F4" w:rsidRDefault="000D6C8F" w:rsidP="000D6C8F">
      <w:pPr>
        <w:numPr>
          <w:ilvl w:val="0"/>
          <w:numId w:val="4"/>
        </w:numPr>
      </w:pPr>
      <w:r w:rsidRPr="00F478F4">
        <w:t>Programmed analysis datasets supporting pivotal trials in schizophrenia and bipolar disorder, developing sophisticated programming solutions that addressed the unique challenges of psychiatric endpoint analysis and complex patient population characteristics</w:t>
      </w:r>
    </w:p>
    <w:p w14:paraId="6C7E1D7C" w14:textId="77777777" w:rsidR="000D6C8F" w:rsidRPr="00F478F4" w:rsidRDefault="000D6C8F" w:rsidP="000D6C8F">
      <w:pPr>
        <w:numPr>
          <w:ilvl w:val="0"/>
          <w:numId w:val="4"/>
        </w:numPr>
      </w:pPr>
      <w:r w:rsidRPr="00F478F4">
        <w:t>Collaborated with global regulatory teams on submission strategies and programming deliverables, gaining deep understanding of international regulatory requirements and developing programming approaches that supported successful regulatory interactions across multiple jurisdictions</w:t>
      </w:r>
    </w:p>
    <w:p w14:paraId="3D3E06B9" w14:textId="77777777" w:rsidR="000D6C8F" w:rsidRPr="00F478F4" w:rsidRDefault="000D6C8F" w:rsidP="000D6C8F">
      <w:pPr>
        <w:numPr>
          <w:ilvl w:val="0"/>
          <w:numId w:val="4"/>
        </w:numPr>
      </w:pPr>
      <w:r w:rsidRPr="00F478F4">
        <w:t>Built foundational expertise in both SAS and R programming languages, with particular focus on developing innovative analytical approaches for psychiatric clinical trial data and complex biomarker assessments unique to CNS drug development</w:t>
      </w:r>
    </w:p>
    <w:p w14:paraId="0F94B79C" w14:textId="77777777" w:rsidR="000D6C8F" w:rsidRDefault="000D6C8F" w:rsidP="000D6C8F">
      <w:pPr>
        <w:numPr>
          <w:ilvl w:val="0"/>
          <w:numId w:val="4"/>
        </w:numPr>
      </w:pPr>
      <w:r w:rsidRPr="00F478F4">
        <w:t>Participated in cross-functional development teams focused on optimizing programming processes and implementing best practices that became standard approaches for the company's CNS therapeutic area</w:t>
      </w:r>
    </w:p>
    <w:p w14:paraId="3BCC0C64" w14:textId="77777777" w:rsidR="000D6C8F" w:rsidRPr="00F478F4" w:rsidRDefault="000D6C8F" w:rsidP="000D6C8F"/>
    <w:p w14:paraId="23D9F837" w14:textId="77777777" w:rsidR="000D6C8F" w:rsidRDefault="000D6C8F" w:rsidP="000D6C8F">
      <w:pPr>
        <w:pBdr>
          <w:bottom w:val="single" w:sz="4" w:space="1" w:color="auto"/>
        </w:pBdr>
      </w:pPr>
      <w:r w:rsidRPr="00F478F4">
        <w:rPr>
          <w:b/>
          <w:bCs/>
        </w:rPr>
        <w:lastRenderedPageBreak/>
        <w:t>EDUCATION</w:t>
      </w:r>
      <w:r w:rsidRPr="00F478F4">
        <w:t xml:space="preserve"> </w:t>
      </w:r>
    </w:p>
    <w:p w14:paraId="57548B53" w14:textId="1E043E62" w:rsidR="000D6C8F" w:rsidRPr="00F478F4" w:rsidRDefault="000D6C8F" w:rsidP="000D6C8F">
      <w:r w:rsidRPr="00F478F4">
        <w:rPr>
          <w:b/>
          <w:bCs/>
        </w:rPr>
        <w:t>Boston University</w:t>
      </w:r>
      <w:r w:rsidRPr="00F478F4">
        <w:t>, 2012 Master of Science in Computer Science, Statistics Concentration</w:t>
      </w:r>
    </w:p>
    <w:p w14:paraId="6171DD12" w14:textId="77777777" w:rsidR="000D6C8F" w:rsidRPr="00F478F4" w:rsidRDefault="000D6C8F" w:rsidP="000D6C8F">
      <w:r w:rsidRPr="00F478F4">
        <w:rPr>
          <w:b/>
          <w:bCs/>
        </w:rPr>
        <w:t>MIT</w:t>
      </w:r>
      <w:r w:rsidRPr="00F478F4">
        <w:t>, 2010 Bachelor of Science in Applied Mathematics, Summa Cum Laude</w:t>
      </w:r>
    </w:p>
    <w:p w14:paraId="2A7BDF7E" w14:textId="77777777" w:rsidR="000D6C8F" w:rsidRDefault="000D6C8F" w:rsidP="000D6C8F">
      <w:pPr>
        <w:pBdr>
          <w:bottom w:val="single" w:sz="4" w:space="1" w:color="auto"/>
        </w:pBdr>
      </w:pPr>
      <w:r w:rsidRPr="00F478F4">
        <w:rPr>
          <w:b/>
          <w:bCs/>
        </w:rPr>
        <w:t>AWARDS AND ACTIVITIES</w:t>
      </w:r>
      <w:r w:rsidRPr="00F478F4">
        <w:t xml:space="preserve"> </w:t>
      </w:r>
    </w:p>
    <w:p w14:paraId="596F746F" w14:textId="77777777" w:rsidR="000D6C8F" w:rsidRDefault="000D6C8F" w:rsidP="000D6C8F">
      <w:r w:rsidRPr="00F478F4">
        <w:t xml:space="preserve">2023 Meridian Leadership Excellence Award </w:t>
      </w:r>
    </w:p>
    <w:p w14:paraId="6290BA57" w14:textId="77777777" w:rsidR="000D6C8F" w:rsidRDefault="000D6C8F" w:rsidP="000D6C8F">
      <w:r w:rsidRPr="00F478F4">
        <w:t xml:space="preserve">2022 PhUSE CSS Working Group Co-Chair </w:t>
      </w:r>
    </w:p>
    <w:p w14:paraId="52FF707A" w14:textId="77777777" w:rsidR="000D6C8F" w:rsidRDefault="000D6C8F" w:rsidP="000D6C8F">
      <w:r w:rsidRPr="00F478F4">
        <w:t xml:space="preserve">2021 Featured Speaker, DIA Global Annual Meeting "Innovation in Statistical Programming" </w:t>
      </w:r>
    </w:p>
    <w:p w14:paraId="683AE749" w14:textId="654995A9" w:rsidR="000D6C8F" w:rsidRPr="00F478F4" w:rsidRDefault="000D6C8F" w:rsidP="000D6C8F">
      <w:r w:rsidRPr="00F478F4">
        <w:t>2019 Meridian Diversity &amp; Inclusion Champion Award</w:t>
      </w:r>
    </w:p>
    <w:p w14:paraId="36C7BD01" w14:textId="77777777" w:rsidR="000D6C8F" w:rsidRPr="00F478F4" w:rsidRDefault="000D6C8F" w:rsidP="000D6C8F">
      <w:r w:rsidRPr="00F478F4">
        <w:rPr>
          <w:b/>
          <w:bCs/>
        </w:rPr>
        <w:t>SKILLS</w:t>
      </w:r>
      <w:r w:rsidRPr="00F478F4">
        <w:t xml:space="preserve"> Advanced proficiency in SAS, R, R Shiny, Python Expertise in CDISC SDTM, </w:t>
      </w:r>
      <w:proofErr w:type="spellStart"/>
      <w:r w:rsidRPr="00F478F4">
        <w:t>ADaM</w:t>
      </w:r>
      <w:proofErr w:type="spellEnd"/>
      <w:r w:rsidRPr="00F478F4">
        <w:t>, and Define-XML standards</w:t>
      </w:r>
    </w:p>
    <w:p w14:paraId="27AA8EE7" w14:textId="77777777" w:rsidR="000D6C8F" w:rsidRDefault="000D6C8F" w:rsidP="000D6C8F"/>
    <w:p w14:paraId="058F8F40" w14:textId="77777777" w:rsidR="003E5CA4" w:rsidRDefault="003E5CA4"/>
    <w:sectPr w:rsidR="003E5CA4" w:rsidSect="000D6C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78B7"/>
    <w:multiLevelType w:val="multilevel"/>
    <w:tmpl w:val="995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D4473"/>
    <w:multiLevelType w:val="multilevel"/>
    <w:tmpl w:val="749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07F91"/>
    <w:multiLevelType w:val="multilevel"/>
    <w:tmpl w:val="4AC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83BB4"/>
    <w:multiLevelType w:val="multilevel"/>
    <w:tmpl w:val="3E8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633432">
    <w:abstractNumId w:val="2"/>
  </w:num>
  <w:num w:numId="2" w16cid:durableId="27225432">
    <w:abstractNumId w:val="0"/>
  </w:num>
  <w:num w:numId="3" w16cid:durableId="1643852898">
    <w:abstractNumId w:val="1"/>
  </w:num>
  <w:num w:numId="4" w16cid:durableId="1062488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8F"/>
    <w:rsid w:val="000D6C8F"/>
    <w:rsid w:val="001D4820"/>
    <w:rsid w:val="003E5CA4"/>
    <w:rsid w:val="00CA2E6D"/>
    <w:rsid w:val="00F00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604D8"/>
  <w15:chartTrackingRefBased/>
  <w15:docId w15:val="{B4C9C714-8B00-4C72-86B6-425E6112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8F"/>
  </w:style>
  <w:style w:type="paragraph" w:styleId="Heading1">
    <w:name w:val="heading 1"/>
    <w:basedOn w:val="Normal"/>
    <w:next w:val="Normal"/>
    <w:link w:val="Heading1Char"/>
    <w:uiPriority w:val="9"/>
    <w:qFormat/>
    <w:rsid w:val="000D6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8F"/>
    <w:rPr>
      <w:rFonts w:eastAsiaTheme="majorEastAsia" w:cstheme="majorBidi"/>
      <w:color w:val="272727" w:themeColor="text1" w:themeTint="D8"/>
    </w:rPr>
  </w:style>
  <w:style w:type="paragraph" w:styleId="Title">
    <w:name w:val="Title"/>
    <w:basedOn w:val="Normal"/>
    <w:next w:val="Normal"/>
    <w:link w:val="TitleChar"/>
    <w:uiPriority w:val="10"/>
    <w:qFormat/>
    <w:rsid w:val="000D6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8F"/>
    <w:pPr>
      <w:spacing w:before="160"/>
      <w:jc w:val="center"/>
    </w:pPr>
    <w:rPr>
      <w:i/>
      <w:iCs/>
      <w:color w:val="404040" w:themeColor="text1" w:themeTint="BF"/>
    </w:rPr>
  </w:style>
  <w:style w:type="character" w:customStyle="1" w:styleId="QuoteChar">
    <w:name w:val="Quote Char"/>
    <w:basedOn w:val="DefaultParagraphFont"/>
    <w:link w:val="Quote"/>
    <w:uiPriority w:val="29"/>
    <w:rsid w:val="000D6C8F"/>
    <w:rPr>
      <w:i/>
      <w:iCs/>
      <w:color w:val="404040" w:themeColor="text1" w:themeTint="BF"/>
    </w:rPr>
  </w:style>
  <w:style w:type="paragraph" w:styleId="ListParagraph">
    <w:name w:val="List Paragraph"/>
    <w:basedOn w:val="Normal"/>
    <w:uiPriority w:val="34"/>
    <w:qFormat/>
    <w:rsid w:val="000D6C8F"/>
    <w:pPr>
      <w:ind w:left="720"/>
      <w:contextualSpacing/>
    </w:pPr>
  </w:style>
  <w:style w:type="character" w:styleId="IntenseEmphasis">
    <w:name w:val="Intense Emphasis"/>
    <w:basedOn w:val="DefaultParagraphFont"/>
    <w:uiPriority w:val="21"/>
    <w:qFormat/>
    <w:rsid w:val="000D6C8F"/>
    <w:rPr>
      <w:i/>
      <w:iCs/>
      <w:color w:val="0F4761" w:themeColor="accent1" w:themeShade="BF"/>
    </w:rPr>
  </w:style>
  <w:style w:type="paragraph" w:styleId="IntenseQuote">
    <w:name w:val="Intense Quote"/>
    <w:basedOn w:val="Normal"/>
    <w:next w:val="Normal"/>
    <w:link w:val="IntenseQuoteChar"/>
    <w:uiPriority w:val="30"/>
    <w:qFormat/>
    <w:rsid w:val="000D6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8F"/>
    <w:rPr>
      <w:i/>
      <w:iCs/>
      <w:color w:val="0F4761" w:themeColor="accent1" w:themeShade="BF"/>
    </w:rPr>
  </w:style>
  <w:style w:type="character" w:styleId="IntenseReference">
    <w:name w:val="Intense Reference"/>
    <w:basedOn w:val="DefaultParagraphFont"/>
    <w:uiPriority w:val="32"/>
    <w:qFormat/>
    <w:rsid w:val="000D6C8F"/>
    <w:rPr>
      <w:b/>
      <w:bCs/>
      <w:smallCaps/>
      <w:color w:val="0F4761" w:themeColor="accent1" w:themeShade="BF"/>
      <w:spacing w:val="5"/>
    </w:rPr>
  </w:style>
  <w:style w:type="character" w:styleId="Hyperlink">
    <w:name w:val="Hyperlink"/>
    <w:basedOn w:val="DefaultParagraphFont"/>
    <w:uiPriority w:val="99"/>
    <w:unhideWhenUsed/>
    <w:rsid w:val="000D6C8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684</Words>
  <Characters>5043</Characters>
  <Application>Microsoft Office Word</Application>
  <DocSecurity>0</DocSecurity>
  <Lines>80</Lines>
  <Paragraphs>38</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2025-08-12T17:39:00Z</dcterms:created>
  <dcterms:modified xsi:type="dcterms:W3CDTF">2025-08-12T17:43:00Z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8f5f069b-b80c-42e8-a445-f3073ccef04a</vt:lpwstr>
  </property>
</Properties>
</file>