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A3B46" w14:textId="77777777" w:rsidR="00A726EA" w:rsidRPr="00A726EA" w:rsidRDefault="00A726EA" w:rsidP="00A726EA">
      <w:r w:rsidRPr="00A726EA">
        <w:t>Job Title: Director of Clinical Research</w:t>
      </w:r>
    </w:p>
    <w:p w14:paraId="2F30D0C3" w14:textId="77777777" w:rsidR="00A726EA" w:rsidRPr="00A726EA" w:rsidRDefault="00A726EA" w:rsidP="00A726EA">
      <w:r w:rsidRPr="00A726EA">
        <w:t>Company: Acadia Pharmaceuticals</w:t>
      </w:r>
    </w:p>
    <w:p w14:paraId="7EC584A1" w14:textId="77777777" w:rsidR="00A726EA" w:rsidRPr="00A726EA" w:rsidRDefault="00A726EA" w:rsidP="00A726EA">
      <w:r w:rsidRPr="00A726EA">
        <w:t>Compensation: $150-$170/</w:t>
      </w:r>
      <w:proofErr w:type="spellStart"/>
      <w:r w:rsidRPr="00A726EA">
        <w:t>hr</w:t>
      </w:r>
      <w:proofErr w:type="spellEnd"/>
      <w:r w:rsidRPr="00A726EA">
        <w:t xml:space="preserve"> (Roughly $312,000-$356,600 annually)</w:t>
      </w:r>
    </w:p>
    <w:p w14:paraId="7A7E12BD" w14:textId="77777777" w:rsidR="00A726EA" w:rsidRPr="00A726EA" w:rsidRDefault="00A726EA" w:rsidP="00A726EA">
      <w:r w:rsidRPr="00A726EA">
        <w:t>Location: Fully remote (EST time zone preferred)</w:t>
      </w:r>
    </w:p>
    <w:p w14:paraId="51A1DF69" w14:textId="77777777" w:rsidR="00A726EA" w:rsidRPr="00A726EA" w:rsidRDefault="00A726EA" w:rsidP="00A726EA">
      <w:r w:rsidRPr="00A726EA">
        <w:t>Duration: Contract only, 6 months with the possibility of extension</w:t>
      </w:r>
    </w:p>
    <w:p w14:paraId="4A0497A2" w14:textId="77777777" w:rsidR="00A726EA" w:rsidRPr="00A726EA" w:rsidRDefault="00A726EA" w:rsidP="00A726EA">
      <w:r w:rsidRPr="00A726EA">
        <w:t>Work Schedule: 40 hours per week, Monday through Friday</w:t>
      </w:r>
    </w:p>
    <w:p w14:paraId="2D3A0F8C" w14:textId="77777777" w:rsidR="00A726EA" w:rsidRPr="00A726EA" w:rsidRDefault="00A726EA" w:rsidP="00A726EA">
      <w:r w:rsidRPr="00A726EA">
        <w:t>Contact: Eastridge MSP Program Manager</w:t>
      </w:r>
    </w:p>
    <w:p w14:paraId="277344B4" w14:textId="77777777" w:rsidR="00A726EA" w:rsidRPr="00A726EA" w:rsidRDefault="00A726EA" w:rsidP="00A726EA">
      <w:r w:rsidRPr="00A726EA">
        <w:t>Position Summary: The Director of Clinical Research will play a crucial role in the further development of our product, NUPLAZID (</w:t>
      </w:r>
      <w:proofErr w:type="spellStart"/>
      <w:r w:rsidRPr="00A726EA">
        <w:t>pimavanserin</w:t>
      </w:r>
      <w:proofErr w:type="spellEnd"/>
      <w:r w:rsidRPr="00A726EA">
        <w:t>), for Central Nervous System (CNS) disorders. Reporting to the Senior Director of Clinical Research, the individual will serve on cross-functional teams, driving the execution of global clinical development plans in line with the company's strategic vision and mission.</w:t>
      </w:r>
    </w:p>
    <w:p w14:paraId="0C1F74E0" w14:textId="77777777" w:rsidR="00A726EA" w:rsidRPr="00A726EA" w:rsidRDefault="00A726EA" w:rsidP="00A726EA">
      <w:r w:rsidRPr="00A726EA">
        <w:t>Primary Responsibilities:</w:t>
      </w:r>
    </w:p>
    <w:p w14:paraId="2DD373CB" w14:textId="77777777" w:rsidR="00A726EA" w:rsidRPr="00A726EA" w:rsidRDefault="00A726EA" w:rsidP="00A726EA">
      <w:pPr>
        <w:numPr>
          <w:ilvl w:val="0"/>
          <w:numId w:val="1"/>
        </w:numPr>
      </w:pPr>
      <w:r w:rsidRPr="00A726EA">
        <w:t>Collaborate with colleagues to plan, implement, and interpret clinical studies.</w:t>
      </w:r>
    </w:p>
    <w:p w14:paraId="240DF1FD" w14:textId="77777777" w:rsidR="00A726EA" w:rsidRPr="00A726EA" w:rsidRDefault="00A726EA" w:rsidP="00A726EA">
      <w:pPr>
        <w:numPr>
          <w:ilvl w:val="0"/>
          <w:numId w:val="1"/>
        </w:numPr>
      </w:pPr>
      <w:r w:rsidRPr="00A726EA">
        <w:t>Work with cross-functional teams to design and author study protocols, medically monitor clinical studies, evaluate study data, communicate with study sites, and present study results.</w:t>
      </w:r>
    </w:p>
    <w:p w14:paraId="46093613" w14:textId="77777777" w:rsidR="00A726EA" w:rsidRPr="00A726EA" w:rsidRDefault="00A726EA" w:rsidP="00A726EA">
      <w:pPr>
        <w:numPr>
          <w:ilvl w:val="0"/>
          <w:numId w:val="1"/>
        </w:numPr>
      </w:pPr>
      <w:r w:rsidRPr="00A726EA">
        <w:t>Support regulatory interactions, including submissions of regulatory documents and presentations.</w:t>
      </w:r>
    </w:p>
    <w:p w14:paraId="6A6C5576" w14:textId="77777777" w:rsidR="00A726EA" w:rsidRPr="00A726EA" w:rsidRDefault="00A726EA" w:rsidP="00A726EA">
      <w:pPr>
        <w:numPr>
          <w:ilvl w:val="0"/>
          <w:numId w:val="1"/>
        </w:numPr>
      </w:pPr>
      <w:r w:rsidRPr="00A726EA">
        <w:t>Develop relationships with investigators, key opinion leaders (KOLs), stakeholders in the medical/scientific community, and internal cross-functional colleagues.</w:t>
      </w:r>
    </w:p>
    <w:p w14:paraId="5917728C" w14:textId="77777777" w:rsidR="00A726EA" w:rsidRPr="00A726EA" w:rsidRDefault="00A726EA" w:rsidP="00A726EA">
      <w:pPr>
        <w:numPr>
          <w:ilvl w:val="0"/>
          <w:numId w:val="1"/>
        </w:numPr>
      </w:pPr>
      <w:r w:rsidRPr="00A726EA">
        <w:t>Review business development opportunities and translate business needs to cost-effective development strategies.</w:t>
      </w:r>
    </w:p>
    <w:p w14:paraId="7392472A" w14:textId="77777777" w:rsidR="00A726EA" w:rsidRPr="00A726EA" w:rsidRDefault="00A726EA" w:rsidP="00A726EA">
      <w:pPr>
        <w:numPr>
          <w:ilvl w:val="0"/>
          <w:numId w:val="1"/>
        </w:numPr>
      </w:pPr>
      <w:r w:rsidRPr="00A726EA">
        <w:t>Promote a high-performance culture and respectful work environment.</w:t>
      </w:r>
    </w:p>
    <w:p w14:paraId="4DC0FC16" w14:textId="77777777" w:rsidR="00A726EA" w:rsidRPr="00A726EA" w:rsidRDefault="00A726EA" w:rsidP="00A726EA">
      <w:pPr>
        <w:numPr>
          <w:ilvl w:val="0"/>
          <w:numId w:val="1"/>
        </w:numPr>
      </w:pPr>
      <w:r w:rsidRPr="00A726EA">
        <w:t>Comply with all applicable laws, regulations, regulatory guidelines, SOPs, and ethical standards.</w:t>
      </w:r>
    </w:p>
    <w:p w14:paraId="7F93AC22" w14:textId="77777777" w:rsidR="00A726EA" w:rsidRPr="00A726EA" w:rsidRDefault="00A726EA" w:rsidP="00A726EA">
      <w:r w:rsidRPr="00A726EA">
        <w:t>Education/Experience/Skills:</w:t>
      </w:r>
    </w:p>
    <w:p w14:paraId="5F3F93E1" w14:textId="77777777" w:rsidR="00A726EA" w:rsidRPr="00A726EA" w:rsidRDefault="00A726EA" w:rsidP="00A726EA">
      <w:pPr>
        <w:numPr>
          <w:ilvl w:val="0"/>
          <w:numId w:val="2"/>
        </w:numPr>
      </w:pPr>
      <w:r w:rsidRPr="00A726EA">
        <w:t>MD or equivalent</w:t>
      </w:r>
    </w:p>
    <w:p w14:paraId="2518FE93" w14:textId="77777777" w:rsidR="00A726EA" w:rsidRPr="00A726EA" w:rsidRDefault="00A726EA" w:rsidP="00A726EA">
      <w:pPr>
        <w:numPr>
          <w:ilvl w:val="0"/>
          <w:numId w:val="2"/>
        </w:numPr>
      </w:pPr>
      <w:r w:rsidRPr="00A726EA">
        <w:t>Minimum of 2 years of industry experience in clinical research and medical monitoring with CNS experience.</w:t>
      </w:r>
    </w:p>
    <w:p w14:paraId="4AEB0D17" w14:textId="77777777" w:rsidR="00A726EA" w:rsidRPr="00A726EA" w:rsidRDefault="00A726EA" w:rsidP="00A726EA">
      <w:pPr>
        <w:numPr>
          <w:ilvl w:val="0"/>
          <w:numId w:val="2"/>
        </w:numPr>
      </w:pPr>
      <w:r w:rsidRPr="00A726EA">
        <w:t>Demonstrated ability to work well within a geographically diverse team structure.</w:t>
      </w:r>
    </w:p>
    <w:p w14:paraId="36621455" w14:textId="77777777" w:rsidR="00A726EA" w:rsidRPr="00A726EA" w:rsidRDefault="00A726EA" w:rsidP="00A726EA">
      <w:pPr>
        <w:numPr>
          <w:ilvl w:val="0"/>
          <w:numId w:val="2"/>
        </w:numPr>
      </w:pPr>
      <w:r w:rsidRPr="00A726EA">
        <w:t>Strong communication and presentation skills.</w:t>
      </w:r>
    </w:p>
    <w:p w14:paraId="6BB2C6B6" w14:textId="77777777" w:rsidR="00A726EA" w:rsidRPr="00A726EA" w:rsidRDefault="00A726EA" w:rsidP="00A726EA">
      <w:pPr>
        <w:numPr>
          <w:ilvl w:val="0"/>
          <w:numId w:val="2"/>
        </w:numPr>
      </w:pPr>
      <w:r w:rsidRPr="00A726EA">
        <w:t>Strong verbal and written command of the English language.</w:t>
      </w:r>
    </w:p>
    <w:p w14:paraId="447E190C" w14:textId="77777777" w:rsidR="00A726EA" w:rsidRPr="00A726EA" w:rsidRDefault="00A726EA" w:rsidP="00A726EA">
      <w:pPr>
        <w:numPr>
          <w:ilvl w:val="0"/>
          <w:numId w:val="2"/>
        </w:numPr>
      </w:pPr>
      <w:r w:rsidRPr="00A726EA">
        <w:t>Highly motivated, self-driven, and dependable.</w:t>
      </w:r>
    </w:p>
    <w:p w14:paraId="3493AE9D" w14:textId="77777777" w:rsidR="00A726EA" w:rsidRPr="00A726EA" w:rsidRDefault="00A726EA" w:rsidP="00A726EA">
      <w:pPr>
        <w:numPr>
          <w:ilvl w:val="0"/>
          <w:numId w:val="2"/>
        </w:numPr>
      </w:pPr>
      <w:r w:rsidRPr="00A726EA">
        <w:t>Willingness and ability to commit fully to the company's Core Beliefs and Values.</w:t>
      </w:r>
    </w:p>
    <w:p w14:paraId="209E7AEE" w14:textId="77777777" w:rsidR="00A726EA" w:rsidRPr="00A726EA" w:rsidRDefault="00A726EA" w:rsidP="00A726EA">
      <w:r w:rsidRPr="00A726EA">
        <w:lastRenderedPageBreak/>
        <w:t>Scope: The Director of Clinical Research will establish strategic plans for designated functions, develop methods, techniques, and evaluation criteria for projects, programs, and people. The role involves working on complex issues requiring in-depth knowledge of the functional area and related organizational objectives. Erroneous decisions can have a serious impact on the success of the functional area and the company.</w:t>
      </w:r>
    </w:p>
    <w:p w14:paraId="7ADEB148" w14:textId="77777777" w:rsidR="00A726EA" w:rsidRPr="00A726EA" w:rsidRDefault="00A726EA" w:rsidP="00A726EA">
      <w:r w:rsidRPr="00A726EA">
        <w:t>Physical Requirements: The role is remote; however, the employee must be capable of performing standard office tasks and occasionally lifting and/or moving up to 20 pounds.</w:t>
      </w:r>
    </w:p>
    <w:p w14:paraId="4C441988" w14:textId="77777777" w:rsidR="00A726EA" w:rsidRPr="00A726EA" w:rsidRDefault="00A726EA" w:rsidP="00A726EA">
      <w:r w:rsidRPr="00A726EA">
        <w:t>Please note that this role involves heavy training initially on Acadia SOPs, current studies, and program protocols. Although this is a fully remote role, the preference is for candidates in the EST time zone. Travel is not required.</w:t>
      </w:r>
    </w:p>
    <w:p w14:paraId="458469F2" w14:textId="77777777" w:rsidR="00314ABC" w:rsidRDefault="00314ABC"/>
    <w:sectPr w:rsidR="00314A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61240C"/>
    <w:multiLevelType w:val="multilevel"/>
    <w:tmpl w:val="197A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F892EDC"/>
    <w:multiLevelType w:val="multilevel"/>
    <w:tmpl w:val="BD4A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4809255">
    <w:abstractNumId w:val="0"/>
  </w:num>
  <w:num w:numId="2" w16cid:durableId="19834642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6EA"/>
    <w:rsid w:val="001F2ECA"/>
    <w:rsid w:val="00314ABC"/>
    <w:rsid w:val="009E15A4"/>
    <w:rsid w:val="00A726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ECC79"/>
  <w15:chartTrackingRefBased/>
  <w15:docId w15:val="{68FC3441-73BB-4E97-B851-E9017A332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691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431</Words>
  <Characters>2461</Characters>
  <Application>Microsoft Office Word</Application>
  <DocSecurity>0</DocSecurity>
  <Lines>20</Lines>
  <Paragraphs>5</Paragraphs>
  <ScaleCrop>false</ScaleCrop>
  <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2023-05-16T13:55:00Z</dcterms:created>
  <dcterms:modified xsi:type="dcterms:W3CDTF">2023-05-16T13:56:00Z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138700a7-1cc4-45e6-b9d3-e98c47bdc5e3</vt:lpwstr>
  </property>
</Properties>
</file>