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99C45" w14:textId="77777777" w:rsidR="006021AD" w:rsidRPr="006021AD" w:rsidRDefault="006021AD" w:rsidP="006021AD">
      <w:pPr>
        <w:rPr>
          <w:b/>
          <w:bCs/>
        </w:rPr>
      </w:pPr>
      <w:r w:rsidRPr="006021AD">
        <w:rPr>
          <w:b/>
          <w:bCs/>
        </w:rPr>
        <w:t>Client Job Description</w:t>
      </w:r>
    </w:p>
    <w:p w14:paraId="2CECCDFF" w14:textId="77777777" w:rsidR="006021AD" w:rsidRPr="006021AD" w:rsidRDefault="006021AD" w:rsidP="006021AD">
      <w:r w:rsidRPr="006021AD">
        <w:rPr>
          <w:b/>
          <w:bCs/>
        </w:rPr>
        <w:t>Senior Manager/ Associate Director Clinical Pharmacometrics</w:t>
      </w:r>
    </w:p>
    <w:p w14:paraId="13A77BB1" w14:textId="5EF575F3" w:rsidR="006021AD" w:rsidRPr="006021AD" w:rsidRDefault="006021AD" w:rsidP="006021AD">
      <w:r w:rsidRPr="006021AD">
        <w:rPr>
          <w:b/>
          <w:bCs/>
        </w:rPr>
        <w:t xml:space="preserve">Alkermes- Waltham, MA- </w:t>
      </w:r>
      <w:r w:rsidR="007D6DC7">
        <w:rPr>
          <w:b/>
          <w:bCs/>
        </w:rPr>
        <w:t xml:space="preserve">Hybrid </w:t>
      </w:r>
    </w:p>
    <w:p w14:paraId="1B40F6CA" w14:textId="77777777" w:rsidR="006021AD" w:rsidRPr="006021AD" w:rsidRDefault="006021AD" w:rsidP="006021AD">
      <w:hyperlink r:id="rId5" w:tgtFrame="_blank" w:history="1">
        <w:r w:rsidRPr="006021AD">
          <w:rPr>
            <w:rStyle w:val="Hyperlink"/>
            <w:b/>
            <w:bCs/>
          </w:rPr>
          <w:t>www.alkermes.com</w:t>
        </w:r>
      </w:hyperlink>
    </w:p>
    <w:p w14:paraId="264873C8" w14:textId="77777777" w:rsidR="006021AD" w:rsidRPr="006021AD" w:rsidRDefault="006021AD" w:rsidP="006021AD"/>
    <w:p w14:paraId="448E95AD" w14:textId="77777777" w:rsidR="006021AD" w:rsidRPr="006021AD" w:rsidRDefault="006021AD" w:rsidP="006021AD">
      <w:r w:rsidRPr="006021AD">
        <w:rPr>
          <w:b/>
          <w:bCs/>
        </w:rPr>
        <w:t>Alkermes Overview</w:t>
      </w:r>
    </w:p>
    <w:p w14:paraId="2D10D568" w14:textId="77777777" w:rsidR="006021AD" w:rsidRPr="006021AD" w:rsidRDefault="006021AD" w:rsidP="006021AD">
      <w:r w:rsidRPr="006021AD">
        <w:rPr>
          <w:i/>
          <w:iCs/>
        </w:rPr>
        <w:t>Alkermes, Inc. is the U.S. operating company of Alkermes plc, a fully integrated, global biopharmaceutical company that applies its scientific expertise and proprietary technologies to research, develop and commercialize, both with partners and on its own, pharmaceutical products that are designed to address unmet medical needs of patients in major therapeutic areas. Alkermes has a diversified portfolio of marketed products focused on central nervous system disorders such as addiction and schizophrenia and a pipeline of product candidates in the fields of neuroscience and oncology. Headquartered in Dublin, Ireland, Alkermes has a research and development (“R&amp;D”) center in Waltham, Massachusetts; an R&amp;D and manufacturing facility in Athlone, Ireland; and a manufacturing facility in Wilmington, Ohio.</w:t>
      </w:r>
    </w:p>
    <w:p w14:paraId="79D7BC29" w14:textId="77777777" w:rsidR="006021AD" w:rsidRPr="006021AD" w:rsidRDefault="006021AD" w:rsidP="006021AD">
      <w:r w:rsidRPr="006021AD">
        <w:rPr>
          <w:i/>
          <w:iCs/>
        </w:rPr>
        <w:t>The following position is for Alkermes, Inc.</w:t>
      </w:r>
    </w:p>
    <w:p w14:paraId="645A78BD" w14:textId="77777777" w:rsidR="006021AD" w:rsidRPr="006021AD" w:rsidRDefault="006021AD" w:rsidP="006021AD"/>
    <w:p w14:paraId="7DD6D0A2" w14:textId="77777777" w:rsidR="006021AD" w:rsidRPr="006021AD" w:rsidRDefault="006021AD" w:rsidP="006021AD">
      <w:r w:rsidRPr="006021AD">
        <w:t xml:space="preserve">The Senior Manager/ Associate Director Clinical Pharmacometrics in the Department of Clinical Pharmacology and DMPK plays a central role in both clinical development and in support of nonclinical development at Alkermes. He/she will represent Clinical Pharmacometrics function and provide subject matter expertise on cross-functional project teams. Pharmacometrics experience with both small and large molecules in the area of </w:t>
      </w:r>
      <w:proofErr w:type="spellStart"/>
      <w:r w:rsidRPr="006021AD">
        <w:t>neurosceince</w:t>
      </w:r>
      <w:proofErr w:type="spellEnd"/>
      <w:r w:rsidRPr="006021AD">
        <w:t xml:space="preserve"> therapeutics is highly desired.</w:t>
      </w:r>
    </w:p>
    <w:p w14:paraId="350EDF39" w14:textId="77777777" w:rsidR="006021AD" w:rsidRPr="006021AD" w:rsidRDefault="006021AD" w:rsidP="006021AD">
      <w:r w:rsidRPr="006021AD">
        <w:t> </w:t>
      </w:r>
    </w:p>
    <w:p w14:paraId="169657AA" w14:textId="77777777" w:rsidR="006021AD" w:rsidRPr="006021AD" w:rsidRDefault="006021AD" w:rsidP="006021AD">
      <w:pPr>
        <w:rPr>
          <w:b/>
          <w:bCs/>
        </w:rPr>
      </w:pPr>
      <w:r w:rsidRPr="006021AD">
        <w:rPr>
          <w:b/>
          <w:bCs/>
        </w:rPr>
        <w:t>RESPONSIBILITIES</w:t>
      </w:r>
    </w:p>
    <w:p w14:paraId="20ADD2F3" w14:textId="77777777" w:rsidR="006021AD" w:rsidRPr="006021AD" w:rsidRDefault="006021AD" w:rsidP="006021AD">
      <w:r w:rsidRPr="006021AD">
        <w:t>A core scientific responsibility is ensuring optimal doses and dosage regimens in patients, and as such, the successful candidate must have advance understanding and should be able to integrate the knowledge of PK/PD, quantitative modeling and simulation, drug development, TK, and nonclinical PK (ADME and DMPK). Working within the clinical development organization, the role supports multiple programs through participation on internal project working teams and serves as a liaison between chemistry, life sciences, regulatory and clinical operations.</w:t>
      </w:r>
    </w:p>
    <w:p w14:paraId="478284FA" w14:textId="77777777" w:rsidR="006021AD" w:rsidRPr="006021AD" w:rsidRDefault="006021AD" w:rsidP="006021AD">
      <w:pPr>
        <w:rPr>
          <w:b/>
          <w:bCs/>
        </w:rPr>
      </w:pPr>
      <w:r w:rsidRPr="006021AD">
        <w:rPr>
          <w:b/>
          <w:bCs/>
        </w:rPr>
        <w:t>QUALIFICATIONS</w:t>
      </w:r>
    </w:p>
    <w:p w14:paraId="75343658" w14:textId="77777777" w:rsidR="006021AD" w:rsidRPr="006021AD" w:rsidRDefault="006021AD" w:rsidP="006021AD">
      <w:pPr>
        <w:numPr>
          <w:ilvl w:val="0"/>
          <w:numId w:val="1"/>
        </w:numPr>
      </w:pPr>
      <w:r w:rsidRPr="006021AD">
        <w:t xml:space="preserve">Ph.D. or Pharm D in Pharmaceutical Sciences, Pharmacometrics, or related field with </w:t>
      </w:r>
      <w:proofErr w:type="spellStart"/>
      <w:r w:rsidRPr="006021AD">
        <w:t>Ph.D</w:t>
      </w:r>
      <w:proofErr w:type="spellEnd"/>
      <w:r w:rsidRPr="006021AD">
        <w:t xml:space="preserve"> with 5+ years of related experience; M.S with 8+ years of related experience in pharmaceutical industry.</w:t>
      </w:r>
    </w:p>
    <w:p w14:paraId="6F15D1C4" w14:textId="77777777" w:rsidR="006021AD" w:rsidRPr="006021AD" w:rsidRDefault="006021AD" w:rsidP="006021AD">
      <w:pPr>
        <w:numPr>
          <w:ilvl w:val="0"/>
          <w:numId w:val="1"/>
        </w:numPr>
      </w:pPr>
      <w:r w:rsidRPr="006021AD">
        <w:t>Experience in non-compartment and model-based PK and PK/PD analyses and inclusion of data in the preparation of manuscripts, study reports and sections of regulatory submission documents (</w:t>
      </w:r>
      <w:proofErr w:type="spellStart"/>
      <w:r w:rsidRPr="006021AD">
        <w:t>eg</w:t>
      </w:r>
      <w:proofErr w:type="spellEnd"/>
      <w:r w:rsidRPr="006021AD">
        <w:t>: INDs, NDAs, CTDs) is required.</w:t>
      </w:r>
    </w:p>
    <w:p w14:paraId="331D3986" w14:textId="77777777" w:rsidR="006021AD" w:rsidRPr="006021AD" w:rsidRDefault="006021AD" w:rsidP="006021AD">
      <w:pPr>
        <w:numPr>
          <w:ilvl w:val="0"/>
          <w:numId w:val="1"/>
        </w:numPr>
      </w:pPr>
      <w:r w:rsidRPr="006021AD">
        <w:lastRenderedPageBreak/>
        <w:t>The incumbent should have a strong understanding of pharmacokinetic theory, compartmental modeling and simulation, and statistical approaches utilizing the latest computational approaches and tools</w:t>
      </w:r>
    </w:p>
    <w:p w14:paraId="0334A41F" w14:textId="77777777" w:rsidR="006021AD" w:rsidRPr="006021AD" w:rsidRDefault="006021AD" w:rsidP="006021AD">
      <w:pPr>
        <w:numPr>
          <w:ilvl w:val="0"/>
          <w:numId w:val="1"/>
        </w:numPr>
      </w:pPr>
      <w:r w:rsidRPr="006021AD">
        <w:t xml:space="preserve">Hands-on experience in utilizing </w:t>
      </w:r>
      <w:proofErr w:type="spellStart"/>
      <w:r w:rsidRPr="006021AD">
        <w:t>WinNonLin</w:t>
      </w:r>
      <w:proofErr w:type="spellEnd"/>
      <w:r w:rsidRPr="006021AD">
        <w:t xml:space="preserve">, NONMEM and/or other modeling software is required. Experience with population PK, PBPK, </w:t>
      </w:r>
      <w:proofErr w:type="spellStart"/>
      <w:r w:rsidRPr="006021AD">
        <w:t>mechanistric</w:t>
      </w:r>
      <w:proofErr w:type="spellEnd"/>
      <w:r w:rsidRPr="006021AD">
        <w:t xml:space="preserve"> PK-PD modeling/systems pharmacology and PBPK modeling is a plus. Familiarity with statistical approaches and programs for data analysis.</w:t>
      </w:r>
    </w:p>
    <w:p w14:paraId="1588F5F5" w14:textId="77777777" w:rsidR="006021AD" w:rsidRPr="006021AD" w:rsidRDefault="006021AD" w:rsidP="006021AD">
      <w:pPr>
        <w:numPr>
          <w:ilvl w:val="0"/>
          <w:numId w:val="1"/>
        </w:numPr>
      </w:pPr>
      <w:r w:rsidRPr="006021AD">
        <w:t>Scientific writing and presentation skills are essential; peer reviewed publications in a relevant field required.</w:t>
      </w:r>
    </w:p>
    <w:p w14:paraId="4250706D" w14:textId="77777777" w:rsidR="006021AD" w:rsidRPr="006021AD" w:rsidRDefault="006021AD" w:rsidP="006021AD">
      <w:pPr>
        <w:numPr>
          <w:ilvl w:val="0"/>
          <w:numId w:val="1"/>
        </w:numPr>
      </w:pPr>
      <w:r w:rsidRPr="006021AD">
        <w:t>Excellent interpersonal, leadership, communication and time-management skills are essential; demonstrated direct management of internal and external personnel (outsourced projects) is required.</w:t>
      </w:r>
    </w:p>
    <w:p w14:paraId="22F5EDD3" w14:textId="77777777" w:rsidR="00314ABC" w:rsidRDefault="00314ABC"/>
    <w:sectPr w:rsidR="00314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977152"/>
    <w:multiLevelType w:val="multilevel"/>
    <w:tmpl w:val="6556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511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1AD"/>
    <w:rsid w:val="001F2ECA"/>
    <w:rsid w:val="00314ABC"/>
    <w:rsid w:val="006021AD"/>
    <w:rsid w:val="007D6DC7"/>
    <w:rsid w:val="009E1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3725B"/>
  <w15:chartTrackingRefBased/>
  <w15:docId w15:val="{BC33858F-1120-42F5-BB3A-7E1757AA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21AD"/>
    <w:rPr>
      <w:color w:val="0563C1" w:themeColor="hyperlink"/>
      <w:u w:val="single"/>
    </w:rPr>
  </w:style>
  <w:style w:type="character" w:styleId="UnresolvedMention">
    <w:name w:val="Unresolved Mention"/>
    <w:basedOn w:val="DefaultParagraphFont"/>
    <w:uiPriority w:val="99"/>
    <w:semiHidden/>
    <w:unhideWhenUsed/>
    <w:rsid w:val="006021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90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cas-proxyweb.mcas.ms/certificate-checker?login=false&amp;originalUrl=https%3A%2F%2Fwww.alkermes.com.mcas.ms%3FMcasTsid%3D11114&amp;McasCSRF=7c358d5a7e103d5919d29ab5d322ee14483aeac46aab657a6f8c9d50a599423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2023-06-29T17:24:00Z</dcterms:created>
  <dcterms:modified xsi:type="dcterms:W3CDTF">2023-06-29T17:31:00Z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36769d73-ac72-4672-aeae-3d80a0ef075a</vt:lpwstr>
  </property>
</Properties>
</file>