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98551" w14:textId="043FE571" w:rsidR="003D3989" w:rsidRPr="003D3989" w:rsidRDefault="003D3989" w:rsidP="003D3989">
      <w:r>
        <w:rPr>
          <w:b/>
          <w:bCs/>
        </w:rPr>
        <w:t xml:space="preserve">Sr. </w:t>
      </w:r>
      <w:r w:rsidRPr="003D3989">
        <w:rPr>
          <w:b/>
          <w:bCs/>
        </w:rPr>
        <w:t>Director - Translational Medicine- Neurology</w:t>
      </w:r>
    </w:p>
    <w:p w14:paraId="6A7C6651" w14:textId="77777777" w:rsidR="003D3989" w:rsidRPr="003D3989" w:rsidRDefault="003D3989" w:rsidP="003D3989">
      <w:r w:rsidRPr="003D3989">
        <w:rPr>
          <w:b/>
          <w:bCs/>
        </w:rPr>
        <w:t>Alkermes- Waltham, MA or Remote</w:t>
      </w:r>
    </w:p>
    <w:p w14:paraId="416E0EDD" w14:textId="77777777" w:rsidR="003D3989" w:rsidRPr="003D3989" w:rsidRDefault="003D3989" w:rsidP="003D3989">
      <w:hyperlink r:id="rId5" w:tgtFrame="_blank" w:history="1">
        <w:r w:rsidRPr="003D3989">
          <w:rPr>
            <w:rStyle w:val="Hyperlink"/>
            <w:b/>
            <w:bCs/>
          </w:rPr>
          <w:t>www.alkermes.com</w:t>
        </w:r>
      </w:hyperlink>
    </w:p>
    <w:p w14:paraId="363CFB2B" w14:textId="77777777" w:rsidR="003D3989" w:rsidRPr="003D3989" w:rsidRDefault="003D3989" w:rsidP="003D3989"/>
    <w:p w14:paraId="5C7C7404" w14:textId="77777777" w:rsidR="003D3989" w:rsidRPr="003D3989" w:rsidRDefault="003D3989" w:rsidP="003D3989">
      <w:r w:rsidRPr="003D3989">
        <w:rPr>
          <w:b/>
          <w:bCs/>
        </w:rPr>
        <w:t>Alkermes Overview</w:t>
      </w:r>
    </w:p>
    <w:p w14:paraId="2D7B9DAA" w14:textId="77777777" w:rsidR="003D3989" w:rsidRPr="003D3989" w:rsidRDefault="003D3989" w:rsidP="003D3989">
      <w:r w:rsidRPr="003D3989">
        <w:rPr>
          <w:i/>
          <w:iCs/>
        </w:rPr>
        <w:t>Alkermes, Inc. is the U.S. operating company of Alkermes plc, a fully integrated, global biopharmaceutical company that applies its scientific expertise and proprietary technologies to research, develop and commercialize, both with partners and on its own, pharmaceutical products that are designed to address unmet medical needs of patients in major therapeutic areas. Alkermes has a diversified portfolio of marketed products focused on central nervous system disorders such as addiction and schizophrenia and a pipeline of product candidates in the fields of neuroscience and oncology. Headquartered in Dublin, Ireland, Alkermes has a research and development (“R&amp;D”) center in Waltham, Massachusetts; an R&amp;D and manufacturing facility in Athlone, Ireland; and a manufacturing facility in Wilmington, Ohio.</w:t>
      </w:r>
    </w:p>
    <w:p w14:paraId="7A5C3EEC" w14:textId="77777777" w:rsidR="003D3989" w:rsidRPr="003D3989" w:rsidRDefault="003D3989" w:rsidP="003D3989">
      <w:r w:rsidRPr="003D3989">
        <w:rPr>
          <w:i/>
          <w:iCs/>
        </w:rPr>
        <w:t>The following position is for Alkermes, Inc.</w:t>
      </w:r>
    </w:p>
    <w:p w14:paraId="3FE6DE78" w14:textId="77777777" w:rsidR="003D3989" w:rsidRPr="003D3989" w:rsidRDefault="003D3989" w:rsidP="003D3989"/>
    <w:p w14:paraId="16F16974" w14:textId="77777777" w:rsidR="003D3989" w:rsidRPr="003D3989" w:rsidRDefault="003D3989" w:rsidP="003D3989">
      <w:r w:rsidRPr="003D3989">
        <w:rPr>
          <w:b/>
          <w:bCs/>
        </w:rPr>
        <w:t>Director/Senior Director Translational Medicine - Neuroscience</w:t>
      </w:r>
    </w:p>
    <w:p w14:paraId="46674209" w14:textId="77777777" w:rsidR="003D3989" w:rsidRPr="003D3989" w:rsidRDefault="003D3989" w:rsidP="003D3989">
      <w:r w:rsidRPr="003D3989">
        <w:t>Alkermes is seeking an accomplished expert in neuroscience translational medicine and early-stage clinical drug development strategy and tactics. In the role of Senior Director or Director, Translational Medicine, you will be accountable for developing and executing clinical translational medicine strategies as a core member of preclinical and clinical-stage project teams in neurology and psychiatry.</w:t>
      </w:r>
    </w:p>
    <w:p w14:paraId="025D2445" w14:textId="77777777" w:rsidR="003D3989" w:rsidRPr="003D3989" w:rsidRDefault="003D3989" w:rsidP="003D3989"/>
    <w:p w14:paraId="4A452C1B" w14:textId="77777777" w:rsidR="003D3989" w:rsidRPr="003D3989" w:rsidRDefault="003D3989" w:rsidP="003D3989">
      <w:r w:rsidRPr="003D3989">
        <w:t>Top applicants have authoritative knowledge of the full array of biomarker contexts of use for drug discovery and development and the state-of-the art of neuroscience clinical biomarker research. The primary responsibilities for this individual include, but are not limited to, creating strategies and detailed plans to demonstrate target engagement, proof-of-mechanism and pharmacodynamic response to treatment, characterize biomarker-driven PK/PD relationships, and explore early signs of efficacy and metrics for patient selection and stratification in experimental medicine studies and first-in-human clinical pharmacology and first-in-patient proof-of-concept clinical trials.</w:t>
      </w:r>
    </w:p>
    <w:p w14:paraId="5AB9D4C3" w14:textId="77777777" w:rsidR="003D3989" w:rsidRPr="003D3989" w:rsidRDefault="003D3989" w:rsidP="003D3989"/>
    <w:p w14:paraId="26241C3A" w14:textId="77777777" w:rsidR="003D3989" w:rsidRPr="003D3989" w:rsidRDefault="003D3989" w:rsidP="003D3989">
      <w:r w:rsidRPr="003D3989">
        <w:t>First-hand experience leading cross-functional project teams, preferably clinical-stage, familiarity with the neuroscience drug discovery research process, and with discovery to development drug candidate transitions are important for success in this role.</w:t>
      </w:r>
    </w:p>
    <w:p w14:paraId="525B9950" w14:textId="77777777" w:rsidR="003D3989" w:rsidRPr="003D3989" w:rsidRDefault="003D3989" w:rsidP="003D3989"/>
    <w:p w14:paraId="1F156D67" w14:textId="77777777" w:rsidR="003D3989" w:rsidRPr="003D3989" w:rsidRDefault="003D3989" w:rsidP="003D3989">
      <w:r w:rsidRPr="003D3989">
        <w:t xml:space="preserve">The successful individual will be expected to proactively integrate with commercial, regulatory, medical, and other functional area colleagues to influence and make decisions about new targets, clinical </w:t>
      </w:r>
      <w:r w:rsidRPr="003D3989">
        <w:lastRenderedPageBreak/>
        <w:t>programs and research projects, candidate nominations, progression through all phases of clinical development and pipeline-related business development opportunities.</w:t>
      </w:r>
    </w:p>
    <w:p w14:paraId="1412CC02" w14:textId="77777777" w:rsidR="003D3989" w:rsidRPr="003D3989" w:rsidRDefault="003D3989" w:rsidP="003D3989"/>
    <w:p w14:paraId="3029160F" w14:textId="77777777" w:rsidR="003D3989" w:rsidRPr="003D3989" w:rsidRDefault="003D3989" w:rsidP="003D3989">
      <w:r w:rsidRPr="003D3989">
        <w:rPr>
          <w:b/>
          <w:bCs/>
        </w:rPr>
        <w:t>Primary Responsibilities</w:t>
      </w:r>
    </w:p>
    <w:p w14:paraId="3340132B" w14:textId="77777777" w:rsidR="003D3989" w:rsidRPr="003D3989" w:rsidRDefault="003D3989" w:rsidP="003D3989">
      <w:pPr>
        <w:numPr>
          <w:ilvl w:val="0"/>
          <w:numId w:val="1"/>
        </w:numPr>
      </w:pPr>
      <w:r w:rsidRPr="003D3989">
        <w:t xml:space="preserve">Provide authoritative, expert translational medicine strategic and tactical leadership to project teams across all stages of research and </w:t>
      </w:r>
      <w:proofErr w:type="gramStart"/>
      <w:r w:rsidRPr="003D3989">
        <w:t>development</w:t>
      </w:r>
      <w:proofErr w:type="gramEnd"/>
    </w:p>
    <w:p w14:paraId="3C2C2AAB" w14:textId="77777777" w:rsidR="003D3989" w:rsidRPr="003D3989" w:rsidRDefault="003D3989" w:rsidP="003D3989">
      <w:pPr>
        <w:numPr>
          <w:ilvl w:val="0"/>
          <w:numId w:val="1"/>
        </w:numPr>
      </w:pPr>
      <w:r w:rsidRPr="003D3989">
        <w:t xml:space="preserve">Design, plan and execute biomarker strategies to inform indication priorities, commercial differentiation, regulatory strategies, and that achieve biomarker-driven milestones, such as target engagement, pharmacodynamic activity, and other biomarker contexts of use in clinical-stage </w:t>
      </w:r>
      <w:proofErr w:type="gramStart"/>
      <w:r w:rsidRPr="003D3989">
        <w:t>programs</w:t>
      </w:r>
      <w:proofErr w:type="gramEnd"/>
    </w:p>
    <w:p w14:paraId="056DB7FE" w14:textId="77777777" w:rsidR="003D3989" w:rsidRPr="003D3989" w:rsidRDefault="003D3989" w:rsidP="003D3989">
      <w:pPr>
        <w:numPr>
          <w:ilvl w:val="0"/>
          <w:numId w:val="1"/>
        </w:numPr>
      </w:pPr>
      <w:r w:rsidRPr="003D3989">
        <w:t xml:space="preserve">Integrate with colleagues in discovery research and research-stage project teams to identify translational biomarkers and demonstrate preclinical target engagement, proof-of-mechanism, pharmacodynamic activity and PK/PD </w:t>
      </w:r>
      <w:proofErr w:type="gramStart"/>
      <w:r w:rsidRPr="003D3989">
        <w:t>relationships</w:t>
      </w:r>
      <w:proofErr w:type="gramEnd"/>
    </w:p>
    <w:p w14:paraId="5D3844E4" w14:textId="77777777" w:rsidR="003D3989" w:rsidRPr="003D3989" w:rsidRDefault="003D3989" w:rsidP="003D3989">
      <w:pPr>
        <w:numPr>
          <w:ilvl w:val="0"/>
          <w:numId w:val="1"/>
        </w:numPr>
      </w:pPr>
      <w:r w:rsidRPr="003D3989">
        <w:t xml:space="preserve">Lead, or contribute to, writing early clinical development plans and translational strategy </w:t>
      </w:r>
      <w:proofErr w:type="gramStart"/>
      <w:r w:rsidRPr="003D3989">
        <w:t>documents</w:t>
      </w:r>
      <w:proofErr w:type="gramEnd"/>
    </w:p>
    <w:p w14:paraId="52B7D2D1" w14:textId="77777777" w:rsidR="003D3989" w:rsidRPr="003D3989" w:rsidRDefault="003D3989" w:rsidP="003D3989">
      <w:pPr>
        <w:numPr>
          <w:ilvl w:val="0"/>
          <w:numId w:val="1"/>
        </w:numPr>
      </w:pPr>
      <w:r w:rsidRPr="003D3989">
        <w:t xml:space="preserve">Contribute to regulatory report writing and preparation for filings or meetings with relevant </w:t>
      </w:r>
      <w:proofErr w:type="gramStart"/>
      <w:r w:rsidRPr="003D3989">
        <w:t>authorities</w:t>
      </w:r>
      <w:proofErr w:type="gramEnd"/>
    </w:p>
    <w:p w14:paraId="711F7CA8" w14:textId="77777777" w:rsidR="003D3989" w:rsidRPr="003D3989" w:rsidRDefault="003D3989" w:rsidP="003D3989">
      <w:pPr>
        <w:numPr>
          <w:ilvl w:val="0"/>
          <w:numId w:val="1"/>
        </w:numPr>
      </w:pPr>
      <w:r w:rsidRPr="003D3989">
        <w:t>Critically evaluate novel targets and business development opportunities for translational biomarker feasibility, early clinical development probability of success and strategic fit for Alkermes</w:t>
      </w:r>
    </w:p>
    <w:p w14:paraId="5FFE25FA" w14:textId="77777777" w:rsidR="003D3989" w:rsidRPr="003D3989" w:rsidRDefault="003D3989" w:rsidP="003D3989">
      <w:pPr>
        <w:numPr>
          <w:ilvl w:val="0"/>
          <w:numId w:val="1"/>
        </w:numPr>
      </w:pPr>
      <w:r w:rsidRPr="003D3989">
        <w:t>Study lead (point of contact from clinical development team) for Phase 0 and Phase 1 clinical research studies in healthy volunteers or patients</w:t>
      </w:r>
    </w:p>
    <w:p w14:paraId="3403C5DB" w14:textId="77777777" w:rsidR="003D3989" w:rsidRPr="003D3989" w:rsidRDefault="003D3989" w:rsidP="003D3989">
      <w:pPr>
        <w:numPr>
          <w:ilvl w:val="0"/>
          <w:numId w:val="1"/>
        </w:numPr>
      </w:pPr>
      <w:r w:rsidRPr="003D3989">
        <w:t>Analysis and interpretation of biomarker results from internal or external clinical research programs, and guidance on their impact for Alkermes</w:t>
      </w:r>
    </w:p>
    <w:p w14:paraId="0FCA3AD4" w14:textId="77777777" w:rsidR="003D3989" w:rsidRPr="003D3989" w:rsidRDefault="003D3989" w:rsidP="003D3989">
      <w:pPr>
        <w:numPr>
          <w:ilvl w:val="0"/>
          <w:numId w:val="1"/>
        </w:numPr>
      </w:pPr>
      <w:r w:rsidRPr="003D3989">
        <w:t xml:space="preserve">Socialize and formally present proposals, updates, and results to project teams, executive decision-making bodies, and external </w:t>
      </w:r>
      <w:proofErr w:type="gramStart"/>
      <w:r w:rsidRPr="003D3989">
        <w:t>stakeholders</w:t>
      </w:r>
      <w:proofErr w:type="gramEnd"/>
    </w:p>
    <w:p w14:paraId="5C3F8971" w14:textId="77777777" w:rsidR="003D3989" w:rsidRPr="003D3989" w:rsidRDefault="003D3989" w:rsidP="003D3989">
      <w:pPr>
        <w:numPr>
          <w:ilvl w:val="0"/>
          <w:numId w:val="1"/>
        </w:numPr>
      </w:pPr>
      <w:r w:rsidRPr="003D3989">
        <w:t xml:space="preserve">Propose biomarker identification, development and validation projects that expand or deepen the capabilities of Translational Medicine and support Alkermes’ </w:t>
      </w:r>
      <w:proofErr w:type="gramStart"/>
      <w:r w:rsidRPr="003D3989">
        <w:t>pipeline</w:t>
      </w:r>
      <w:proofErr w:type="gramEnd"/>
    </w:p>
    <w:p w14:paraId="0C889742" w14:textId="77777777" w:rsidR="003D3989" w:rsidRPr="003D3989" w:rsidRDefault="003D3989" w:rsidP="003D3989">
      <w:pPr>
        <w:numPr>
          <w:ilvl w:val="0"/>
          <w:numId w:val="1"/>
        </w:numPr>
      </w:pPr>
      <w:r w:rsidRPr="003D3989">
        <w:t xml:space="preserve">Develop and monitor budgets for project-related Translational Medicine </w:t>
      </w:r>
      <w:proofErr w:type="gramStart"/>
      <w:r w:rsidRPr="003D3989">
        <w:t>priorities</w:t>
      </w:r>
      <w:proofErr w:type="gramEnd"/>
    </w:p>
    <w:p w14:paraId="6F1F8555" w14:textId="77777777" w:rsidR="003D3989" w:rsidRPr="003D3989" w:rsidRDefault="003D3989" w:rsidP="003D3989">
      <w:pPr>
        <w:numPr>
          <w:ilvl w:val="0"/>
          <w:numId w:val="1"/>
        </w:numPr>
      </w:pPr>
      <w:r w:rsidRPr="003D3989">
        <w:t xml:space="preserve">Identify and develop collaborative relationships with vendors, key external thought leaders and investigators, and contribute and attend clinical advisory boards and investigator </w:t>
      </w:r>
      <w:proofErr w:type="gramStart"/>
      <w:r w:rsidRPr="003D3989">
        <w:t>meetings</w:t>
      </w:r>
      <w:proofErr w:type="gramEnd"/>
    </w:p>
    <w:p w14:paraId="274AFD39" w14:textId="77777777" w:rsidR="003D3989" w:rsidRPr="003D3989" w:rsidRDefault="003D3989" w:rsidP="003D3989">
      <w:r w:rsidRPr="003D3989">
        <w:rPr>
          <w:b/>
          <w:bCs/>
        </w:rPr>
        <w:t>Requirements</w:t>
      </w:r>
    </w:p>
    <w:p w14:paraId="02E14A8E" w14:textId="77777777" w:rsidR="003D3989" w:rsidRPr="003D3989" w:rsidRDefault="003D3989" w:rsidP="003D3989">
      <w:pPr>
        <w:numPr>
          <w:ilvl w:val="0"/>
          <w:numId w:val="2"/>
        </w:numPr>
      </w:pPr>
      <w:r w:rsidRPr="003D3989">
        <w:t xml:space="preserve">Ph.D., Pharm.D., M.D. or equivalent advanced degree in neuroscience or another biomedical field and significant post-graduate training in </w:t>
      </w:r>
      <w:proofErr w:type="gramStart"/>
      <w:r w:rsidRPr="003D3989">
        <w:t>neuroscience</w:t>
      </w:r>
      <w:proofErr w:type="gramEnd"/>
    </w:p>
    <w:p w14:paraId="17F5CAB5" w14:textId="77777777" w:rsidR="003D3989" w:rsidRPr="003D3989" w:rsidRDefault="003D3989" w:rsidP="003D3989">
      <w:pPr>
        <w:numPr>
          <w:ilvl w:val="0"/>
          <w:numId w:val="2"/>
        </w:numPr>
      </w:pPr>
      <w:r w:rsidRPr="003D3989">
        <w:lastRenderedPageBreak/>
        <w:t>Approximately 10-15 years of experience in neuroscience drug discovery and development in a biopharmaceutical company</w:t>
      </w:r>
    </w:p>
    <w:p w14:paraId="4B6E402C" w14:textId="77777777" w:rsidR="003D3989" w:rsidRPr="003D3989" w:rsidRDefault="003D3989" w:rsidP="003D3989">
      <w:pPr>
        <w:numPr>
          <w:ilvl w:val="0"/>
          <w:numId w:val="2"/>
        </w:numPr>
      </w:pPr>
      <w:r w:rsidRPr="003D3989">
        <w:t>Experience as a translational medicine lead on clinical stage program(s) with responsibility for biomarker and broader translational medicine strategy</w:t>
      </w:r>
    </w:p>
    <w:p w14:paraId="5FA0AE3A" w14:textId="77777777" w:rsidR="003D3989" w:rsidRPr="003D3989" w:rsidRDefault="003D3989" w:rsidP="003D3989">
      <w:pPr>
        <w:numPr>
          <w:ilvl w:val="0"/>
          <w:numId w:val="2"/>
        </w:numPr>
      </w:pPr>
      <w:r w:rsidRPr="003D3989">
        <w:t>Excellent business-oriented oral and written communication and presentation skills</w:t>
      </w:r>
    </w:p>
    <w:p w14:paraId="3248C388" w14:textId="77777777" w:rsidR="003D3989" w:rsidRPr="003D3989" w:rsidRDefault="003D3989" w:rsidP="003D3989">
      <w:pPr>
        <w:numPr>
          <w:ilvl w:val="0"/>
          <w:numId w:val="2"/>
        </w:numPr>
      </w:pPr>
      <w:r w:rsidRPr="003D3989">
        <w:t xml:space="preserve">Experience identifying external vendors or collaborators and managing goal-driven biomarker projects, clinical trial </w:t>
      </w:r>
      <w:proofErr w:type="spellStart"/>
      <w:r w:rsidRPr="003D3989">
        <w:t>biosample</w:t>
      </w:r>
      <w:proofErr w:type="spellEnd"/>
      <w:r w:rsidRPr="003D3989">
        <w:t xml:space="preserve"> logistics and biomarker assay </w:t>
      </w:r>
      <w:proofErr w:type="gramStart"/>
      <w:r w:rsidRPr="003D3989">
        <w:t>validation</w:t>
      </w:r>
      <w:proofErr w:type="gramEnd"/>
    </w:p>
    <w:p w14:paraId="2C8217CB" w14:textId="77777777" w:rsidR="003D3989" w:rsidRPr="003D3989" w:rsidRDefault="003D3989" w:rsidP="003D3989">
      <w:pPr>
        <w:numPr>
          <w:ilvl w:val="0"/>
          <w:numId w:val="2"/>
        </w:numPr>
      </w:pPr>
      <w:r w:rsidRPr="003D3989">
        <w:t xml:space="preserve">Experience coauthoring and critically reviewing clinical protocols and related clinical trial manuals and </w:t>
      </w:r>
      <w:proofErr w:type="gramStart"/>
      <w:r w:rsidRPr="003D3989">
        <w:t>reports</w:t>
      </w:r>
      <w:proofErr w:type="gramEnd"/>
    </w:p>
    <w:p w14:paraId="15D782FE" w14:textId="77777777" w:rsidR="003D3989" w:rsidRPr="003D3989" w:rsidRDefault="003D3989" w:rsidP="003D3989">
      <w:pPr>
        <w:numPr>
          <w:ilvl w:val="0"/>
          <w:numId w:val="2"/>
        </w:numPr>
      </w:pPr>
      <w:r w:rsidRPr="003D3989">
        <w:t xml:space="preserve">Biostatistical, bioinformatic or other data science analysis skills for analyzing complex clinical </w:t>
      </w:r>
      <w:proofErr w:type="gramStart"/>
      <w:r w:rsidRPr="003D3989">
        <w:t>data</w:t>
      </w:r>
      <w:proofErr w:type="gramEnd"/>
    </w:p>
    <w:p w14:paraId="07C8FF40" w14:textId="77777777" w:rsidR="003D3989" w:rsidRPr="003D3989" w:rsidRDefault="003D3989" w:rsidP="003D3989">
      <w:pPr>
        <w:numPr>
          <w:ilvl w:val="0"/>
          <w:numId w:val="2"/>
        </w:numPr>
      </w:pPr>
      <w:r w:rsidRPr="003D3989">
        <w:t>Familiarity with regulatory requirements, interactions, reports, and submissions relevant to early-stage clinical development</w:t>
      </w:r>
    </w:p>
    <w:p w14:paraId="44F4FDD6" w14:textId="77777777" w:rsidR="003D3989" w:rsidRPr="003D3989" w:rsidRDefault="003D3989" w:rsidP="003D3989">
      <w:pPr>
        <w:numPr>
          <w:ilvl w:val="0"/>
          <w:numId w:val="2"/>
        </w:numPr>
      </w:pPr>
      <w:r w:rsidRPr="003D3989">
        <w:t xml:space="preserve">Ability to thrive in diverse, highly collaborative, cross-functional teams and to operate in a matrixed R&amp;D </w:t>
      </w:r>
      <w:proofErr w:type="gramStart"/>
      <w:r w:rsidRPr="003D3989">
        <w:t>environment</w:t>
      </w:r>
      <w:proofErr w:type="gramEnd"/>
    </w:p>
    <w:p w14:paraId="05BACE71" w14:textId="77777777" w:rsidR="003D3989" w:rsidRPr="003D3989" w:rsidRDefault="003D3989" w:rsidP="003D3989">
      <w:pPr>
        <w:numPr>
          <w:ilvl w:val="0"/>
          <w:numId w:val="2"/>
        </w:numPr>
      </w:pPr>
      <w:r w:rsidRPr="003D3989">
        <w:t xml:space="preserve">Sophisticated relationship building and respectful, candid communication skills, and tactful negotiation and influencing </w:t>
      </w:r>
      <w:proofErr w:type="gramStart"/>
      <w:r w:rsidRPr="003D3989">
        <w:t>abilities</w:t>
      </w:r>
      <w:proofErr w:type="gramEnd"/>
    </w:p>
    <w:p w14:paraId="5A8AE168"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47E6B"/>
    <w:multiLevelType w:val="multilevel"/>
    <w:tmpl w:val="2060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6C15DF"/>
    <w:multiLevelType w:val="multilevel"/>
    <w:tmpl w:val="85E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7655699">
    <w:abstractNumId w:val="1"/>
  </w:num>
  <w:num w:numId="2" w16cid:durableId="222572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89"/>
    <w:rsid w:val="001F2ECA"/>
    <w:rsid w:val="00314ABC"/>
    <w:rsid w:val="003D3989"/>
    <w:rsid w:val="009E1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308D"/>
  <w15:chartTrackingRefBased/>
  <w15:docId w15:val="{DA1A8C70-B018-4218-B75A-C050FD30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3989"/>
    <w:rPr>
      <w:color w:val="0563C1" w:themeColor="hyperlink"/>
      <w:u w:val="single"/>
    </w:rPr>
  </w:style>
  <w:style w:type="character" w:styleId="UnresolvedMention">
    <w:name w:val="Unresolved Mention"/>
    <w:basedOn w:val="DefaultParagraphFont"/>
    <w:uiPriority w:val="99"/>
    <w:semiHidden/>
    <w:unhideWhenUsed/>
    <w:rsid w:val="003D3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4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cas-proxyweb.mcas.ms/certificate-checker?login=false&amp;originalUrl=https%3A%2F%2Fwww.alkermes.com.mcas.ms%3FMcasTsid%3D11114&amp;McasCSRF=bf82de38812c94c540067f1394e86d9f4d3f4ff07079e396215ab061ce4ea3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931</Words>
  <Characters>5307</Characters>
  <Application>Microsoft Office Word</Application>
  <DocSecurity>0</DocSecurity>
  <Lines>44</Lines>
  <Paragraphs>12</Paragraphs>
  <ScaleCrop>false</ScaleCrop>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2023-04-27T14:00:00Z</dcterms:created>
  <dcterms:modified xsi:type="dcterms:W3CDTF">2023-04-27T14:01:00Z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c5227eb3-a721-4428-a561-846177156978</vt:lpwstr>
  </property>
</Properties>
</file>