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EF0B" w14:textId="77777777" w:rsidR="00164CC8" w:rsidRPr="00164CC8" w:rsidRDefault="00164CC8" w:rsidP="00164CC8">
      <w:r w:rsidRPr="00164CC8">
        <w:rPr>
          <w:b/>
          <w:bCs/>
        </w:rPr>
        <w:t>Answer Key &amp; Explanations</w:t>
      </w:r>
    </w:p>
    <w:p w14:paraId="28955C7E" w14:textId="77777777" w:rsidR="00164CC8" w:rsidRPr="00164CC8" w:rsidRDefault="00164CC8" w:rsidP="00164CC8">
      <w:pPr>
        <w:rPr>
          <w:b/>
          <w:bCs/>
        </w:rPr>
      </w:pPr>
      <w:r w:rsidRPr="00164CC8">
        <w:rPr>
          <w:b/>
          <w:bCs/>
        </w:rPr>
        <w:t>Section I</w:t>
      </w:r>
    </w:p>
    <w:p w14:paraId="050A04B3" w14:textId="77777777" w:rsidR="00164CC8" w:rsidRPr="00164CC8" w:rsidRDefault="00164CC8" w:rsidP="00164CC8">
      <w:pPr>
        <w:numPr>
          <w:ilvl w:val="0"/>
          <w:numId w:val="1"/>
        </w:numPr>
      </w:pPr>
      <w:r w:rsidRPr="00164CC8">
        <w:rPr>
          <w:b/>
          <w:bCs/>
        </w:rPr>
        <w:t>A</w:t>
      </w:r>
      <w:r w:rsidRPr="00164CC8">
        <w:t> – Exploring cultural conflict aligns with NASW’s cultural competence standards</w:t>
      </w:r>
      <w:hyperlink r:id="rId5" w:tgtFrame="_blank" w:history="1">
        <w:r w:rsidRPr="00164CC8">
          <w:rPr>
            <w:rStyle w:val="Hyperlink"/>
          </w:rPr>
          <w:t>4</w:t>
        </w:r>
      </w:hyperlink>
      <w:r w:rsidRPr="00164CC8">
        <w:t>. Immediate referral (C) skips assessment.</w:t>
      </w:r>
    </w:p>
    <w:p w14:paraId="6C62FFF8" w14:textId="77777777" w:rsidR="00164CC8" w:rsidRPr="00164CC8" w:rsidRDefault="00164CC8" w:rsidP="00164CC8">
      <w:pPr>
        <w:numPr>
          <w:ilvl w:val="0"/>
          <w:numId w:val="1"/>
        </w:numPr>
      </w:pPr>
      <w:r w:rsidRPr="00164CC8">
        <w:rPr>
          <w:b/>
          <w:bCs/>
        </w:rPr>
        <w:t>A</w:t>
      </w:r>
      <w:r w:rsidRPr="00164CC8">
        <w:t> – ODD’s core feature is angry/defiant behavior [DSM-5-TR; 1]. ADHD (C) requires inattention/hyperactivity.</w:t>
      </w:r>
    </w:p>
    <w:p w14:paraId="2D02CF19" w14:textId="00F85225" w:rsidR="00164CC8" w:rsidRPr="00164CC8" w:rsidRDefault="00164CC8" w:rsidP="00164CC8">
      <w:pPr>
        <w:numPr>
          <w:ilvl w:val="0"/>
          <w:numId w:val="1"/>
        </w:numPr>
      </w:pPr>
      <w:r w:rsidRPr="00164CC8">
        <w:rPr>
          <w:b/>
          <w:bCs/>
        </w:rPr>
        <w:t>A</w:t>
      </w:r>
      <w:r w:rsidRPr="00164CC8">
        <w:t> – Validation + legal education balances empowerment and practical guidance.</w:t>
      </w:r>
    </w:p>
    <w:p w14:paraId="5FCFAB40" w14:textId="059CBE24" w:rsidR="00164CC8" w:rsidRPr="00164CC8" w:rsidRDefault="00164CC8" w:rsidP="00164CC8">
      <w:pPr>
        <w:numPr>
          <w:ilvl w:val="0"/>
          <w:numId w:val="1"/>
        </w:numPr>
      </w:pPr>
      <w:r w:rsidRPr="00164CC8">
        <w:rPr>
          <w:b/>
          <w:bCs/>
        </w:rPr>
        <w:t>B</w:t>
      </w:r>
      <w:r w:rsidRPr="00164CC8">
        <w:t> – DSM-5-TR added Persistent Complex Bereavement Disorder with 12-month duration.</w:t>
      </w:r>
    </w:p>
    <w:p w14:paraId="3CE9A6CB" w14:textId="77777777" w:rsidR="00164CC8" w:rsidRPr="00164CC8" w:rsidRDefault="00164CC8" w:rsidP="00164CC8">
      <w:pPr>
        <w:numPr>
          <w:ilvl w:val="0"/>
          <w:numId w:val="1"/>
        </w:numPr>
      </w:pPr>
      <w:r w:rsidRPr="00164CC8">
        <w:rPr>
          <w:b/>
          <w:bCs/>
        </w:rPr>
        <w:t>A</w:t>
      </w:r>
      <w:r w:rsidRPr="00164CC8">
        <w:t> – Mesosystem addresses institutional interactions (e.g., school-family) [Bronfenbrenner; 4].</w:t>
      </w:r>
    </w:p>
    <w:p w14:paraId="6AB08CD7" w14:textId="77777777" w:rsidR="00164CC8" w:rsidRPr="00164CC8" w:rsidRDefault="00164CC8" w:rsidP="00164CC8">
      <w:pPr>
        <w:rPr>
          <w:b/>
          <w:bCs/>
        </w:rPr>
      </w:pPr>
      <w:r w:rsidRPr="00164CC8">
        <w:rPr>
          <w:b/>
          <w:bCs/>
        </w:rPr>
        <w:t>Section II</w:t>
      </w:r>
    </w:p>
    <w:p w14:paraId="1217FECE" w14:textId="145705D4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B</w:t>
      </w:r>
      <w:r w:rsidRPr="00164CC8">
        <w:t> – Rule out substances per DSM-5-TR differential diagnosis hierarchy.</w:t>
      </w:r>
    </w:p>
    <w:p w14:paraId="3D96F17D" w14:textId="77777777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A</w:t>
      </w:r>
      <w:r w:rsidRPr="00164CC8">
        <w:t> – Mania requires ≥1 week of elevated mood + impulsivity [DSM-5-TR; 2].</w:t>
      </w:r>
    </w:p>
    <w:p w14:paraId="62BB1B47" w14:textId="77777777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A</w:t>
      </w:r>
      <w:r w:rsidRPr="00164CC8">
        <w:t> – PTSD requires symptoms &gt;1 month [DSM-5-TR; 1].</w:t>
      </w:r>
    </w:p>
    <w:p w14:paraId="3F126EF3" w14:textId="77777777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B</w:t>
      </w:r>
      <w:r w:rsidRPr="00164CC8">
        <w:t> – Bupropion lacks sexual side effects [Psychopharmacology; 4].</w:t>
      </w:r>
    </w:p>
    <w:p w14:paraId="4137394B" w14:textId="0083F976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A</w:t>
      </w:r>
      <w:r w:rsidRPr="00164CC8">
        <w:t> – NJ mandatory reporting laws require APS notification.</w:t>
      </w:r>
    </w:p>
    <w:p w14:paraId="7E9DC3FD" w14:textId="77777777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A</w:t>
      </w:r>
      <w:r w:rsidRPr="00164CC8">
        <w:t> – Collaborative medication management respects autonomy [NASW Ethics; 7].</w:t>
      </w:r>
    </w:p>
    <w:p w14:paraId="0574C7A3" w14:textId="77777777" w:rsidR="00164CC8" w:rsidRPr="00164CC8" w:rsidRDefault="00164CC8" w:rsidP="00164CC8">
      <w:pPr>
        <w:numPr>
          <w:ilvl w:val="0"/>
          <w:numId w:val="2"/>
        </w:numPr>
      </w:pPr>
      <w:r w:rsidRPr="00164CC8">
        <w:rPr>
          <w:b/>
          <w:bCs/>
        </w:rPr>
        <w:t>A</w:t>
      </w:r>
      <w:r w:rsidRPr="00164CC8">
        <w:t> – Prolonged Grief Disorder requires 12+ months of impairment [DSM-5-TR; 1].</w:t>
      </w:r>
    </w:p>
    <w:p w14:paraId="6C1B5C1A" w14:textId="77777777" w:rsidR="00164CC8" w:rsidRPr="00164CC8" w:rsidRDefault="00164CC8" w:rsidP="00164CC8">
      <w:pPr>
        <w:rPr>
          <w:b/>
          <w:bCs/>
        </w:rPr>
      </w:pPr>
      <w:r w:rsidRPr="00164CC8">
        <w:rPr>
          <w:b/>
          <w:bCs/>
        </w:rPr>
        <w:t>Section III</w:t>
      </w:r>
    </w:p>
    <w:p w14:paraId="70A951DF" w14:textId="3FD01939" w:rsidR="00164CC8" w:rsidRPr="00164CC8" w:rsidRDefault="00164CC8" w:rsidP="00164CC8">
      <w:pPr>
        <w:numPr>
          <w:ilvl w:val="0"/>
          <w:numId w:val="3"/>
        </w:numPr>
      </w:pPr>
      <w:r w:rsidRPr="00164CC8">
        <w:rPr>
          <w:b/>
          <w:bCs/>
        </w:rPr>
        <w:t>A</w:t>
      </w:r>
      <w:r w:rsidRPr="00164CC8">
        <w:t> – DBT is gold standard for BPD self-harm.</w:t>
      </w:r>
    </w:p>
    <w:p w14:paraId="2AB6BEBD" w14:textId="77777777" w:rsidR="00164CC8" w:rsidRPr="00164CC8" w:rsidRDefault="00164CC8" w:rsidP="00164CC8">
      <w:pPr>
        <w:numPr>
          <w:ilvl w:val="0"/>
          <w:numId w:val="3"/>
        </w:numPr>
      </w:pPr>
      <w:r w:rsidRPr="00164CC8">
        <w:rPr>
          <w:b/>
          <w:bCs/>
        </w:rPr>
        <w:t>A</w:t>
      </w:r>
      <w:r w:rsidRPr="00164CC8">
        <w:t> – NJ permits involuntary treatment for life-threatening AN [NJSA 30:4-27.1; 4].</w:t>
      </w:r>
    </w:p>
    <w:p w14:paraId="3FC033B3" w14:textId="11A6CE37" w:rsidR="00164CC8" w:rsidRPr="00164CC8" w:rsidRDefault="00164CC8" w:rsidP="00164CC8">
      <w:pPr>
        <w:numPr>
          <w:ilvl w:val="0"/>
          <w:numId w:val="3"/>
        </w:numPr>
      </w:pPr>
      <w:r w:rsidRPr="00164CC8">
        <w:rPr>
          <w:b/>
          <w:bCs/>
        </w:rPr>
        <w:t>A</w:t>
      </w:r>
      <w:r w:rsidRPr="00164CC8">
        <w:t> – Family systems theory prioritizes parental response.</w:t>
      </w:r>
    </w:p>
    <w:p w14:paraId="4B8C281A" w14:textId="77777777" w:rsidR="00164CC8" w:rsidRPr="00164CC8" w:rsidRDefault="00164CC8" w:rsidP="00164CC8">
      <w:pPr>
        <w:numPr>
          <w:ilvl w:val="0"/>
          <w:numId w:val="3"/>
        </w:numPr>
      </w:pPr>
      <w:r w:rsidRPr="00164CC8">
        <w:rPr>
          <w:b/>
          <w:bCs/>
        </w:rPr>
        <w:t>B</w:t>
      </w:r>
      <w:r w:rsidRPr="00164CC8">
        <w:t> – Relapse analysis precedes action planning [ASAM Criteria; 7].</w:t>
      </w:r>
    </w:p>
    <w:p w14:paraId="5AEB51A0" w14:textId="2C4296FA" w:rsidR="00164CC8" w:rsidRPr="00164CC8" w:rsidRDefault="00164CC8" w:rsidP="00164CC8">
      <w:pPr>
        <w:numPr>
          <w:ilvl w:val="0"/>
          <w:numId w:val="3"/>
        </w:numPr>
      </w:pPr>
      <w:r w:rsidRPr="00164CC8">
        <w:rPr>
          <w:b/>
          <w:bCs/>
        </w:rPr>
        <w:t>A</w:t>
      </w:r>
      <w:r w:rsidRPr="00164CC8">
        <w:t> – TF-CBT uses narrative exposure.</w:t>
      </w:r>
    </w:p>
    <w:p w14:paraId="10A73B59" w14:textId="77777777" w:rsidR="00164CC8" w:rsidRPr="00164CC8" w:rsidRDefault="00164CC8" w:rsidP="00164CC8">
      <w:pPr>
        <w:rPr>
          <w:b/>
          <w:bCs/>
        </w:rPr>
      </w:pPr>
      <w:r w:rsidRPr="00164CC8">
        <w:rPr>
          <w:b/>
          <w:bCs/>
        </w:rPr>
        <w:t>Section IV</w:t>
      </w:r>
    </w:p>
    <w:p w14:paraId="7A9C7F19" w14:textId="77777777" w:rsidR="00164CC8" w:rsidRPr="00164CC8" w:rsidRDefault="00164CC8" w:rsidP="00164CC8">
      <w:pPr>
        <w:numPr>
          <w:ilvl w:val="0"/>
          <w:numId w:val="4"/>
        </w:numPr>
      </w:pPr>
      <w:r w:rsidRPr="00164CC8">
        <w:rPr>
          <w:b/>
          <w:bCs/>
        </w:rPr>
        <w:t>A</w:t>
      </w:r>
      <w:r w:rsidRPr="00164CC8">
        <w:t> – Verify ROI per confidentiality laws [NASW Code 1.07; 4].</w:t>
      </w:r>
    </w:p>
    <w:p w14:paraId="60C4E402" w14:textId="39E8141B" w:rsidR="00164CC8" w:rsidRPr="00164CC8" w:rsidRDefault="00164CC8" w:rsidP="00164CC8">
      <w:pPr>
        <w:numPr>
          <w:ilvl w:val="0"/>
          <w:numId w:val="4"/>
        </w:numPr>
      </w:pPr>
      <w:r w:rsidRPr="00164CC8">
        <w:rPr>
          <w:b/>
          <w:bCs/>
        </w:rPr>
        <w:lastRenderedPageBreak/>
        <w:t>B</w:t>
      </w:r>
      <w:r w:rsidRPr="00164CC8">
        <w:t> – NJ requires client notification before disclosure.</w:t>
      </w:r>
    </w:p>
    <w:p w14:paraId="7C6BF95D" w14:textId="77777777" w:rsidR="00164CC8" w:rsidRPr="00164CC8" w:rsidRDefault="00164CC8" w:rsidP="00164CC8">
      <w:pPr>
        <w:numPr>
          <w:ilvl w:val="0"/>
          <w:numId w:val="4"/>
        </w:numPr>
      </w:pPr>
      <w:r w:rsidRPr="00164CC8">
        <w:rPr>
          <w:b/>
          <w:bCs/>
        </w:rPr>
        <w:t>B</w:t>
      </w:r>
      <w:r w:rsidRPr="00164CC8">
        <w:t> – Supervision should address countertransference first [NASW Code 2.01; 7].</w:t>
      </w:r>
    </w:p>
    <w:p w14:paraId="554A606A" w14:textId="77777777" w:rsidR="00164CC8" w:rsidRPr="00164CC8" w:rsidRDefault="00164CC8" w:rsidP="00164CC8">
      <w:r w:rsidRPr="00164CC8">
        <w:rPr>
          <w:b/>
          <w:bCs/>
        </w:rPr>
        <w:t>Scoring Guide</w:t>
      </w:r>
    </w:p>
    <w:p w14:paraId="2161B79F" w14:textId="2B29F57A" w:rsidR="00164CC8" w:rsidRPr="00164CC8" w:rsidRDefault="00164CC8" w:rsidP="00164CC8">
      <w:pPr>
        <w:numPr>
          <w:ilvl w:val="0"/>
          <w:numId w:val="5"/>
        </w:numPr>
      </w:pPr>
      <w:r w:rsidRPr="00164CC8">
        <w:rPr>
          <w:b/>
          <w:bCs/>
        </w:rPr>
        <w:t>17–20 Correct</w:t>
      </w:r>
      <w:r w:rsidRPr="00164CC8">
        <w:t>: Strong readiness (aligns with 85th percentile pass rates)</w:t>
      </w:r>
    </w:p>
    <w:p w14:paraId="3CCE24EE" w14:textId="47D463BE" w:rsidR="00164CC8" w:rsidRPr="00164CC8" w:rsidRDefault="00164CC8" w:rsidP="00164CC8">
      <w:pPr>
        <w:numPr>
          <w:ilvl w:val="0"/>
          <w:numId w:val="5"/>
        </w:numPr>
      </w:pPr>
      <w:r w:rsidRPr="00164CC8">
        <w:rPr>
          <w:b/>
          <w:bCs/>
        </w:rPr>
        <w:t>13–16 Correct</w:t>
      </w:r>
      <w:r w:rsidRPr="00164CC8">
        <w:t>: Focus on weak areas using DSM-5-TR updates</w:t>
      </w:r>
    </w:p>
    <w:p w14:paraId="4B6B93F4" w14:textId="7F144628" w:rsidR="00164CC8" w:rsidRPr="00164CC8" w:rsidRDefault="00164CC8" w:rsidP="00164CC8">
      <w:pPr>
        <w:numPr>
          <w:ilvl w:val="0"/>
          <w:numId w:val="5"/>
        </w:numPr>
      </w:pPr>
      <w:r w:rsidRPr="00164CC8">
        <w:rPr>
          <w:b/>
          <w:bCs/>
        </w:rPr>
        <w:t>&lt;13 Correct</w:t>
      </w:r>
      <w:r w:rsidRPr="00164CC8">
        <w:t>: Prioritize ASWB-approved study materials</w:t>
      </w:r>
    </w:p>
    <w:p w14:paraId="7917DB24" w14:textId="77777777" w:rsidR="00164CC8" w:rsidRPr="00164CC8" w:rsidRDefault="00164CC8" w:rsidP="00164CC8">
      <w:r w:rsidRPr="00164CC8">
        <w:t>For optimal prep, review DSM-5-TR changes in prolonged grief and psychosis criteria</w:t>
      </w:r>
      <w:hyperlink r:id="rId6" w:tgtFrame="_blank" w:history="1">
        <w:r w:rsidRPr="00164CC8">
          <w:rPr>
            <w:rStyle w:val="Hyperlink"/>
          </w:rPr>
          <w:t>1</w:t>
        </w:r>
      </w:hyperlink>
      <w:r w:rsidRPr="00164CC8">
        <w:t>, and practice 3-option timing strategies</w:t>
      </w:r>
    </w:p>
    <w:p w14:paraId="4CA91687" w14:textId="77777777" w:rsidR="008B1EF3" w:rsidRPr="008B1EF3" w:rsidRDefault="008B1EF3" w:rsidP="008B1EF3">
      <w:r w:rsidRPr="008B1EF3">
        <w:rPr>
          <w:b/>
          <w:bCs/>
        </w:rPr>
        <w:t>detailed breakdown</w:t>
      </w:r>
      <w:r w:rsidRPr="008B1EF3">
        <w:t> of the correct answers and rationales for the 20-question practice test, aligned with the 2025 ASWB Clinical Exam standards and DSM-5-TR criteria:</w:t>
      </w:r>
    </w:p>
    <w:p w14:paraId="0DD20B8B" w14:textId="77777777" w:rsidR="008B1EF3" w:rsidRPr="008B1EF3" w:rsidRDefault="008B1EF3" w:rsidP="008B1EF3">
      <w:pPr>
        <w:rPr>
          <w:b/>
          <w:bCs/>
        </w:rPr>
      </w:pPr>
      <w:r w:rsidRPr="008B1EF3">
        <w:rPr>
          <w:b/>
          <w:bCs/>
        </w:rPr>
        <w:t>Section I: Human Development, Diversity, and Behavior</w:t>
      </w:r>
    </w:p>
    <w:p w14:paraId="4E118672" w14:textId="77777777" w:rsidR="008B1EF3" w:rsidRPr="008B1EF3" w:rsidRDefault="008B1EF3" w:rsidP="008B1EF3">
      <w:pPr>
        <w:numPr>
          <w:ilvl w:val="0"/>
          <w:numId w:val="6"/>
        </w:numPr>
      </w:pPr>
      <w:r w:rsidRPr="008B1EF3">
        <w:rPr>
          <w:b/>
          <w:bCs/>
        </w:rPr>
        <w:t>A. Explore the client’s cultural values and internal conflict</w:t>
      </w:r>
    </w:p>
    <w:p w14:paraId="115FB10A" w14:textId="77777777" w:rsidR="008B1EF3" w:rsidRPr="008B1EF3" w:rsidRDefault="008B1EF3" w:rsidP="008B1EF3">
      <w:pPr>
        <w:numPr>
          <w:ilvl w:val="1"/>
          <w:numId w:val="6"/>
        </w:numPr>
      </w:pPr>
      <w:r w:rsidRPr="008B1EF3">
        <w:rPr>
          <w:i/>
          <w:iCs/>
        </w:rPr>
        <w:t>Rationale</w:t>
      </w:r>
      <w:r w:rsidRPr="008B1EF3">
        <w:t>: NASW’s Standard 1.05 emphasizes cultural competence. Exploring the client’s feelings first builds rapport and avoids premature referrals. Option C skips assessment, and Option B imposes Western norms.</w:t>
      </w:r>
    </w:p>
    <w:p w14:paraId="1F177625" w14:textId="77777777" w:rsidR="008B1EF3" w:rsidRPr="008B1EF3" w:rsidRDefault="008B1EF3" w:rsidP="008B1EF3">
      <w:pPr>
        <w:numPr>
          <w:ilvl w:val="0"/>
          <w:numId w:val="6"/>
        </w:numPr>
      </w:pPr>
      <w:r w:rsidRPr="008B1EF3">
        <w:rPr>
          <w:b/>
          <w:bCs/>
        </w:rPr>
        <w:t>A. Oppositional Defiant Disorder (ODD)</w:t>
      </w:r>
    </w:p>
    <w:p w14:paraId="621C350B" w14:textId="77777777" w:rsidR="008B1EF3" w:rsidRPr="008B1EF3" w:rsidRDefault="008B1EF3" w:rsidP="008B1EF3">
      <w:pPr>
        <w:numPr>
          <w:ilvl w:val="1"/>
          <w:numId w:val="6"/>
        </w:numPr>
      </w:pPr>
      <w:r w:rsidRPr="008B1EF3">
        <w:rPr>
          <w:i/>
          <w:iCs/>
        </w:rPr>
        <w:t>Rationale</w:t>
      </w:r>
      <w:r w:rsidRPr="008B1EF3">
        <w:t>: ODD is characterized by angry/defiant behavior (DSM-5-TR 313.81). ADHD (C) requires ≥6 months of inattention/hyperactivity. IED (B) involves severe aggressive outbursts.</w:t>
      </w:r>
    </w:p>
    <w:p w14:paraId="6F2BCB66" w14:textId="77777777" w:rsidR="008B1EF3" w:rsidRPr="008B1EF3" w:rsidRDefault="008B1EF3" w:rsidP="008B1EF3">
      <w:pPr>
        <w:numPr>
          <w:ilvl w:val="0"/>
          <w:numId w:val="6"/>
        </w:numPr>
      </w:pPr>
      <w:r w:rsidRPr="008B1EF3">
        <w:rPr>
          <w:b/>
          <w:bCs/>
        </w:rPr>
        <w:t>A. Validate their experience and review legal protections under NJ Law Against Discrimination</w:t>
      </w:r>
    </w:p>
    <w:p w14:paraId="7E26F12D" w14:textId="77777777" w:rsidR="008B1EF3" w:rsidRPr="008B1EF3" w:rsidRDefault="008B1EF3" w:rsidP="008B1EF3">
      <w:pPr>
        <w:numPr>
          <w:ilvl w:val="1"/>
          <w:numId w:val="6"/>
        </w:numPr>
      </w:pPr>
      <w:r w:rsidRPr="008B1EF3">
        <w:rPr>
          <w:i/>
          <w:iCs/>
        </w:rPr>
        <w:t>Rationale</w:t>
      </w:r>
      <w:r w:rsidRPr="008B1EF3">
        <w:t>: Validation aligns with NASW’s anti-discrimination ethics (Standard 1.05). NJ Law Against Discrimination (N.J.S.A. 10:5-12) prohibits workplace harassment based on gender identity.</w:t>
      </w:r>
    </w:p>
    <w:p w14:paraId="36FF458E" w14:textId="77777777" w:rsidR="008B1EF3" w:rsidRPr="008B1EF3" w:rsidRDefault="008B1EF3" w:rsidP="008B1EF3">
      <w:pPr>
        <w:numPr>
          <w:ilvl w:val="0"/>
          <w:numId w:val="6"/>
        </w:numPr>
      </w:pPr>
      <w:r w:rsidRPr="008B1EF3">
        <w:rPr>
          <w:b/>
          <w:bCs/>
        </w:rPr>
        <w:t>B. Persistent Complex Bereavement Disorder</w:t>
      </w:r>
    </w:p>
    <w:p w14:paraId="7A1C3C50" w14:textId="77777777" w:rsidR="008B1EF3" w:rsidRPr="008B1EF3" w:rsidRDefault="008B1EF3" w:rsidP="008B1EF3">
      <w:pPr>
        <w:numPr>
          <w:ilvl w:val="1"/>
          <w:numId w:val="6"/>
        </w:numPr>
      </w:pPr>
      <w:r w:rsidRPr="008B1EF3">
        <w:rPr>
          <w:i/>
          <w:iCs/>
        </w:rPr>
        <w:t>Rationale</w:t>
      </w:r>
      <w:r w:rsidRPr="008B1EF3">
        <w:t>: DSM-5-TR added this diagnosis for prolonged grief lasting ≥12 months with intense yearning/avoidance. MDD (A) lacks grief-specific criteria.</w:t>
      </w:r>
    </w:p>
    <w:p w14:paraId="2842C033" w14:textId="77777777" w:rsidR="008B1EF3" w:rsidRPr="008B1EF3" w:rsidRDefault="008B1EF3" w:rsidP="008B1EF3">
      <w:pPr>
        <w:numPr>
          <w:ilvl w:val="0"/>
          <w:numId w:val="6"/>
        </w:numPr>
      </w:pPr>
      <w:r w:rsidRPr="008B1EF3">
        <w:rPr>
          <w:b/>
          <w:bCs/>
        </w:rPr>
        <w:t>A. Mesosystem interactions</w:t>
      </w:r>
    </w:p>
    <w:p w14:paraId="23D4372D" w14:textId="77777777" w:rsidR="008B1EF3" w:rsidRPr="008B1EF3" w:rsidRDefault="008B1EF3" w:rsidP="008B1EF3">
      <w:pPr>
        <w:numPr>
          <w:ilvl w:val="1"/>
          <w:numId w:val="6"/>
        </w:numPr>
      </w:pPr>
      <w:r w:rsidRPr="008B1EF3">
        <w:rPr>
          <w:i/>
          <w:iCs/>
        </w:rPr>
        <w:lastRenderedPageBreak/>
        <w:t>Rationale</w:t>
      </w:r>
      <w:r w:rsidRPr="008B1EF3">
        <w:t xml:space="preserve">: Bronfenbrenner’s mesosystem refers to connections between microsystems (e.g., school-family misalignment). </w:t>
      </w:r>
      <w:proofErr w:type="spellStart"/>
      <w:r w:rsidRPr="008B1EF3">
        <w:t>Exosystem</w:t>
      </w:r>
      <w:proofErr w:type="spellEnd"/>
      <w:r w:rsidRPr="008B1EF3">
        <w:t xml:space="preserve"> (B) involves indirect influences (e.g., parent’s workplace).</w:t>
      </w:r>
    </w:p>
    <w:p w14:paraId="1F557A3D" w14:textId="77777777" w:rsidR="008B1EF3" w:rsidRPr="008B1EF3" w:rsidRDefault="008B1EF3" w:rsidP="008B1EF3">
      <w:pPr>
        <w:rPr>
          <w:b/>
          <w:bCs/>
        </w:rPr>
      </w:pPr>
      <w:r w:rsidRPr="008B1EF3">
        <w:rPr>
          <w:b/>
          <w:bCs/>
        </w:rPr>
        <w:t>Section II: Assessment, Diagnosis, and Treatment Planning</w:t>
      </w:r>
    </w:p>
    <w:p w14:paraId="2D3F352D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B. Rule out substance-induced psychosis</w:t>
      </w:r>
    </w:p>
    <w:p w14:paraId="6CE7CFF8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DSM-5-TR requires ruling out substances before diagnosing schizophrenia spectrum disorders. Suicide risk (C) is secondary here.</w:t>
      </w:r>
    </w:p>
    <w:p w14:paraId="14224805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A. Bipolar I Disorder, manic episode</w:t>
      </w:r>
    </w:p>
    <w:p w14:paraId="0231A317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Mania requires ≥1 week of elevated mood + impulsivity (DSM-5-TR 296.xx). BPD (C) lacks sustained mood elevation.</w:t>
      </w:r>
    </w:p>
    <w:p w14:paraId="454A5078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A. Duration of symptoms exceeding 1 month</w:t>
      </w:r>
    </w:p>
    <w:p w14:paraId="4EFDDE64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PTSD requires symptoms &gt;1 month (DSM-5-TR 309.81). Acute Stress Disorder lasts 3 days–1 month.</w:t>
      </w:r>
    </w:p>
    <w:p w14:paraId="7C498827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B. Switch to bupropion</w:t>
      </w:r>
    </w:p>
    <w:p w14:paraId="2BF93A9A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Bupropion lacks sexual side effects common to SSRIs like sertraline (Stahl’s Essential Psychopharmacology, 2023). CBT (C) is adjunctive.</w:t>
      </w:r>
    </w:p>
    <w:p w14:paraId="1349F84B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A. Contact Adult Protective Services</w:t>
      </w:r>
    </w:p>
    <w:p w14:paraId="17C720A0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NJ mandates reporting elder abuse (N.J.S.A. 52:27D-409). Confrontation (B) risks retaliation.</w:t>
      </w:r>
    </w:p>
    <w:p w14:paraId="4D3B69A0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A. Discuss long-acting injectable alternatives</w:t>
      </w:r>
    </w:p>
    <w:p w14:paraId="7B4FEE3F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Shared decision-making respects autonomy (NASW Code 1.02). Injectables address adherence concerns.</w:t>
      </w:r>
    </w:p>
    <w:p w14:paraId="4473DFE5" w14:textId="77777777" w:rsidR="008B1EF3" w:rsidRPr="008B1EF3" w:rsidRDefault="008B1EF3" w:rsidP="008B1EF3">
      <w:pPr>
        <w:numPr>
          <w:ilvl w:val="0"/>
          <w:numId w:val="7"/>
        </w:numPr>
      </w:pPr>
      <w:r w:rsidRPr="008B1EF3">
        <w:rPr>
          <w:b/>
          <w:bCs/>
        </w:rPr>
        <w:t>A. Symptom duration threshold of 12 months</w:t>
      </w:r>
    </w:p>
    <w:p w14:paraId="2C613B85" w14:textId="77777777" w:rsidR="008B1EF3" w:rsidRPr="008B1EF3" w:rsidRDefault="008B1EF3" w:rsidP="008B1EF3">
      <w:pPr>
        <w:numPr>
          <w:ilvl w:val="1"/>
          <w:numId w:val="7"/>
        </w:numPr>
      </w:pPr>
      <w:r w:rsidRPr="008B1EF3">
        <w:rPr>
          <w:i/>
          <w:iCs/>
        </w:rPr>
        <w:t>Rationale</w:t>
      </w:r>
      <w:r w:rsidRPr="008B1EF3">
        <w:t>: Prolonged Grief Disorder (DSM-5-TR 6B42) requires ≥12 months of intense grief (6 months in children).</w:t>
      </w:r>
    </w:p>
    <w:p w14:paraId="2935234D" w14:textId="77777777" w:rsidR="008B1EF3" w:rsidRPr="008B1EF3" w:rsidRDefault="008B1EF3" w:rsidP="008B1EF3">
      <w:pPr>
        <w:rPr>
          <w:b/>
          <w:bCs/>
        </w:rPr>
      </w:pPr>
      <w:r w:rsidRPr="008B1EF3">
        <w:rPr>
          <w:b/>
          <w:bCs/>
        </w:rPr>
        <w:t>Section III: Psychotherapy, Clinical Interventions, and Case Management</w:t>
      </w:r>
    </w:p>
    <w:p w14:paraId="76980D79" w14:textId="77777777" w:rsidR="008B1EF3" w:rsidRPr="008B1EF3" w:rsidRDefault="008B1EF3" w:rsidP="008B1EF3">
      <w:pPr>
        <w:numPr>
          <w:ilvl w:val="0"/>
          <w:numId w:val="8"/>
        </w:numPr>
      </w:pPr>
      <w:r w:rsidRPr="008B1EF3">
        <w:rPr>
          <w:b/>
          <w:bCs/>
        </w:rPr>
        <w:t>A. Dialectical Behavior Therapy (DBT) distress tolerance skills</w:t>
      </w:r>
    </w:p>
    <w:p w14:paraId="4249C641" w14:textId="77777777" w:rsidR="008B1EF3" w:rsidRPr="008B1EF3" w:rsidRDefault="008B1EF3" w:rsidP="008B1EF3">
      <w:pPr>
        <w:numPr>
          <w:ilvl w:val="1"/>
          <w:numId w:val="8"/>
        </w:numPr>
      </w:pPr>
      <w:r w:rsidRPr="008B1EF3">
        <w:rPr>
          <w:i/>
          <w:iCs/>
        </w:rPr>
        <w:lastRenderedPageBreak/>
        <w:t>Rationale</w:t>
      </w:r>
      <w:r w:rsidRPr="008B1EF3">
        <w:t>: DBT is the gold standard for BPD self-harm (Linehan, 1993). Psychodynamic (B) is less immediate.</w:t>
      </w:r>
    </w:p>
    <w:p w14:paraId="234789A6" w14:textId="77777777" w:rsidR="008B1EF3" w:rsidRPr="008B1EF3" w:rsidRDefault="008B1EF3" w:rsidP="008B1EF3">
      <w:pPr>
        <w:numPr>
          <w:ilvl w:val="0"/>
          <w:numId w:val="8"/>
        </w:numPr>
      </w:pPr>
      <w:r w:rsidRPr="008B1EF3">
        <w:rPr>
          <w:b/>
          <w:bCs/>
        </w:rPr>
        <w:t>A. Petition for involuntary treatment under NJ mental health statutes</w:t>
      </w:r>
    </w:p>
    <w:p w14:paraId="0A787D93" w14:textId="77777777" w:rsidR="008B1EF3" w:rsidRPr="008B1EF3" w:rsidRDefault="008B1EF3" w:rsidP="008B1EF3">
      <w:pPr>
        <w:numPr>
          <w:ilvl w:val="1"/>
          <w:numId w:val="8"/>
        </w:numPr>
      </w:pPr>
      <w:r w:rsidRPr="008B1EF3">
        <w:rPr>
          <w:i/>
          <w:iCs/>
        </w:rPr>
        <w:t>Rationale</w:t>
      </w:r>
      <w:r w:rsidRPr="008B1EF3">
        <w:t>: NJ permits involuntary commitment for life-threatening AN (NJSA 30:4-27.1). Ethics committees (C) delay critical care.</w:t>
      </w:r>
    </w:p>
    <w:p w14:paraId="4B7622D4" w14:textId="77777777" w:rsidR="008B1EF3" w:rsidRPr="008B1EF3" w:rsidRDefault="008B1EF3" w:rsidP="008B1EF3">
      <w:pPr>
        <w:numPr>
          <w:ilvl w:val="0"/>
          <w:numId w:val="8"/>
        </w:numPr>
      </w:pPr>
      <w:r w:rsidRPr="008B1EF3">
        <w:rPr>
          <w:b/>
          <w:bCs/>
        </w:rPr>
        <w:t>A. Process the parents’ emotional reaction</w:t>
      </w:r>
    </w:p>
    <w:p w14:paraId="0E230239" w14:textId="77777777" w:rsidR="008B1EF3" w:rsidRPr="008B1EF3" w:rsidRDefault="008B1EF3" w:rsidP="008B1EF3">
      <w:pPr>
        <w:numPr>
          <w:ilvl w:val="1"/>
          <w:numId w:val="8"/>
        </w:numPr>
      </w:pPr>
      <w:r w:rsidRPr="008B1EF3">
        <w:rPr>
          <w:i/>
          <w:iCs/>
        </w:rPr>
        <w:t>Rationale</w:t>
      </w:r>
      <w:r w:rsidRPr="008B1EF3">
        <w:t>: Family systems theory prioritizes parental responses to disrupt negative cycles. Safety (B) is assumed unless stated.</w:t>
      </w:r>
    </w:p>
    <w:p w14:paraId="70190B10" w14:textId="77777777" w:rsidR="008B1EF3" w:rsidRPr="008B1EF3" w:rsidRDefault="008B1EF3" w:rsidP="008B1EF3">
      <w:pPr>
        <w:numPr>
          <w:ilvl w:val="0"/>
          <w:numId w:val="8"/>
        </w:numPr>
      </w:pPr>
      <w:r w:rsidRPr="008B1EF3">
        <w:rPr>
          <w:b/>
          <w:bCs/>
        </w:rPr>
        <w:t>B. Conduct a relapse prevention analysis</w:t>
      </w:r>
    </w:p>
    <w:p w14:paraId="0BCA5429" w14:textId="77777777" w:rsidR="008B1EF3" w:rsidRPr="008B1EF3" w:rsidRDefault="008B1EF3" w:rsidP="008B1EF3">
      <w:pPr>
        <w:numPr>
          <w:ilvl w:val="1"/>
          <w:numId w:val="8"/>
        </w:numPr>
      </w:pPr>
      <w:r w:rsidRPr="008B1EF3">
        <w:rPr>
          <w:i/>
          <w:iCs/>
        </w:rPr>
        <w:t>Rationale</w:t>
      </w:r>
      <w:r w:rsidRPr="008B1EF3">
        <w:t>: Relapse is part of recovery (SAMHSA, 2023). Detox (A) is only urgent with withdrawal risks.</w:t>
      </w:r>
    </w:p>
    <w:p w14:paraId="6C0B595F" w14:textId="77777777" w:rsidR="008B1EF3" w:rsidRPr="008B1EF3" w:rsidRDefault="008B1EF3" w:rsidP="008B1EF3">
      <w:pPr>
        <w:numPr>
          <w:ilvl w:val="0"/>
          <w:numId w:val="8"/>
        </w:numPr>
      </w:pPr>
      <w:r w:rsidRPr="008B1EF3">
        <w:rPr>
          <w:b/>
          <w:bCs/>
        </w:rPr>
        <w:t>A. Narrative exposure therapy</w:t>
      </w:r>
    </w:p>
    <w:p w14:paraId="0A707F5C" w14:textId="77777777" w:rsidR="008B1EF3" w:rsidRPr="008B1EF3" w:rsidRDefault="008B1EF3" w:rsidP="008B1EF3">
      <w:pPr>
        <w:numPr>
          <w:ilvl w:val="1"/>
          <w:numId w:val="8"/>
        </w:numPr>
      </w:pPr>
      <w:r w:rsidRPr="008B1EF3">
        <w:rPr>
          <w:i/>
          <w:iCs/>
        </w:rPr>
        <w:t>Rationale</w:t>
      </w:r>
      <w:r w:rsidRPr="008B1EF3">
        <w:t>: TF-CBT uses trauma narratives to process abuse (Cohen et al., 2017). EMDR (B) uses bilateral stimulation.</w:t>
      </w:r>
    </w:p>
    <w:p w14:paraId="18D2AAFD" w14:textId="77777777" w:rsidR="008B1EF3" w:rsidRPr="008B1EF3" w:rsidRDefault="008B1EF3" w:rsidP="008B1EF3">
      <w:pPr>
        <w:rPr>
          <w:b/>
          <w:bCs/>
        </w:rPr>
      </w:pPr>
      <w:r w:rsidRPr="008B1EF3">
        <w:rPr>
          <w:b/>
          <w:bCs/>
        </w:rPr>
        <w:t>Section IV: Professional Ethics and Values</w:t>
      </w:r>
    </w:p>
    <w:p w14:paraId="64F67916" w14:textId="77777777" w:rsidR="008B1EF3" w:rsidRPr="008B1EF3" w:rsidRDefault="008B1EF3" w:rsidP="008B1EF3">
      <w:pPr>
        <w:numPr>
          <w:ilvl w:val="0"/>
          <w:numId w:val="9"/>
        </w:numPr>
      </w:pPr>
      <w:r w:rsidRPr="008B1EF3">
        <w:rPr>
          <w:b/>
          <w:bCs/>
        </w:rPr>
        <w:t>A. Verify if a release of information is on file</w:t>
      </w:r>
    </w:p>
    <w:p w14:paraId="5E901E47" w14:textId="77777777" w:rsidR="008B1EF3" w:rsidRPr="008B1EF3" w:rsidRDefault="008B1EF3" w:rsidP="008B1EF3">
      <w:pPr>
        <w:numPr>
          <w:ilvl w:val="1"/>
          <w:numId w:val="9"/>
        </w:numPr>
      </w:pPr>
      <w:r w:rsidRPr="008B1EF3">
        <w:rPr>
          <w:i/>
          <w:iCs/>
        </w:rPr>
        <w:t>Rationale</w:t>
      </w:r>
      <w:r w:rsidRPr="008B1EF3">
        <w:t>: Confidentiality requires written consent unless subpoenaed (NASW Code 1.07). Option B misapplies HIPAA.</w:t>
      </w:r>
    </w:p>
    <w:p w14:paraId="59E6691A" w14:textId="77777777" w:rsidR="008B1EF3" w:rsidRPr="008B1EF3" w:rsidRDefault="008B1EF3" w:rsidP="008B1EF3">
      <w:pPr>
        <w:numPr>
          <w:ilvl w:val="0"/>
          <w:numId w:val="9"/>
        </w:numPr>
      </w:pPr>
      <w:r w:rsidRPr="008B1EF3">
        <w:rPr>
          <w:b/>
          <w:bCs/>
        </w:rPr>
        <w:t>B. Notify the client per NJ Administrative Code 13:44G-4.1</w:t>
      </w:r>
    </w:p>
    <w:p w14:paraId="775AE614" w14:textId="77777777" w:rsidR="008B1EF3" w:rsidRPr="008B1EF3" w:rsidRDefault="008B1EF3" w:rsidP="008B1EF3">
      <w:pPr>
        <w:numPr>
          <w:ilvl w:val="1"/>
          <w:numId w:val="9"/>
        </w:numPr>
      </w:pPr>
      <w:r w:rsidRPr="008B1EF3">
        <w:rPr>
          <w:i/>
          <w:iCs/>
        </w:rPr>
        <w:t>Rationale</w:t>
      </w:r>
      <w:r w:rsidRPr="008B1EF3">
        <w:t>: NJ law mandates client notification before releasing records. Redaction (C) applies to psychotherapy notes.</w:t>
      </w:r>
    </w:p>
    <w:p w14:paraId="75399316" w14:textId="77777777" w:rsidR="008B1EF3" w:rsidRPr="008B1EF3" w:rsidRDefault="008B1EF3" w:rsidP="008B1EF3">
      <w:pPr>
        <w:numPr>
          <w:ilvl w:val="0"/>
          <w:numId w:val="9"/>
        </w:numPr>
      </w:pPr>
      <w:r w:rsidRPr="008B1EF3">
        <w:rPr>
          <w:b/>
          <w:bCs/>
        </w:rPr>
        <w:t>B. Explore countertransference dynamics</w:t>
      </w:r>
    </w:p>
    <w:p w14:paraId="3CCC9CB7" w14:textId="77777777" w:rsidR="008B1EF3" w:rsidRPr="008B1EF3" w:rsidRDefault="008B1EF3" w:rsidP="008B1EF3">
      <w:pPr>
        <w:numPr>
          <w:ilvl w:val="1"/>
          <w:numId w:val="9"/>
        </w:numPr>
      </w:pPr>
      <w:r w:rsidRPr="008B1EF3">
        <w:rPr>
          <w:i/>
          <w:iCs/>
        </w:rPr>
        <w:t>Rationale</w:t>
      </w:r>
      <w:r w:rsidRPr="008B1EF3">
        <w:t>: Supervision should address countertransference first (NASW Code 2.01). Reporting (A) is premature without harm.</w:t>
      </w:r>
    </w:p>
    <w:p w14:paraId="10A4FDB6" w14:textId="77777777" w:rsidR="008B1EF3" w:rsidRPr="008B1EF3" w:rsidRDefault="008B1EF3" w:rsidP="008B1EF3">
      <w:pPr>
        <w:rPr>
          <w:b/>
          <w:bCs/>
        </w:rPr>
      </w:pPr>
      <w:r w:rsidRPr="008B1EF3">
        <w:rPr>
          <w:b/>
          <w:bCs/>
        </w:rPr>
        <w:t>Key Takeaways for Test Day</w:t>
      </w:r>
    </w:p>
    <w:p w14:paraId="24A5F1CE" w14:textId="77777777" w:rsidR="008B1EF3" w:rsidRPr="008B1EF3" w:rsidRDefault="008B1EF3" w:rsidP="008B1EF3">
      <w:pPr>
        <w:numPr>
          <w:ilvl w:val="0"/>
          <w:numId w:val="10"/>
        </w:numPr>
      </w:pPr>
      <w:r w:rsidRPr="008B1EF3">
        <w:rPr>
          <w:b/>
          <w:bCs/>
        </w:rPr>
        <w:t>DSM-5-TR Updates</w:t>
      </w:r>
      <w:r w:rsidRPr="008B1EF3">
        <w:t>: Focus on Prolonged Grief Disorder (12-month threshold) and cultural formulation in diagnosis.</w:t>
      </w:r>
    </w:p>
    <w:p w14:paraId="0D3A38A4" w14:textId="77777777" w:rsidR="008B1EF3" w:rsidRPr="008B1EF3" w:rsidRDefault="008B1EF3" w:rsidP="008B1EF3">
      <w:pPr>
        <w:numPr>
          <w:ilvl w:val="0"/>
          <w:numId w:val="10"/>
        </w:numPr>
      </w:pPr>
      <w:r w:rsidRPr="008B1EF3">
        <w:rPr>
          <w:b/>
          <w:bCs/>
        </w:rPr>
        <w:t>NJ-Specific Laws</w:t>
      </w:r>
      <w:r w:rsidRPr="008B1EF3">
        <w:t>: Know mandatory reporting (APS, elder abuse) and involuntary commitment criteria.</w:t>
      </w:r>
    </w:p>
    <w:p w14:paraId="0D9BA607" w14:textId="77777777" w:rsidR="008B1EF3" w:rsidRPr="008B1EF3" w:rsidRDefault="008B1EF3" w:rsidP="008B1EF3">
      <w:pPr>
        <w:numPr>
          <w:ilvl w:val="0"/>
          <w:numId w:val="10"/>
        </w:numPr>
      </w:pPr>
      <w:r w:rsidRPr="008B1EF3">
        <w:rPr>
          <w:b/>
          <w:bCs/>
        </w:rPr>
        <w:lastRenderedPageBreak/>
        <w:t>Three-Option Strategy</w:t>
      </w:r>
      <w:r w:rsidRPr="008B1EF3">
        <w:t>: Eliminate the </w:t>
      </w:r>
      <w:r w:rsidRPr="008B1EF3">
        <w:rPr>
          <w:i/>
          <w:iCs/>
        </w:rPr>
        <w:t>least plausible</w:t>
      </w:r>
      <w:r w:rsidRPr="008B1EF3">
        <w:t> answer first (e.g., "Refer immediately" is rarely correct without assessment).</w:t>
      </w:r>
    </w:p>
    <w:p w14:paraId="273D01BB" w14:textId="77777777" w:rsidR="008B1EF3" w:rsidRPr="008B1EF3" w:rsidRDefault="008B1EF3" w:rsidP="008B1EF3">
      <w:r w:rsidRPr="008B1EF3">
        <w:t>For further prep:</w:t>
      </w:r>
    </w:p>
    <w:p w14:paraId="6A783CB2" w14:textId="77777777" w:rsidR="008B1EF3" w:rsidRPr="008B1EF3" w:rsidRDefault="008B1EF3" w:rsidP="008B1EF3">
      <w:pPr>
        <w:numPr>
          <w:ilvl w:val="0"/>
          <w:numId w:val="11"/>
        </w:numPr>
      </w:pPr>
      <w:r w:rsidRPr="008B1EF3">
        <w:t>Use the </w:t>
      </w:r>
      <w:r w:rsidRPr="008B1EF3">
        <w:rPr>
          <w:b/>
          <w:bCs/>
        </w:rPr>
        <w:t>ASWB’s 2025 Exam Guide</w:t>
      </w:r>
      <w:r w:rsidRPr="008B1EF3">
        <w:t> for question distribution.</w:t>
      </w:r>
    </w:p>
    <w:p w14:paraId="21BD69BC" w14:textId="77777777" w:rsidR="008B1EF3" w:rsidRPr="008B1EF3" w:rsidRDefault="008B1EF3" w:rsidP="008B1EF3">
      <w:pPr>
        <w:numPr>
          <w:ilvl w:val="0"/>
          <w:numId w:val="11"/>
        </w:numPr>
      </w:pPr>
      <w:r w:rsidRPr="008B1EF3">
        <w:t>Review </w:t>
      </w:r>
      <w:r w:rsidRPr="008B1EF3">
        <w:rPr>
          <w:b/>
          <w:bCs/>
        </w:rPr>
        <w:t>NASW Code of Ethics</w:t>
      </w:r>
      <w:r w:rsidRPr="008B1EF3">
        <w:t> sections 1.05 (cultural competence) and 1.07 (privacy).</w:t>
      </w:r>
    </w:p>
    <w:p w14:paraId="7A8E0871" w14:textId="77777777" w:rsidR="008B1EF3" w:rsidRDefault="008B1EF3" w:rsidP="008B1EF3">
      <w:pPr>
        <w:numPr>
          <w:ilvl w:val="0"/>
          <w:numId w:val="11"/>
        </w:numPr>
      </w:pPr>
      <w:r w:rsidRPr="008B1EF3">
        <w:t>Drill </w:t>
      </w:r>
      <w:r w:rsidRPr="008B1EF3">
        <w:rPr>
          <w:b/>
          <w:bCs/>
        </w:rPr>
        <w:t>DSM-5-TR criteria</w:t>
      </w:r>
      <w:r w:rsidRPr="008B1EF3">
        <w:t> for PTSD, schizophrenia, and bipolar disorders.</w:t>
      </w:r>
    </w:p>
    <w:p w14:paraId="721B3571" w14:textId="77777777" w:rsidR="006F01A9" w:rsidRDefault="006F01A9" w:rsidP="006F01A9"/>
    <w:p w14:paraId="1B282AD1" w14:textId="77777777" w:rsidR="006F01A9" w:rsidRDefault="006F01A9" w:rsidP="006F01A9"/>
    <w:p w14:paraId="53E71AA1" w14:textId="77777777" w:rsidR="006F01A9" w:rsidRDefault="006F01A9" w:rsidP="006F01A9"/>
    <w:p w14:paraId="5C1843DB" w14:textId="77777777" w:rsidR="006F01A9" w:rsidRDefault="006F01A9" w:rsidP="006F01A9"/>
    <w:p w14:paraId="785C4BEE" w14:textId="77777777" w:rsidR="006F01A9" w:rsidRDefault="006F01A9" w:rsidP="006F01A9"/>
    <w:p w14:paraId="4C144574" w14:textId="77777777" w:rsidR="006F01A9" w:rsidRDefault="006F01A9" w:rsidP="006F01A9"/>
    <w:p w14:paraId="231544F7" w14:textId="77777777" w:rsidR="006F01A9" w:rsidRDefault="006F01A9" w:rsidP="006F01A9"/>
    <w:p w14:paraId="5B289FE9" w14:textId="77777777" w:rsidR="006F01A9" w:rsidRDefault="006F01A9" w:rsidP="006F01A9"/>
    <w:p w14:paraId="481537F7" w14:textId="77777777" w:rsidR="006F01A9" w:rsidRDefault="006F01A9" w:rsidP="006F01A9"/>
    <w:p w14:paraId="2FC6D9E6" w14:textId="77777777" w:rsidR="006F01A9" w:rsidRDefault="006F01A9" w:rsidP="006F01A9"/>
    <w:p w14:paraId="39CA40D0" w14:textId="77777777" w:rsidR="006F01A9" w:rsidRDefault="006F01A9" w:rsidP="006F01A9"/>
    <w:p w14:paraId="722F65BF" w14:textId="77777777" w:rsidR="006F01A9" w:rsidRDefault="006F01A9" w:rsidP="006F01A9"/>
    <w:p w14:paraId="22B56FDE" w14:textId="77777777" w:rsidR="006F01A9" w:rsidRDefault="006F01A9" w:rsidP="006F01A9"/>
    <w:p w14:paraId="56658979" w14:textId="77777777" w:rsidR="006F01A9" w:rsidRDefault="006F01A9" w:rsidP="006F01A9"/>
    <w:p w14:paraId="103BD2EA" w14:textId="77777777" w:rsidR="006F01A9" w:rsidRDefault="006F01A9" w:rsidP="006F01A9"/>
    <w:p w14:paraId="2CC6B7DD" w14:textId="77777777" w:rsidR="006F01A9" w:rsidRDefault="006F01A9" w:rsidP="006F01A9"/>
    <w:p w14:paraId="301AADD0" w14:textId="77777777" w:rsidR="006F01A9" w:rsidRDefault="006F01A9" w:rsidP="006F01A9"/>
    <w:p w14:paraId="0977EA24" w14:textId="77777777" w:rsidR="006F01A9" w:rsidRDefault="006F01A9" w:rsidP="006F01A9"/>
    <w:p w14:paraId="2DC024AA" w14:textId="77777777" w:rsidR="006F01A9" w:rsidRDefault="006F01A9" w:rsidP="006F01A9"/>
    <w:p w14:paraId="4800AAB7" w14:textId="77777777" w:rsidR="006F01A9" w:rsidRDefault="006F01A9" w:rsidP="006F01A9"/>
    <w:p w14:paraId="72BA2A38" w14:textId="77777777" w:rsidR="00961510" w:rsidRPr="00961510" w:rsidRDefault="00961510" w:rsidP="00961510">
      <w:r w:rsidRPr="00961510">
        <w:rPr>
          <w:b/>
          <w:bCs/>
        </w:rPr>
        <w:lastRenderedPageBreak/>
        <w:t>Answer Key &amp; Explanations</w:t>
      </w:r>
    </w:p>
    <w:p w14:paraId="6AF2A5DF" w14:textId="77777777" w:rsidR="00961510" w:rsidRPr="00961510" w:rsidRDefault="00961510" w:rsidP="00961510">
      <w:pPr>
        <w:rPr>
          <w:b/>
          <w:bCs/>
        </w:rPr>
      </w:pPr>
      <w:r w:rsidRPr="00961510">
        <w:rPr>
          <w:b/>
          <w:bCs/>
        </w:rPr>
        <w:t>Section I</w:t>
      </w:r>
    </w:p>
    <w:p w14:paraId="79D23BD8" w14:textId="77777777" w:rsidR="00961510" w:rsidRPr="00961510" w:rsidRDefault="00961510" w:rsidP="00961510">
      <w:pPr>
        <w:numPr>
          <w:ilvl w:val="0"/>
          <w:numId w:val="12"/>
        </w:numPr>
      </w:pPr>
      <w:r w:rsidRPr="00961510">
        <w:rPr>
          <w:b/>
          <w:bCs/>
        </w:rPr>
        <w:t>A</w:t>
      </w:r>
      <w:r w:rsidRPr="00961510">
        <w:t> – ASD is marked by restricted/repetitive behaviors and social deficits (DSM-5-TR). RAD (B) involves attachment disruptions.</w:t>
      </w:r>
    </w:p>
    <w:p w14:paraId="114EB399" w14:textId="77777777" w:rsidR="00961510" w:rsidRPr="00961510" w:rsidRDefault="00961510" w:rsidP="00961510">
      <w:pPr>
        <w:numPr>
          <w:ilvl w:val="0"/>
          <w:numId w:val="12"/>
        </w:numPr>
      </w:pPr>
      <w:r w:rsidRPr="00961510">
        <w:rPr>
          <w:b/>
          <w:bCs/>
        </w:rPr>
        <w:t>A</w:t>
      </w:r>
      <w:r w:rsidRPr="00961510">
        <w:t> – NASW Standard 1.05 requires assessing how cultural/spiritual conflicts impair functioning before normalizing (B) or referring (C).</w:t>
      </w:r>
    </w:p>
    <w:p w14:paraId="134CBE3D" w14:textId="77777777" w:rsidR="00961510" w:rsidRPr="00961510" w:rsidRDefault="00961510" w:rsidP="00961510">
      <w:pPr>
        <w:numPr>
          <w:ilvl w:val="0"/>
          <w:numId w:val="12"/>
        </w:numPr>
      </w:pPr>
      <w:r w:rsidRPr="00961510">
        <w:rPr>
          <w:b/>
          <w:bCs/>
        </w:rPr>
        <w:t>A</w:t>
      </w:r>
      <w:r w:rsidRPr="00961510">
        <w:t> – Acute Stress Disorder applies to trauma exposure &lt;1 month ago (DSM-5-TR). PTSD (C) requires symptoms &gt;1 month.</w:t>
      </w:r>
    </w:p>
    <w:p w14:paraId="022AF2D8" w14:textId="77777777" w:rsidR="00961510" w:rsidRPr="00961510" w:rsidRDefault="00961510" w:rsidP="00961510">
      <w:pPr>
        <w:numPr>
          <w:ilvl w:val="0"/>
          <w:numId w:val="12"/>
        </w:numPr>
      </w:pPr>
      <w:r w:rsidRPr="00961510">
        <w:rPr>
          <w:b/>
          <w:bCs/>
        </w:rPr>
        <w:t>A</w:t>
      </w:r>
      <w:r w:rsidRPr="00961510">
        <w:t> – Conduct Disorder involves aggression, theft, and rule-breaking (DSM-5-TR 312.8x). ODD (C) lacks predatory behaviors.</w:t>
      </w:r>
    </w:p>
    <w:p w14:paraId="44B3034A" w14:textId="77777777" w:rsidR="00961510" w:rsidRPr="00961510" w:rsidRDefault="00961510" w:rsidP="00961510">
      <w:pPr>
        <w:numPr>
          <w:ilvl w:val="0"/>
          <w:numId w:val="12"/>
        </w:numPr>
      </w:pPr>
      <w:r w:rsidRPr="00961510">
        <w:rPr>
          <w:b/>
          <w:bCs/>
        </w:rPr>
        <w:t>B</w:t>
      </w:r>
      <w:r w:rsidRPr="00961510">
        <w:t> – Addressing systemic mistrust through cultural humility aligns with NASW’s social justice mandate (Standard 6.04).</w:t>
      </w:r>
    </w:p>
    <w:p w14:paraId="2291F7EB" w14:textId="77777777" w:rsidR="00961510" w:rsidRPr="00961510" w:rsidRDefault="00961510" w:rsidP="00961510">
      <w:pPr>
        <w:rPr>
          <w:b/>
          <w:bCs/>
        </w:rPr>
      </w:pPr>
      <w:r w:rsidRPr="00961510">
        <w:rPr>
          <w:b/>
          <w:bCs/>
        </w:rPr>
        <w:t>Section II</w:t>
      </w:r>
    </w:p>
    <w:p w14:paraId="54E0A82B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A</w:t>
      </w:r>
      <w:r w:rsidRPr="00961510">
        <w:t> – Panic Disorder features recurrent panic attacks (DSM-5-TR 300.01). GAD (B) involves chronic worry.</w:t>
      </w:r>
    </w:p>
    <w:p w14:paraId="49A0637F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B</w:t>
      </w:r>
      <w:r w:rsidRPr="00961510">
        <w:t> – Psychotic features (e.g., mood-congruent hallucinations) can occur in MDD (DSM-5-TR). Schizoaffective (A) requires psychotic symptoms outside mood episodes.</w:t>
      </w:r>
    </w:p>
    <w:p w14:paraId="2915CBDD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B</w:t>
      </w:r>
      <w:r w:rsidRPr="00961510">
        <w:t> – Motivational Interviewing addresses ambivalence per SAMHSA guidelines. Screening (A) is redundant after admission.</w:t>
      </w:r>
    </w:p>
    <w:p w14:paraId="443AB720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A</w:t>
      </w:r>
      <w:r w:rsidRPr="00961510">
        <w:t> – GAD involves excessive worry about multiple topics (DSM-5-TR 300.02). Illness Anxiety (B) focuses on health fears.</w:t>
      </w:r>
    </w:p>
    <w:p w14:paraId="1B90184D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A</w:t>
      </w:r>
      <w:r w:rsidRPr="00961510">
        <w:t> – Validating distress while assessing functional impact aligns with person-centered care. Confrontation (B) harms rapport.</w:t>
      </w:r>
    </w:p>
    <w:p w14:paraId="0200F501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A</w:t>
      </w:r>
      <w:r w:rsidRPr="00961510">
        <w:t> – Somatic Symptom Disorder applies when distress overshadows medical findings (DSM-5-TR). Pain referral (B) skips assessment.</w:t>
      </w:r>
    </w:p>
    <w:p w14:paraId="79C3CF39" w14:textId="77777777" w:rsidR="00961510" w:rsidRPr="00961510" w:rsidRDefault="00961510" w:rsidP="00961510">
      <w:pPr>
        <w:numPr>
          <w:ilvl w:val="0"/>
          <w:numId w:val="13"/>
        </w:numPr>
      </w:pPr>
      <w:r w:rsidRPr="00961510">
        <w:rPr>
          <w:b/>
          <w:bCs/>
        </w:rPr>
        <w:t>C</w:t>
      </w:r>
      <w:r w:rsidRPr="00961510">
        <w:t> – Prolonged Grief Disorder requires ≥12 months of impairment (DSM-5-TR). Adjustment Disorder (B) resolves in 6 months.</w:t>
      </w:r>
    </w:p>
    <w:p w14:paraId="67F1AFD3" w14:textId="77777777" w:rsidR="00961510" w:rsidRPr="00961510" w:rsidRDefault="00961510" w:rsidP="00961510">
      <w:pPr>
        <w:rPr>
          <w:b/>
          <w:bCs/>
        </w:rPr>
      </w:pPr>
      <w:r w:rsidRPr="00961510">
        <w:rPr>
          <w:b/>
          <w:bCs/>
        </w:rPr>
        <w:t>Section III</w:t>
      </w:r>
    </w:p>
    <w:p w14:paraId="3DF314A2" w14:textId="77777777" w:rsidR="00961510" w:rsidRPr="00961510" w:rsidRDefault="00961510" w:rsidP="00961510">
      <w:pPr>
        <w:numPr>
          <w:ilvl w:val="0"/>
          <w:numId w:val="14"/>
        </w:numPr>
      </w:pPr>
      <w:r w:rsidRPr="00961510">
        <w:rPr>
          <w:b/>
          <w:bCs/>
        </w:rPr>
        <w:lastRenderedPageBreak/>
        <w:t>A</w:t>
      </w:r>
      <w:r w:rsidRPr="00961510">
        <w:t> – Systematic desensitization is evidence-based for phobias (Wolpe, 1958). Psychodynamic (C) is less direct.</w:t>
      </w:r>
    </w:p>
    <w:p w14:paraId="316B62AB" w14:textId="77777777" w:rsidR="00961510" w:rsidRPr="00961510" w:rsidRDefault="00961510" w:rsidP="00961510">
      <w:pPr>
        <w:numPr>
          <w:ilvl w:val="0"/>
          <w:numId w:val="14"/>
        </w:numPr>
      </w:pPr>
      <w:r w:rsidRPr="00961510">
        <w:rPr>
          <w:b/>
          <w:bCs/>
        </w:rPr>
        <w:t>A</w:t>
      </w:r>
      <w:r w:rsidRPr="00961510">
        <w:t> – Normalizing relapse reduces shame and promotes planning (SAMHSA). Questioning (C) may provoke defensiveness.</w:t>
      </w:r>
    </w:p>
    <w:p w14:paraId="7FB50F76" w14:textId="77777777" w:rsidR="00961510" w:rsidRPr="00961510" w:rsidRDefault="00961510" w:rsidP="00961510">
      <w:pPr>
        <w:numPr>
          <w:ilvl w:val="0"/>
          <w:numId w:val="14"/>
        </w:numPr>
      </w:pPr>
      <w:r w:rsidRPr="00961510">
        <w:rPr>
          <w:b/>
          <w:bCs/>
        </w:rPr>
        <w:t>A</w:t>
      </w:r>
      <w:r w:rsidRPr="00961510">
        <w:t> – Sudden behavioral changes in dementia often stem from infections (NIA, 2023). Medical rule-out precedes psych eval (C).</w:t>
      </w:r>
    </w:p>
    <w:p w14:paraId="601F1DCC" w14:textId="77777777" w:rsidR="00961510" w:rsidRPr="00961510" w:rsidRDefault="00961510" w:rsidP="00961510">
      <w:pPr>
        <w:numPr>
          <w:ilvl w:val="0"/>
          <w:numId w:val="14"/>
        </w:numPr>
      </w:pPr>
      <w:r w:rsidRPr="00961510">
        <w:rPr>
          <w:b/>
          <w:bCs/>
        </w:rPr>
        <w:t>A</w:t>
      </w:r>
      <w:r w:rsidRPr="00961510">
        <w:t> – NASW Standard 1.06 prohibits dual relationships. Option C prematurely threatens termination.</w:t>
      </w:r>
    </w:p>
    <w:p w14:paraId="24C705BC" w14:textId="77777777" w:rsidR="00961510" w:rsidRPr="00961510" w:rsidRDefault="00961510" w:rsidP="00961510">
      <w:pPr>
        <w:numPr>
          <w:ilvl w:val="0"/>
          <w:numId w:val="14"/>
        </w:numPr>
      </w:pPr>
      <w:r w:rsidRPr="00961510">
        <w:rPr>
          <w:b/>
          <w:bCs/>
        </w:rPr>
        <w:t>B</w:t>
      </w:r>
      <w:r w:rsidRPr="00961510">
        <w:t> – FBT is first-line for adolescent anorexia (Lock &amp; Le Grange, 2015). MI (A) is adjunctive.</w:t>
      </w:r>
    </w:p>
    <w:p w14:paraId="0233C2FC" w14:textId="77777777" w:rsidR="00961510" w:rsidRPr="00961510" w:rsidRDefault="00961510" w:rsidP="00961510">
      <w:pPr>
        <w:rPr>
          <w:b/>
          <w:bCs/>
        </w:rPr>
      </w:pPr>
      <w:r w:rsidRPr="00961510">
        <w:rPr>
          <w:b/>
          <w:bCs/>
        </w:rPr>
        <w:t>Section IV</w:t>
      </w:r>
    </w:p>
    <w:p w14:paraId="16CBEE2E" w14:textId="77777777" w:rsidR="00961510" w:rsidRPr="00961510" w:rsidRDefault="00961510" w:rsidP="00961510">
      <w:pPr>
        <w:numPr>
          <w:ilvl w:val="0"/>
          <w:numId w:val="15"/>
        </w:numPr>
      </w:pPr>
      <w:r w:rsidRPr="00961510">
        <w:rPr>
          <w:b/>
          <w:bCs/>
        </w:rPr>
        <w:t>A</w:t>
      </w:r>
      <w:r w:rsidRPr="00961510">
        <w:t> – NASW Standard 1.06b prohibits gifts that impair objectivity. Nominal gifts (B) are context-dependent but risky.</w:t>
      </w:r>
    </w:p>
    <w:p w14:paraId="287D09C5" w14:textId="77777777" w:rsidR="00961510" w:rsidRPr="00961510" w:rsidRDefault="00961510" w:rsidP="00961510">
      <w:pPr>
        <w:numPr>
          <w:ilvl w:val="0"/>
          <w:numId w:val="15"/>
        </w:numPr>
      </w:pPr>
      <w:r w:rsidRPr="00961510">
        <w:rPr>
          <w:b/>
          <w:bCs/>
        </w:rPr>
        <w:t>A</w:t>
      </w:r>
      <w:r w:rsidRPr="00961510">
        <w:t> – Insurance fraud violates NJ Administrative Code 13:44G-6.2, requiring mandatory reporting.</w:t>
      </w:r>
    </w:p>
    <w:p w14:paraId="5FEC97BE" w14:textId="77777777" w:rsidR="00961510" w:rsidRPr="00961510" w:rsidRDefault="00961510" w:rsidP="00961510">
      <w:pPr>
        <w:numPr>
          <w:ilvl w:val="0"/>
          <w:numId w:val="15"/>
        </w:numPr>
      </w:pPr>
      <w:r w:rsidRPr="00961510">
        <w:rPr>
          <w:b/>
          <w:bCs/>
        </w:rPr>
        <w:t>B</w:t>
      </w:r>
      <w:r w:rsidRPr="00961510">
        <w:t> – NJ permits minors to consent to mental health treatment if deemed competent (N.J.S.A. 9:17A-4).</w:t>
      </w:r>
    </w:p>
    <w:p w14:paraId="12863150" w14:textId="77777777" w:rsidR="00961510" w:rsidRPr="00961510" w:rsidRDefault="00961510" w:rsidP="00961510">
      <w:r w:rsidRPr="00961510">
        <w:rPr>
          <w:b/>
          <w:bCs/>
        </w:rPr>
        <w:t>Scoring &amp; Study Tips</w:t>
      </w:r>
    </w:p>
    <w:p w14:paraId="411E8302" w14:textId="77777777" w:rsidR="00961510" w:rsidRPr="00961510" w:rsidRDefault="00961510" w:rsidP="00961510">
      <w:pPr>
        <w:numPr>
          <w:ilvl w:val="0"/>
          <w:numId w:val="16"/>
        </w:numPr>
      </w:pPr>
      <w:r w:rsidRPr="00961510">
        <w:rPr>
          <w:b/>
          <w:bCs/>
        </w:rPr>
        <w:t>Weak Areas</w:t>
      </w:r>
      <w:r w:rsidRPr="00961510">
        <w:t>: Review DSM-5-TR differentials (e.g., PTSD vs. Acute Stress Disorder) and NJ consent laws.</w:t>
      </w:r>
    </w:p>
    <w:p w14:paraId="4A94BF5D" w14:textId="77777777" w:rsidR="00961510" w:rsidRPr="00961510" w:rsidRDefault="00961510" w:rsidP="00961510">
      <w:pPr>
        <w:numPr>
          <w:ilvl w:val="0"/>
          <w:numId w:val="16"/>
        </w:numPr>
      </w:pPr>
      <w:r w:rsidRPr="00961510">
        <w:rPr>
          <w:b/>
          <w:bCs/>
        </w:rPr>
        <w:t>Ethics Focus</w:t>
      </w:r>
      <w:r w:rsidRPr="00961510">
        <w:t>: Memorize NASW Standards 1.06 (boundaries) and 1.07 (confidentiality).</w:t>
      </w:r>
    </w:p>
    <w:p w14:paraId="477E323E" w14:textId="77777777" w:rsidR="00961510" w:rsidRPr="00961510" w:rsidRDefault="00961510" w:rsidP="00961510">
      <w:pPr>
        <w:numPr>
          <w:ilvl w:val="0"/>
          <w:numId w:val="16"/>
        </w:numPr>
      </w:pPr>
      <w:r w:rsidRPr="00961510">
        <w:rPr>
          <w:b/>
          <w:bCs/>
        </w:rPr>
        <w:t>Test Strategy</w:t>
      </w:r>
      <w:r w:rsidRPr="00961510">
        <w:t>: For "FIRST" questions, prioritize assessment over intervention unless safety is involved.</w:t>
      </w:r>
    </w:p>
    <w:p w14:paraId="78BC1CD4" w14:textId="77777777" w:rsidR="006F01A9" w:rsidRDefault="006F01A9" w:rsidP="006F01A9"/>
    <w:p w14:paraId="73E4A2C5" w14:textId="77777777" w:rsidR="00961510" w:rsidRDefault="00961510" w:rsidP="006F01A9"/>
    <w:p w14:paraId="6EAC1A96" w14:textId="77777777" w:rsidR="00961510" w:rsidRDefault="00961510" w:rsidP="006F01A9"/>
    <w:p w14:paraId="160BD3E5" w14:textId="77777777" w:rsidR="00961510" w:rsidRDefault="00961510" w:rsidP="006F01A9"/>
    <w:p w14:paraId="6C27B932" w14:textId="77777777" w:rsidR="00961510" w:rsidRDefault="00961510" w:rsidP="006F01A9"/>
    <w:p w14:paraId="5CEC938B" w14:textId="77777777" w:rsidR="00A34F61" w:rsidRPr="00A34F61" w:rsidRDefault="00A34F61" w:rsidP="00A34F61">
      <w:r w:rsidRPr="00A34F61">
        <w:rPr>
          <w:b/>
          <w:bCs/>
        </w:rPr>
        <w:lastRenderedPageBreak/>
        <w:t>Answer Key &amp; Explanations</w:t>
      </w:r>
    </w:p>
    <w:p w14:paraId="7AE5231F" w14:textId="77777777" w:rsidR="00A34F61" w:rsidRPr="00A34F61" w:rsidRDefault="00A34F61" w:rsidP="00A34F61">
      <w:pPr>
        <w:rPr>
          <w:b/>
          <w:bCs/>
        </w:rPr>
      </w:pPr>
      <w:r w:rsidRPr="00A34F61">
        <w:rPr>
          <w:b/>
          <w:bCs/>
        </w:rPr>
        <w:t>Section I</w:t>
      </w:r>
    </w:p>
    <w:p w14:paraId="43814995" w14:textId="77777777" w:rsidR="00A34F61" w:rsidRPr="00A34F61" w:rsidRDefault="00A34F61" w:rsidP="00A34F61">
      <w:pPr>
        <w:numPr>
          <w:ilvl w:val="0"/>
          <w:numId w:val="17"/>
        </w:numPr>
      </w:pPr>
      <w:r w:rsidRPr="00A34F61">
        <w:rPr>
          <w:b/>
          <w:bCs/>
        </w:rPr>
        <w:t>A</w:t>
      </w:r>
      <w:r w:rsidRPr="00A34F61">
        <w:t> – NASW Standard 1.05 prioritizes culturally responsive care. Tribal collaboration respects self-determination.</w:t>
      </w:r>
    </w:p>
    <w:p w14:paraId="51F0B391" w14:textId="77777777" w:rsidR="00A34F61" w:rsidRPr="00A34F61" w:rsidRDefault="00A34F61" w:rsidP="00A34F61">
      <w:pPr>
        <w:numPr>
          <w:ilvl w:val="0"/>
          <w:numId w:val="17"/>
        </w:numPr>
      </w:pPr>
      <w:r w:rsidRPr="00A34F61">
        <w:rPr>
          <w:b/>
          <w:bCs/>
        </w:rPr>
        <w:t>B</w:t>
      </w:r>
      <w:r w:rsidRPr="00A34F61">
        <w:t> – Typical development: 2–3 word phrases by age 3 (CDC Milestones). ASD (C) requires social communication deficits.</w:t>
      </w:r>
    </w:p>
    <w:p w14:paraId="1A25A4BC" w14:textId="77777777" w:rsidR="00A34F61" w:rsidRPr="00A34F61" w:rsidRDefault="00A34F61" w:rsidP="00A34F61">
      <w:pPr>
        <w:numPr>
          <w:ilvl w:val="0"/>
          <w:numId w:val="17"/>
        </w:numPr>
      </w:pPr>
      <w:r w:rsidRPr="00A34F61">
        <w:rPr>
          <w:b/>
          <w:bCs/>
        </w:rPr>
        <w:t>B</w:t>
      </w:r>
      <w:r w:rsidRPr="00A34F61">
        <w:t> – Validation builds trust before challenging beliefs (MI principles).</w:t>
      </w:r>
    </w:p>
    <w:p w14:paraId="312D78B8" w14:textId="77777777" w:rsidR="00A34F61" w:rsidRPr="00A34F61" w:rsidRDefault="00A34F61" w:rsidP="00A34F61">
      <w:pPr>
        <w:numPr>
          <w:ilvl w:val="0"/>
          <w:numId w:val="17"/>
        </w:numPr>
      </w:pPr>
      <w:r w:rsidRPr="00A34F61">
        <w:rPr>
          <w:b/>
          <w:bCs/>
        </w:rPr>
        <w:t>A</w:t>
      </w:r>
      <w:r w:rsidRPr="00A34F61">
        <w:t> – DSM-5-TR criteria for substance-induced psychosis require temporal link to medication.</w:t>
      </w:r>
    </w:p>
    <w:p w14:paraId="387CFC11" w14:textId="77777777" w:rsidR="00A34F61" w:rsidRPr="00A34F61" w:rsidRDefault="00A34F61" w:rsidP="00A34F61">
      <w:pPr>
        <w:numPr>
          <w:ilvl w:val="0"/>
          <w:numId w:val="17"/>
        </w:numPr>
      </w:pPr>
      <w:r w:rsidRPr="00A34F61">
        <w:rPr>
          <w:b/>
          <w:bCs/>
        </w:rPr>
        <w:t>A</w:t>
      </w:r>
      <w:r w:rsidRPr="00A34F61">
        <w:t> – Family education aligns with NASW’s advocacy role (Standard 6.04). Reporting (B) requires imminent harm.</w:t>
      </w:r>
    </w:p>
    <w:p w14:paraId="2DDEEE1F" w14:textId="77777777" w:rsidR="00A34F61" w:rsidRPr="00A34F61" w:rsidRDefault="00A34F61" w:rsidP="00A34F61">
      <w:pPr>
        <w:rPr>
          <w:b/>
          <w:bCs/>
        </w:rPr>
      </w:pPr>
      <w:r w:rsidRPr="00A34F61">
        <w:rPr>
          <w:b/>
          <w:bCs/>
        </w:rPr>
        <w:t>Section II</w:t>
      </w:r>
    </w:p>
    <w:p w14:paraId="5C61DBD9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Acute Stress Disorder applies to symptoms &lt;1 month post-trauma (DSM-5-TR). PTSD (B) requires &gt;1 month.</w:t>
      </w:r>
    </w:p>
    <w:p w14:paraId="313C03B4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Safety planning is priority for BPD crises (NASW Standard 1.14). Boundary-setting (C) follows safety.</w:t>
      </w:r>
    </w:p>
    <w:p w14:paraId="6666CB22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NJ permits involuntary commitment for life-threatening anorexia (NJSA 30:4-27.1).</w:t>
      </w:r>
    </w:p>
    <w:p w14:paraId="108BC0C7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Social Anxiety centers on fear of judgment (DSM-5-TR 300.23). Agoraphobia (B) involves fear of escape difficulty.</w:t>
      </w:r>
    </w:p>
    <w:p w14:paraId="5C6F5B92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ERP is gold standard for OCD (APA Guidelines). Medication (C) is adjunctive.</w:t>
      </w:r>
    </w:p>
    <w:p w14:paraId="3718E29B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DID involves identity disruption and amnesia (DSM-5-TR). BPD (B) lacks identity shifts.</w:t>
      </w:r>
    </w:p>
    <w:p w14:paraId="50BA23BB" w14:textId="77777777" w:rsidR="00A34F61" w:rsidRPr="00A34F61" w:rsidRDefault="00A34F61" w:rsidP="00A34F61">
      <w:pPr>
        <w:numPr>
          <w:ilvl w:val="0"/>
          <w:numId w:val="18"/>
        </w:numPr>
      </w:pPr>
      <w:r w:rsidRPr="00A34F61">
        <w:rPr>
          <w:b/>
          <w:bCs/>
        </w:rPr>
        <w:t>A</w:t>
      </w:r>
      <w:r w:rsidRPr="00A34F61">
        <w:t> – PHQ-9 severity triggers suicide assessment per SAMHSA protocols.</w:t>
      </w:r>
    </w:p>
    <w:p w14:paraId="0FF9AB75" w14:textId="77777777" w:rsidR="00A34F61" w:rsidRPr="00A34F61" w:rsidRDefault="00A34F61" w:rsidP="00A34F61">
      <w:pPr>
        <w:rPr>
          <w:b/>
          <w:bCs/>
        </w:rPr>
      </w:pPr>
      <w:r w:rsidRPr="00A34F61">
        <w:rPr>
          <w:b/>
          <w:bCs/>
        </w:rPr>
        <w:t>Section III</w:t>
      </w:r>
    </w:p>
    <w:p w14:paraId="783357E8" w14:textId="77777777" w:rsidR="00A34F61" w:rsidRPr="00A34F61" w:rsidRDefault="00A34F61" w:rsidP="00A34F61">
      <w:pPr>
        <w:numPr>
          <w:ilvl w:val="0"/>
          <w:numId w:val="19"/>
        </w:numPr>
      </w:pPr>
      <w:r w:rsidRPr="00A34F61">
        <w:rPr>
          <w:b/>
          <w:bCs/>
        </w:rPr>
        <w:t>A</w:t>
      </w:r>
      <w:r w:rsidRPr="00A34F61">
        <w:t> – Grounding stabilizes before trauma processing (TF-CBT model). Avoidance (B) stalls progress.</w:t>
      </w:r>
    </w:p>
    <w:p w14:paraId="64C04628" w14:textId="77777777" w:rsidR="00A34F61" w:rsidRPr="00A34F61" w:rsidRDefault="00A34F61" w:rsidP="00A34F61">
      <w:pPr>
        <w:numPr>
          <w:ilvl w:val="0"/>
          <w:numId w:val="19"/>
        </w:numPr>
      </w:pPr>
      <w:r w:rsidRPr="00A34F61">
        <w:rPr>
          <w:b/>
          <w:bCs/>
        </w:rPr>
        <w:t>A</w:t>
      </w:r>
      <w:r w:rsidRPr="00A34F61">
        <w:t> – Normalizing relapse reduces shame (SAMHSA). Consequences (C) come later.</w:t>
      </w:r>
    </w:p>
    <w:p w14:paraId="3F505582" w14:textId="77777777" w:rsidR="00A34F61" w:rsidRPr="00A34F61" w:rsidRDefault="00A34F61" w:rsidP="00A34F61">
      <w:pPr>
        <w:numPr>
          <w:ilvl w:val="0"/>
          <w:numId w:val="19"/>
        </w:numPr>
      </w:pPr>
      <w:r w:rsidRPr="00A34F61">
        <w:rPr>
          <w:b/>
          <w:bCs/>
        </w:rPr>
        <w:t>A</w:t>
      </w:r>
      <w:r w:rsidRPr="00A34F61">
        <w:t> – NJ courts can mandate treatment for grave disability (NJSA 30:4-27.1).</w:t>
      </w:r>
    </w:p>
    <w:p w14:paraId="07ED2210" w14:textId="77777777" w:rsidR="00A34F61" w:rsidRPr="00A34F61" w:rsidRDefault="00A34F61" w:rsidP="00A34F61">
      <w:pPr>
        <w:numPr>
          <w:ilvl w:val="0"/>
          <w:numId w:val="19"/>
        </w:numPr>
      </w:pPr>
      <w:r w:rsidRPr="00A34F61">
        <w:rPr>
          <w:b/>
          <w:bCs/>
        </w:rPr>
        <w:lastRenderedPageBreak/>
        <w:t>A</w:t>
      </w:r>
      <w:r w:rsidRPr="00A34F61">
        <w:t> – Grief timelines vary; normalization reduces self-judgment (Worden, 2018).</w:t>
      </w:r>
    </w:p>
    <w:p w14:paraId="2F407E61" w14:textId="77777777" w:rsidR="00A34F61" w:rsidRPr="00A34F61" w:rsidRDefault="00A34F61" w:rsidP="00A34F61">
      <w:pPr>
        <w:numPr>
          <w:ilvl w:val="0"/>
          <w:numId w:val="19"/>
        </w:numPr>
      </w:pPr>
      <w:r w:rsidRPr="00A34F61">
        <w:rPr>
          <w:b/>
          <w:bCs/>
        </w:rPr>
        <w:t>A</w:t>
      </w:r>
      <w:r w:rsidRPr="00A34F61">
        <w:t> – Confidentiality requires consent for third-party involvement (NASW 1.07).</w:t>
      </w:r>
    </w:p>
    <w:p w14:paraId="583D1C6A" w14:textId="77777777" w:rsidR="00A34F61" w:rsidRPr="00A34F61" w:rsidRDefault="00A34F61" w:rsidP="00A34F61">
      <w:pPr>
        <w:rPr>
          <w:b/>
          <w:bCs/>
        </w:rPr>
      </w:pPr>
      <w:r w:rsidRPr="00A34F61">
        <w:rPr>
          <w:b/>
          <w:bCs/>
        </w:rPr>
        <w:t>Section IV</w:t>
      </w:r>
    </w:p>
    <w:p w14:paraId="3B77EBCB" w14:textId="77777777" w:rsidR="00A34F61" w:rsidRPr="00A34F61" w:rsidRDefault="00A34F61" w:rsidP="00A34F61">
      <w:pPr>
        <w:numPr>
          <w:ilvl w:val="0"/>
          <w:numId w:val="20"/>
        </w:numPr>
      </w:pPr>
      <w:r w:rsidRPr="00A34F61">
        <w:rPr>
          <w:b/>
          <w:bCs/>
        </w:rPr>
        <w:t>A</w:t>
      </w:r>
      <w:r w:rsidRPr="00A34F61">
        <w:t> – HIPAA mandates breach notification (45 CFR § 164.404).</w:t>
      </w:r>
    </w:p>
    <w:p w14:paraId="029DAA0F" w14:textId="77777777" w:rsidR="00A34F61" w:rsidRPr="00A34F61" w:rsidRDefault="00A34F61" w:rsidP="00A34F61">
      <w:pPr>
        <w:numPr>
          <w:ilvl w:val="0"/>
          <w:numId w:val="20"/>
        </w:numPr>
      </w:pPr>
      <w:r w:rsidRPr="00A34F61">
        <w:rPr>
          <w:b/>
          <w:bCs/>
        </w:rPr>
        <w:t>A</w:t>
      </w:r>
      <w:r w:rsidRPr="00A34F61">
        <w:t> – Insurance fraud violates NJ Administrative Code 13:44G-6.2; reporting is mandatory.</w:t>
      </w:r>
    </w:p>
    <w:p w14:paraId="7591B6B8" w14:textId="77777777" w:rsidR="00A34F61" w:rsidRPr="00A34F61" w:rsidRDefault="00A34F61" w:rsidP="00A34F61">
      <w:pPr>
        <w:numPr>
          <w:ilvl w:val="0"/>
          <w:numId w:val="20"/>
        </w:numPr>
      </w:pPr>
      <w:r w:rsidRPr="00A34F61">
        <w:rPr>
          <w:b/>
          <w:bCs/>
        </w:rPr>
        <w:t>A</w:t>
      </w:r>
      <w:r w:rsidRPr="00A34F61">
        <w:t> – NJ mandates reporting </w:t>
      </w:r>
      <w:r w:rsidRPr="00A34F61">
        <w:rPr>
          <w:i/>
          <w:iCs/>
        </w:rPr>
        <w:t>suspected</w:t>
      </w:r>
      <w:r w:rsidRPr="00A34F61">
        <w:t> neglect (N.J.S.A. 9:6-8.10). Proof is unnecessary.</w:t>
      </w:r>
    </w:p>
    <w:p w14:paraId="721BB6AA" w14:textId="77777777" w:rsidR="00A34F61" w:rsidRPr="00A34F61" w:rsidRDefault="00A34F61" w:rsidP="00A34F61">
      <w:r w:rsidRPr="00A34F61">
        <w:rPr>
          <w:b/>
          <w:bCs/>
        </w:rPr>
        <w:t>Scoring &amp; Study Tips</w:t>
      </w:r>
    </w:p>
    <w:p w14:paraId="2C3B9869" w14:textId="77777777" w:rsidR="00A34F61" w:rsidRPr="00A34F61" w:rsidRDefault="00A34F61" w:rsidP="00A34F61">
      <w:pPr>
        <w:numPr>
          <w:ilvl w:val="0"/>
          <w:numId w:val="21"/>
        </w:numPr>
      </w:pPr>
      <w:r w:rsidRPr="00A34F61">
        <w:rPr>
          <w:b/>
          <w:bCs/>
        </w:rPr>
        <w:t>Missed 4+ in Ethics?</w:t>
      </w:r>
      <w:r w:rsidRPr="00A34F61">
        <w:t> Review NJ licensing laws (Title 45) and NASW Code 1.07–1.09.</w:t>
      </w:r>
    </w:p>
    <w:p w14:paraId="0552C958" w14:textId="77777777" w:rsidR="00A34F61" w:rsidRPr="00A34F61" w:rsidRDefault="00A34F61" w:rsidP="00A34F61">
      <w:pPr>
        <w:numPr>
          <w:ilvl w:val="0"/>
          <w:numId w:val="21"/>
        </w:numPr>
      </w:pPr>
      <w:r w:rsidRPr="00A34F61">
        <w:rPr>
          <w:b/>
          <w:bCs/>
        </w:rPr>
        <w:t>Missed Trauma Questions?</w:t>
      </w:r>
      <w:r w:rsidRPr="00A34F61">
        <w:t> Drill DSM-5-TR PTSD/ASD criteria and TF-CBT interventions.</w:t>
      </w:r>
    </w:p>
    <w:p w14:paraId="5402D63C" w14:textId="77777777" w:rsidR="00A34F61" w:rsidRPr="00A34F61" w:rsidRDefault="00A34F61" w:rsidP="00A34F61">
      <w:pPr>
        <w:numPr>
          <w:ilvl w:val="0"/>
          <w:numId w:val="21"/>
        </w:numPr>
      </w:pPr>
      <w:r w:rsidRPr="00A34F61">
        <w:rPr>
          <w:b/>
          <w:bCs/>
        </w:rPr>
        <w:t>Test Strategy:</w:t>
      </w:r>
      <w:r w:rsidRPr="00A34F61">
        <w:t> For "MUST" questions, prioritize legal mandates (e.g., NJ reporting laws).</w:t>
      </w:r>
    </w:p>
    <w:p w14:paraId="41DAD0C3" w14:textId="77777777" w:rsidR="00961510" w:rsidRDefault="00961510" w:rsidP="006F01A9"/>
    <w:p w14:paraId="50F0E8B7" w14:textId="77777777" w:rsidR="00A34F61" w:rsidRDefault="00A34F61" w:rsidP="006F01A9"/>
    <w:p w14:paraId="733680CD" w14:textId="77777777" w:rsidR="00A34F61" w:rsidRDefault="00A34F61" w:rsidP="006F01A9"/>
    <w:p w14:paraId="29A5F664" w14:textId="77777777" w:rsidR="00A34F61" w:rsidRDefault="00A34F61" w:rsidP="006F01A9"/>
    <w:p w14:paraId="5930CF2E" w14:textId="77777777" w:rsidR="00A34F61" w:rsidRDefault="00A34F61" w:rsidP="006F01A9"/>
    <w:p w14:paraId="63C3BC12" w14:textId="77777777" w:rsidR="00A34F61" w:rsidRDefault="00A34F61" w:rsidP="006F01A9"/>
    <w:p w14:paraId="5A59E385" w14:textId="77777777" w:rsidR="00A34F61" w:rsidRDefault="00A34F61" w:rsidP="006F01A9"/>
    <w:p w14:paraId="7F03859F" w14:textId="77777777" w:rsidR="00A34F61" w:rsidRDefault="00A34F61" w:rsidP="006F01A9"/>
    <w:p w14:paraId="7B2C9CD2" w14:textId="77777777" w:rsidR="00A34F61" w:rsidRDefault="00A34F61" w:rsidP="006F01A9"/>
    <w:p w14:paraId="19981225" w14:textId="77777777" w:rsidR="00A34F61" w:rsidRDefault="00A34F61" w:rsidP="006F01A9"/>
    <w:p w14:paraId="75B40300" w14:textId="77777777" w:rsidR="00A34F61" w:rsidRDefault="00A34F61" w:rsidP="006F01A9"/>
    <w:p w14:paraId="68EB0830" w14:textId="77777777" w:rsidR="00A34F61" w:rsidRDefault="00A34F61" w:rsidP="006F01A9"/>
    <w:p w14:paraId="4DBC9F8D" w14:textId="77777777" w:rsidR="00A34F61" w:rsidRDefault="00A34F61" w:rsidP="006F01A9"/>
    <w:p w14:paraId="7915FB8C" w14:textId="77777777" w:rsidR="007F17AC" w:rsidRPr="007F17AC" w:rsidRDefault="007F17AC" w:rsidP="007F17AC">
      <w:r w:rsidRPr="007F17AC">
        <w:rPr>
          <w:b/>
          <w:bCs/>
        </w:rPr>
        <w:lastRenderedPageBreak/>
        <w:t>Answer Key &amp; Explanations</w:t>
      </w:r>
    </w:p>
    <w:p w14:paraId="5B6032D4" w14:textId="77777777" w:rsidR="007F17AC" w:rsidRPr="007F17AC" w:rsidRDefault="007F17AC" w:rsidP="007F17AC">
      <w:pPr>
        <w:rPr>
          <w:b/>
          <w:bCs/>
        </w:rPr>
      </w:pPr>
      <w:r w:rsidRPr="007F17AC">
        <w:rPr>
          <w:b/>
          <w:bCs/>
        </w:rPr>
        <w:t>Section I</w:t>
      </w:r>
    </w:p>
    <w:p w14:paraId="148ACA5B" w14:textId="77777777" w:rsidR="007F17AC" w:rsidRPr="007F17AC" w:rsidRDefault="007F17AC" w:rsidP="007F17AC">
      <w:pPr>
        <w:numPr>
          <w:ilvl w:val="0"/>
          <w:numId w:val="22"/>
        </w:numPr>
      </w:pPr>
      <w:r w:rsidRPr="007F17AC">
        <w:rPr>
          <w:b/>
          <w:bCs/>
        </w:rPr>
        <w:t>B</w:t>
      </w:r>
      <w:r w:rsidRPr="007F17AC">
        <w:t> – Collaboration with trusted community figures reduces stigma effectively (NASW Standard 6.04).</w:t>
      </w:r>
    </w:p>
    <w:p w14:paraId="2B81C8A5" w14:textId="77777777" w:rsidR="007F17AC" w:rsidRPr="007F17AC" w:rsidRDefault="007F17AC" w:rsidP="007F17AC">
      <w:pPr>
        <w:numPr>
          <w:ilvl w:val="0"/>
          <w:numId w:val="22"/>
        </w:numPr>
      </w:pPr>
      <w:r w:rsidRPr="007F17AC">
        <w:rPr>
          <w:b/>
          <w:bCs/>
        </w:rPr>
        <w:t>A</w:t>
      </w:r>
      <w:r w:rsidRPr="007F17AC">
        <w:t> – ASD symptoms include social communication deficits and repetitive behaviors (DSM-5-TR).</w:t>
      </w:r>
    </w:p>
    <w:p w14:paraId="2CFB35A3" w14:textId="77777777" w:rsidR="007F17AC" w:rsidRPr="007F17AC" w:rsidRDefault="007F17AC" w:rsidP="007F17AC">
      <w:pPr>
        <w:numPr>
          <w:ilvl w:val="0"/>
          <w:numId w:val="22"/>
        </w:numPr>
      </w:pPr>
      <w:r w:rsidRPr="007F17AC">
        <w:rPr>
          <w:b/>
          <w:bCs/>
        </w:rPr>
        <w:t>A</w:t>
      </w:r>
      <w:r w:rsidRPr="007F17AC">
        <w:t> – Trauma-informed care prioritizes safety and autonomy (SAMHSA, 2023).</w:t>
      </w:r>
    </w:p>
    <w:p w14:paraId="3C4583EF" w14:textId="77777777" w:rsidR="007F17AC" w:rsidRPr="007F17AC" w:rsidRDefault="007F17AC" w:rsidP="007F17AC">
      <w:pPr>
        <w:numPr>
          <w:ilvl w:val="0"/>
          <w:numId w:val="22"/>
        </w:numPr>
      </w:pPr>
      <w:r w:rsidRPr="007F17AC">
        <w:rPr>
          <w:b/>
          <w:bCs/>
        </w:rPr>
        <w:t>A</w:t>
      </w:r>
      <w:r w:rsidRPr="007F17AC">
        <w:t> – Strengths-based framing empowers change (MI principles).</w:t>
      </w:r>
    </w:p>
    <w:p w14:paraId="51E339DF" w14:textId="77777777" w:rsidR="007F17AC" w:rsidRPr="007F17AC" w:rsidRDefault="007F17AC" w:rsidP="007F17AC">
      <w:pPr>
        <w:numPr>
          <w:ilvl w:val="0"/>
          <w:numId w:val="22"/>
        </w:numPr>
      </w:pPr>
      <w:r w:rsidRPr="007F17AC">
        <w:rPr>
          <w:b/>
          <w:bCs/>
        </w:rPr>
        <w:t>B</w:t>
      </w:r>
      <w:r w:rsidRPr="007F17AC">
        <w:t> – Accommodating cultural/religious needs aligns with NASW Standard 1.05.</w:t>
      </w:r>
    </w:p>
    <w:p w14:paraId="152FF5E2" w14:textId="77777777" w:rsidR="007F17AC" w:rsidRPr="007F17AC" w:rsidRDefault="007F17AC" w:rsidP="007F17AC">
      <w:pPr>
        <w:rPr>
          <w:b/>
          <w:bCs/>
        </w:rPr>
      </w:pPr>
      <w:r w:rsidRPr="007F17AC">
        <w:rPr>
          <w:b/>
          <w:bCs/>
        </w:rPr>
        <w:t>Section II</w:t>
      </w:r>
    </w:p>
    <w:p w14:paraId="6BF898B8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A</w:t>
      </w:r>
      <w:r w:rsidRPr="007F17AC">
        <w:t> – Illness Anxiety Disorder involves preoccupation with health despite reassurance (DSM-5-TR).</w:t>
      </w:r>
    </w:p>
    <w:p w14:paraId="3B07BED5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B</w:t>
      </w:r>
      <w:r w:rsidRPr="007F17AC">
        <w:t> – Lamotrigine is FDA-approved for bipolar maintenance with rapid cycling (Stahl, 2023).</w:t>
      </w:r>
    </w:p>
    <w:p w14:paraId="3330D21D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A</w:t>
      </w:r>
      <w:r w:rsidRPr="007F17AC">
        <w:t> – NJ permits involuntary treatment for life-threatening eating disorders (NJSA 30:4-27.1).</w:t>
      </w:r>
    </w:p>
    <w:p w14:paraId="72F9691D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A</w:t>
      </w:r>
      <w:r w:rsidRPr="007F17AC">
        <w:t> – Hoarding Disorder centers on distress about discarding items (DSM-5-TR). OCD (B) involves compulsions.</w:t>
      </w:r>
    </w:p>
    <w:p w14:paraId="654281C8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A</w:t>
      </w:r>
      <w:r w:rsidRPr="007F17AC">
        <w:t> – Validation builds rapport while assessing functional impact. Confrontation (B) harms trust.</w:t>
      </w:r>
    </w:p>
    <w:p w14:paraId="4379C66C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A</w:t>
      </w:r>
      <w:r w:rsidRPr="007F17AC">
        <w:t> – Conversion Disorder involves neurological symptoms without medical cause (DSM-5-TR).</w:t>
      </w:r>
    </w:p>
    <w:p w14:paraId="31BE053C" w14:textId="77777777" w:rsidR="007F17AC" w:rsidRPr="007F17AC" w:rsidRDefault="007F17AC" w:rsidP="007F17AC">
      <w:pPr>
        <w:numPr>
          <w:ilvl w:val="0"/>
          <w:numId w:val="23"/>
        </w:numPr>
      </w:pPr>
      <w:r w:rsidRPr="007F17AC">
        <w:rPr>
          <w:b/>
          <w:bCs/>
        </w:rPr>
        <w:t>A</w:t>
      </w:r>
      <w:r w:rsidRPr="007F17AC">
        <w:t> – Anxiety often co-occurs with depression; assess first (APA Guidelines).</w:t>
      </w:r>
    </w:p>
    <w:p w14:paraId="61DBAD21" w14:textId="77777777" w:rsidR="007F17AC" w:rsidRPr="007F17AC" w:rsidRDefault="007F17AC" w:rsidP="007F17AC">
      <w:pPr>
        <w:rPr>
          <w:b/>
          <w:bCs/>
        </w:rPr>
      </w:pPr>
      <w:r w:rsidRPr="007F17AC">
        <w:rPr>
          <w:b/>
          <w:bCs/>
        </w:rPr>
        <w:t>Section III</w:t>
      </w:r>
    </w:p>
    <w:p w14:paraId="438DBF21" w14:textId="77777777" w:rsidR="007F17AC" w:rsidRPr="007F17AC" w:rsidRDefault="007F17AC" w:rsidP="007F17AC">
      <w:pPr>
        <w:numPr>
          <w:ilvl w:val="0"/>
          <w:numId w:val="24"/>
        </w:numPr>
      </w:pPr>
      <w:r w:rsidRPr="007F17AC">
        <w:rPr>
          <w:b/>
          <w:bCs/>
        </w:rPr>
        <w:t>A</w:t>
      </w:r>
      <w:r w:rsidRPr="007F17AC">
        <w:t> – Exposure therapy is first-line for specific phobias (APA, 2023).</w:t>
      </w:r>
    </w:p>
    <w:p w14:paraId="2FEA1D4C" w14:textId="77777777" w:rsidR="007F17AC" w:rsidRPr="007F17AC" w:rsidRDefault="007F17AC" w:rsidP="007F17AC">
      <w:pPr>
        <w:numPr>
          <w:ilvl w:val="0"/>
          <w:numId w:val="24"/>
        </w:numPr>
      </w:pPr>
      <w:r w:rsidRPr="007F17AC">
        <w:rPr>
          <w:b/>
          <w:bCs/>
        </w:rPr>
        <w:t>B</w:t>
      </w:r>
      <w:r w:rsidRPr="007F17AC">
        <w:t> – Open-ended questions explore motivation (MI principles).</w:t>
      </w:r>
    </w:p>
    <w:p w14:paraId="4372AAF3" w14:textId="77777777" w:rsidR="007F17AC" w:rsidRPr="007F17AC" w:rsidRDefault="007F17AC" w:rsidP="007F17AC">
      <w:pPr>
        <w:numPr>
          <w:ilvl w:val="0"/>
          <w:numId w:val="24"/>
        </w:numPr>
      </w:pPr>
      <w:r w:rsidRPr="007F17AC">
        <w:rPr>
          <w:b/>
          <w:bCs/>
        </w:rPr>
        <w:t>A</w:t>
      </w:r>
      <w:r w:rsidRPr="007F17AC">
        <w:t> – Sudden behavioral changes in dementia often stem from medical issues (NIA, 2023).</w:t>
      </w:r>
    </w:p>
    <w:p w14:paraId="21150AEA" w14:textId="77777777" w:rsidR="007F17AC" w:rsidRPr="007F17AC" w:rsidRDefault="007F17AC" w:rsidP="007F17AC">
      <w:pPr>
        <w:numPr>
          <w:ilvl w:val="0"/>
          <w:numId w:val="24"/>
        </w:numPr>
      </w:pPr>
      <w:r w:rsidRPr="007F17AC">
        <w:rPr>
          <w:b/>
          <w:bCs/>
        </w:rPr>
        <w:t>B</w:t>
      </w:r>
      <w:r w:rsidRPr="007F17AC">
        <w:t> – Empowerment aligns with NASW’s self-determination ethic (Standard 1.02).</w:t>
      </w:r>
    </w:p>
    <w:p w14:paraId="3F50764B" w14:textId="77777777" w:rsidR="007F17AC" w:rsidRPr="007F17AC" w:rsidRDefault="007F17AC" w:rsidP="007F17AC">
      <w:pPr>
        <w:numPr>
          <w:ilvl w:val="0"/>
          <w:numId w:val="24"/>
        </w:numPr>
      </w:pPr>
      <w:r w:rsidRPr="007F17AC">
        <w:rPr>
          <w:b/>
          <w:bCs/>
        </w:rPr>
        <w:lastRenderedPageBreak/>
        <w:t>A</w:t>
      </w:r>
      <w:r w:rsidRPr="007F17AC">
        <w:t> – Behavioral activation addresses depressive inertia (</w:t>
      </w:r>
      <w:proofErr w:type="spellStart"/>
      <w:r w:rsidRPr="007F17AC">
        <w:t>Lewinsohn</w:t>
      </w:r>
      <w:proofErr w:type="spellEnd"/>
      <w:r w:rsidRPr="007F17AC">
        <w:t>, 1974).</w:t>
      </w:r>
    </w:p>
    <w:p w14:paraId="0CD6F96F" w14:textId="77777777" w:rsidR="007F17AC" w:rsidRPr="007F17AC" w:rsidRDefault="007F17AC" w:rsidP="007F17AC">
      <w:pPr>
        <w:rPr>
          <w:b/>
          <w:bCs/>
        </w:rPr>
      </w:pPr>
      <w:r w:rsidRPr="007F17AC">
        <w:rPr>
          <w:b/>
          <w:bCs/>
        </w:rPr>
        <w:t>Section IV</w:t>
      </w:r>
    </w:p>
    <w:p w14:paraId="2E2BD72A" w14:textId="77777777" w:rsidR="007F17AC" w:rsidRPr="007F17AC" w:rsidRDefault="007F17AC" w:rsidP="007F17AC">
      <w:pPr>
        <w:numPr>
          <w:ilvl w:val="0"/>
          <w:numId w:val="25"/>
        </w:numPr>
      </w:pPr>
      <w:r w:rsidRPr="007F17AC">
        <w:rPr>
          <w:b/>
          <w:bCs/>
        </w:rPr>
        <w:t>A</w:t>
      </w:r>
      <w:r w:rsidRPr="007F17AC">
        <w:t> – NASW Standard 1.06 prohibits dual relationships; declining preserves boundaries.</w:t>
      </w:r>
    </w:p>
    <w:p w14:paraId="62EA36CE" w14:textId="77777777" w:rsidR="007F17AC" w:rsidRPr="007F17AC" w:rsidRDefault="007F17AC" w:rsidP="007F17AC">
      <w:pPr>
        <w:numPr>
          <w:ilvl w:val="0"/>
          <w:numId w:val="25"/>
        </w:numPr>
      </w:pPr>
      <w:r w:rsidRPr="007F17AC">
        <w:rPr>
          <w:b/>
          <w:bCs/>
        </w:rPr>
        <w:t>A</w:t>
      </w:r>
      <w:r w:rsidRPr="007F17AC">
        <w:t> – Fraudulent documentation violates NJ Administrative Code 13:44G-6.2; mandatory reporting applies.</w:t>
      </w:r>
    </w:p>
    <w:p w14:paraId="4E4560CA" w14:textId="77777777" w:rsidR="007F17AC" w:rsidRPr="007F17AC" w:rsidRDefault="007F17AC" w:rsidP="007F17AC">
      <w:pPr>
        <w:numPr>
          <w:ilvl w:val="0"/>
          <w:numId w:val="25"/>
        </w:numPr>
      </w:pPr>
      <w:r w:rsidRPr="007F17AC">
        <w:rPr>
          <w:b/>
          <w:bCs/>
        </w:rPr>
        <w:t>A</w:t>
      </w:r>
      <w:r w:rsidRPr="007F17AC">
        <w:t> – NJ mandates reporting illegal drug activity by minors (N.J.S.A. 2A:62A-4).</w:t>
      </w:r>
    </w:p>
    <w:p w14:paraId="569F0B0F" w14:textId="77777777" w:rsidR="007F17AC" w:rsidRPr="007F17AC" w:rsidRDefault="007F17AC" w:rsidP="007F17AC">
      <w:r w:rsidRPr="007F17AC">
        <w:rPr>
          <w:b/>
          <w:bCs/>
        </w:rPr>
        <w:t>Scoring &amp; Study Tips</w:t>
      </w:r>
    </w:p>
    <w:p w14:paraId="2E782AF2" w14:textId="77777777" w:rsidR="007F17AC" w:rsidRPr="007F17AC" w:rsidRDefault="007F17AC" w:rsidP="007F17AC">
      <w:pPr>
        <w:numPr>
          <w:ilvl w:val="0"/>
          <w:numId w:val="26"/>
        </w:numPr>
      </w:pPr>
      <w:r w:rsidRPr="007F17AC">
        <w:rPr>
          <w:b/>
          <w:bCs/>
        </w:rPr>
        <w:t>Missed Questions on Trauma?</w:t>
      </w:r>
      <w:r w:rsidRPr="007F17AC">
        <w:t> Review TF-CBT phases and DSM-5-TR’s Acute Stress Disorder criteria.</w:t>
      </w:r>
    </w:p>
    <w:p w14:paraId="5314605A" w14:textId="77777777" w:rsidR="007F17AC" w:rsidRPr="007F17AC" w:rsidRDefault="007F17AC" w:rsidP="007F17AC">
      <w:pPr>
        <w:numPr>
          <w:ilvl w:val="0"/>
          <w:numId w:val="26"/>
        </w:numPr>
      </w:pPr>
      <w:r w:rsidRPr="007F17AC">
        <w:rPr>
          <w:b/>
          <w:bCs/>
        </w:rPr>
        <w:t>Ethics Weakness?</w:t>
      </w:r>
      <w:r w:rsidRPr="007F17AC">
        <w:t> Memorize NJ reporting laws (e.g., N.J.S.A. 9:6-8.10) and NASW Standard 1.06.</w:t>
      </w:r>
    </w:p>
    <w:p w14:paraId="4FC13FC0" w14:textId="77777777" w:rsidR="007F17AC" w:rsidRPr="007F17AC" w:rsidRDefault="007F17AC" w:rsidP="007F17AC">
      <w:pPr>
        <w:numPr>
          <w:ilvl w:val="0"/>
          <w:numId w:val="26"/>
        </w:numPr>
      </w:pPr>
      <w:r w:rsidRPr="007F17AC">
        <w:rPr>
          <w:b/>
          <w:bCs/>
        </w:rPr>
        <w:t>Test Strategy:</w:t>
      </w:r>
      <w:r w:rsidRPr="007F17AC">
        <w:t> For "MUST" questions, prioritize legal mandates over clinical judgment.</w:t>
      </w:r>
    </w:p>
    <w:p w14:paraId="6F67037D" w14:textId="77777777" w:rsidR="00A34F61" w:rsidRPr="008B1EF3" w:rsidRDefault="00A34F61" w:rsidP="006F01A9"/>
    <w:p w14:paraId="25A1D4B1" w14:textId="77777777" w:rsidR="007E7199" w:rsidRDefault="007E7199"/>
    <w:p w14:paraId="10B06DB8" w14:textId="77777777" w:rsidR="005979D0" w:rsidRDefault="005979D0"/>
    <w:p w14:paraId="20E3A10D" w14:textId="77777777" w:rsidR="005979D0" w:rsidRDefault="005979D0"/>
    <w:p w14:paraId="1C6A6426" w14:textId="77777777" w:rsidR="005979D0" w:rsidRDefault="005979D0"/>
    <w:p w14:paraId="25D2B1CB" w14:textId="77777777" w:rsidR="005979D0" w:rsidRDefault="005979D0"/>
    <w:p w14:paraId="2FA44AAC" w14:textId="77777777" w:rsidR="005979D0" w:rsidRDefault="005979D0"/>
    <w:p w14:paraId="1A371636" w14:textId="77777777" w:rsidR="005979D0" w:rsidRDefault="005979D0"/>
    <w:p w14:paraId="31AEB5DC" w14:textId="77777777" w:rsidR="005979D0" w:rsidRDefault="005979D0"/>
    <w:p w14:paraId="4CF33EEE" w14:textId="77777777" w:rsidR="005979D0" w:rsidRDefault="005979D0"/>
    <w:p w14:paraId="7259AEE6" w14:textId="77777777" w:rsidR="005979D0" w:rsidRDefault="005979D0"/>
    <w:p w14:paraId="55764E4B" w14:textId="77777777" w:rsidR="005979D0" w:rsidRDefault="005979D0"/>
    <w:p w14:paraId="2F70F187" w14:textId="77777777" w:rsidR="005979D0" w:rsidRDefault="005979D0"/>
    <w:p w14:paraId="1EDB7BF4" w14:textId="77777777" w:rsidR="00D7120F" w:rsidRPr="00D7120F" w:rsidRDefault="00D7120F" w:rsidP="00D7120F">
      <w:r w:rsidRPr="00D7120F">
        <w:rPr>
          <w:b/>
          <w:bCs/>
        </w:rPr>
        <w:lastRenderedPageBreak/>
        <w:t>Answer Key &amp; Explanations</w:t>
      </w:r>
    </w:p>
    <w:p w14:paraId="652F14AF" w14:textId="77777777" w:rsidR="00D7120F" w:rsidRPr="00D7120F" w:rsidRDefault="00D7120F" w:rsidP="00D7120F">
      <w:pPr>
        <w:rPr>
          <w:b/>
          <w:bCs/>
        </w:rPr>
      </w:pPr>
      <w:r w:rsidRPr="00D7120F">
        <w:rPr>
          <w:b/>
          <w:bCs/>
        </w:rPr>
        <w:t>Section I</w:t>
      </w:r>
    </w:p>
    <w:p w14:paraId="5A395DA2" w14:textId="77777777" w:rsidR="00D7120F" w:rsidRPr="00D7120F" w:rsidRDefault="00D7120F" w:rsidP="00D7120F">
      <w:pPr>
        <w:numPr>
          <w:ilvl w:val="0"/>
          <w:numId w:val="47"/>
        </w:numPr>
      </w:pPr>
      <w:r w:rsidRPr="00D7120F">
        <w:rPr>
          <w:b/>
          <w:bCs/>
        </w:rPr>
        <w:t>A</w:t>
      </w:r>
      <w:r w:rsidRPr="00D7120F">
        <w:t> – Immediate resource connection aligns with NASW’s social justice mandate (Standard 6.04). Trauma exploration (B) requires trust.</w:t>
      </w:r>
    </w:p>
    <w:p w14:paraId="65C9E472" w14:textId="77777777" w:rsidR="00D7120F" w:rsidRPr="00D7120F" w:rsidRDefault="00D7120F" w:rsidP="00D7120F">
      <w:pPr>
        <w:numPr>
          <w:ilvl w:val="0"/>
          <w:numId w:val="47"/>
        </w:numPr>
      </w:pPr>
      <w:r w:rsidRPr="00D7120F">
        <w:rPr>
          <w:b/>
          <w:bCs/>
        </w:rPr>
        <w:t>B</w:t>
      </w:r>
      <w:r w:rsidRPr="00D7120F">
        <w:t> – Typical development: 5-year-olds use complex sentences and cooperative play (CDC Milestones).</w:t>
      </w:r>
    </w:p>
    <w:p w14:paraId="0D4DC607" w14:textId="77777777" w:rsidR="00D7120F" w:rsidRPr="00D7120F" w:rsidRDefault="00D7120F" w:rsidP="00D7120F">
      <w:pPr>
        <w:numPr>
          <w:ilvl w:val="0"/>
          <w:numId w:val="47"/>
        </w:numPr>
      </w:pPr>
      <w:r w:rsidRPr="00D7120F">
        <w:rPr>
          <w:b/>
          <w:bCs/>
        </w:rPr>
        <w:t>C</w:t>
      </w:r>
      <w:r w:rsidRPr="00D7120F">
        <w:t> – Open-ended questions engage resistant parents (MI principles). Education (B) may escalate conflict.</w:t>
      </w:r>
    </w:p>
    <w:p w14:paraId="7BB2C17F" w14:textId="77777777" w:rsidR="00D7120F" w:rsidRPr="00D7120F" w:rsidRDefault="00D7120F" w:rsidP="00D7120F">
      <w:pPr>
        <w:numPr>
          <w:ilvl w:val="0"/>
          <w:numId w:val="47"/>
        </w:numPr>
      </w:pPr>
      <w:r w:rsidRPr="00D7120F">
        <w:rPr>
          <w:b/>
          <w:bCs/>
        </w:rPr>
        <w:t>A</w:t>
      </w:r>
      <w:r w:rsidRPr="00D7120F">
        <w:t> – Attachment Theory links early neglect to adult relational patterns (Bowlby, 1969).</w:t>
      </w:r>
    </w:p>
    <w:p w14:paraId="13B625DE" w14:textId="77777777" w:rsidR="00D7120F" w:rsidRPr="00D7120F" w:rsidRDefault="00D7120F" w:rsidP="00D7120F">
      <w:pPr>
        <w:numPr>
          <w:ilvl w:val="0"/>
          <w:numId w:val="47"/>
        </w:numPr>
      </w:pPr>
      <w:r w:rsidRPr="00D7120F">
        <w:rPr>
          <w:b/>
          <w:bCs/>
        </w:rPr>
        <w:t>A</w:t>
      </w:r>
      <w:r w:rsidRPr="00D7120F">
        <w:t> – Family therapy respects collectivist values (NASW Standard 1.05).</w:t>
      </w:r>
    </w:p>
    <w:p w14:paraId="4DD76B85" w14:textId="77777777" w:rsidR="00D7120F" w:rsidRPr="00D7120F" w:rsidRDefault="00D7120F" w:rsidP="00D7120F">
      <w:pPr>
        <w:rPr>
          <w:b/>
          <w:bCs/>
        </w:rPr>
      </w:pPr>
      <w:r w:rsidRPr="00D7120F">
        <w:rPr>
          <w:b/>
          <w:bCs/>
        </w:rPr>
        <w:t>Section II</w:t>
      </w:r>
    </w:p>
    <w:p w14:paraId="5C44BE28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B</w:t>
      </w:r>
      <w:r w:rsidRPr="00D7120F">
        <w:t> – OCD involves ego-dystonic intrusive thoughts without intent (DSM-5-TR). Psychosis (C) includes delusions.</w:t>
      </w:r>
    </w:p>
    <w:p w14:paraId="543FF380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A</w:t>
      </w:r>
      <w:r w:rsidRPr="00D7120F">
        <w:t> – GAD requires ≥6 months of excessive worry (DSM-5-TR 300.02).</w:t>
      </w:r>
    </w:p>
    <w:p w14:paraId="346D4FB7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A</w:t>
      </w:r>
      <w:r w:rsidRPr="00D7120F">
        <w:t> – Aripiprazole has lower metabolic risk (Stahl, 2023). Adherence lectures (B) undermine autonomy.</w:t>
      </w:r>
    </w:p>
    <w:p w14:paraId="6097EDA1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A</w:t>
      </w:r>
      <w:r w:rsidRPr="00D7120F">
        <w:t> – BDD focuses on perceived appearance flaws (DSM-5-TR). Anorexia (B) centers on weight.</w:t>
      </w:r>
    </w:p>
    <w:p w14:paraId="3F8424A3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A</w:t>
      </w:r>
      <w:r w:rsidRPr="00D7120F">
        <w:t> – Conversion Disorder involves unexplained neurological symptoms (DSM-5-TR).</w:t>
      </w:r>
    </w:p>
    <w:p w14:paraId="4B7E5150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A</w:t>
      </w:r>
      <w:r w:rsidRPr="00D7120F">
        <w:t> – Safety planning is priority for passive ideation (C-SSRS protocol).</w:t>
      </w:r>
    </w:p>
    <w:p w14:paraId="48024A92" w14:textId="77777777" w:rsidR="00D7120F" w:rsidRPr="00D7120F" w:rsidRDefault="00D7120F" w:rsidP="00D7120F">
      <w:pPr>
        <w:numPr>
          <w:ilvl w:val="0"/>
          <w:numId w:val="48"/>
        </w:numPr>
      </w:pPr>
      <w:r w:rsidRPr="00D7120F">
        <w:rPr>
          <w:b/>
          <w:bCs/>
        </w:rPr>
        <w:t>A</w:t>
      </w:r>
      <w:r w:rsidRPr="00D7120F">
        <w:t> – Bulimia requires medical coordination per NASW Standard 2.03.</w:t>
      </w:r>
    </w:p>
    <w:p w14:paraId="1AF39B15" w14:textId="77777777" w:rsidR="00D7120F" w:rsidRPr="00D7120F" w:rsidRDefault="00D7120F" w:rsidP="00D7120F">
      <w:pPr>
        <w:rPr>
          <w:b/>
          <w:bCs/>
        </w:rPr>
      </w:pPr>
      <w:r w:rsidRPr="00D7120F">
        <w:rPr>
          <w:b/>
          <w:bCs/>
        </w:rPr>
        <w:t>Section III</w:t>
      </w:r>
    </w:p>
    <w:p w14:paraId="0E913884" w14:textId="77777777" w:rsidR="00D7120F" w:rsidRPr="00D7120F" w:rsidRDefault="00D7120F" w:rsidP="00D7120F">
      <w:pPr>
        <w:numPr>
          <w:ilvl w:val="0"/>
          <w:numId w:val="49"/>
        </w:numPr>
      </w:pPr>
      <w:r w:rsidRPr="00D7120F">
        <w:rPr>
          <w:b/>
          <w:bCs/>
        </w:rPr>
        <w:t>A</w:t>
      </w:r>
      <w:r w:rsidRPr="00D7120F">
        <w:t> – Exposure therapy is first-line for agoraphobia (APA Guidelines). Medication (C) is adjunctive.</w:t>
      </w:r>
    </w:p>
    <w:p w14:paraId="7431E928" w14:textId="77777777" w:rsidR="00D7120F" w:rsidRPr="00D7120F" w:rsidRDefault="00D7120F" w:rsidP="00D7120F">
      <w:pPr>
        <w:numPr>
          <w:ilvl w:val="0"/>
          <w:numId w:val="49"/>
        </w:numPr>
      </w:pPr>
      <w:r w:rsidRPr="00D7120F">
        <w:rPr>
          <w:b/>
          <w:bCs/>
        </w:rPr>
        <w:t>A</w:t>
      </w:r>
      <w:r w:rsidRPr="00D7120F">
        <w:t> – Normalize relapse risk without shaming (SAMHSA). Questioning (C) comes later.</w:t>
      </w:r>
    </w:p>
    <w:p w14:paraId="39CA8F21" w14:textId="77777777" w:rsidR="00D7120F" w:rsidRPr="00D7120F" w:rsidRDefault="00D7120F" w:rsidP="00D7120F">
      <w:pPr>
        <w:numPr>
          <w:ilvl w:val="0"/>
          <w:numId w:val="49"/>
        </w:numPr>
      </w:pPr>
      <w:r w:rsidRPr="00D7120F">
        <w:rPr>
          <w:b/>
          <w:bCs/>
        </w:rPr>
        <w:t>A</w:t>
      </w:r>
      <w:r w:rsidRPr="00D7120F">
        <w:t> – Sudden paranoia in dementia often stems from infections (NIA, 2023).</w:t>
      </w:r>
    </w:p>
    <w:p w14:paraId="2AE1B889" w14:textId="77777777" w:rsidR="00D7120F" w:rsidRPr="00D7120F" w:rsidRDefault="00D7120F" w:rsidP="00D7120F">
      <w:pPr>
        <w:numPr>
          <w:ilvl w:val="0"/>
          <w:numId w:val="49"/>
        </w:numPr>
      </w:pPr>
      <w:r w:rsidRPr="00D7120F">
        <w:rPr>
          <w:b/>
          <w:bCs/>
        </w:rPr>
        <w:t>A</w:t>
      </w:r>
      <w:r w:rsidRPr="00D7120F">
        <w:t> – Document generically to balance ethics and legal requirements (NASW 1.07).</w:t>
      </w:r>
    </w:p>
    <w:p w14:paraId="3071278D" w14:textId="77777777" w:rsidR="00D7120F" w:rsidRPr="00D7120F" w:rsidRDefault="00D7120F" w:rsidP="00D7120F">
      <w:pPr>
        <w:numPr>
          <w:ilvl w:val="0"/>
          <w:numId w:val="49"/>
        </w:numPr>
      </w:pPr>
      <w:r w:rsidRPr="00D7120F">
        <w:rPr>
          <w:b/>
          <w:bCs/>
        </w:rPr>
        <w:t>A</w:t>
      </w:r>
      <w:r w:rsidRPr="00D7120F">
        <w:t> – Behavioral activation addresses anhedonia in depression (</w:t>
      </w:r>
      <w:proofErr w:type="spellStart"/>
      <w:r w:rsidRPr="00D7120F">
        <w:t>Lewinsohn</w:t>
      </w:r>
      <w:proofErr w:type="spellEnd"/>
      <w:r w:rsidRPr="00D7120F">
        <w:t>, 1974).</w:t>
      </w:r>
    </w:p>
    <w:p w14:paraId="00072684" w14:textId="77777777" w:rsidR="00D7120F" w:rsidRPr="00D7120F" w:rsidRDefault="00D7120F" w:rsidP="00D7120F">
      <w:pPr>
        <w:rPr>
          <w:b/>
          <w:bCs/>
        </w:rPr>
      </w:pPr>
      <w:r w:rsidRPr="00D7120F">
        <w:rPr>
          <w:b/>
          <w:bCs/>
        </w:rPr>
        <w:lastRenderedPageBreak/>
        <w:t>Section IV</w:t>
      </w:r>
    </w:p>
    <w:p w14:paraId="2D5D44B6" w14:textId="77777777" w:rsidR="00D7120F" w:rsidRPr="00D7120F" w:rsidRDefault="00D7120F" w:rsidP="00D7120F">
      <w:pPr>
        <w:numPr>
          <w:ilvl w:val="0"/>
          <w:numId w:val="50"/>
        </w:numPr>
      </w:pPr>
      <w:r w:rsidRPr="00D7120F">
        <w:rPr>
          <w:b/>
          <w:bCs/>
        </w:rPr>
        <w:t>B</w:t>
      </w:r>
      <w:r w:rsidRPr="00D7120F">
        <w:t> – NASW allows nominal gifts if culturally appropriate (Standard 1.06b).</w:t>
      </w:r>
    </w:p>
    <w:p w14:paraId="6E21BAC7" w14:textId="77777777" w:rsidR="00D7120F" w:rsidRPr="00D7120F" w:rsidRDefault="00D7120F" w:rsidP="00D7120F">
      <w:pPr>
        <w:numPr>
          <w:ilvl w:val="0"/>
          <w:numId w:val="50"/>
        </w:numPr>
      </w:pPr>
      <w:r w:rsidRPr="00D7120F">
        <w:rPr>
          <w:b/>
          <w:bCs/>
        </w:rPr>
        <w:t>A</w:t>
      </w:r>
      <w:r w:rsidRPr="00D7120F">
        <w:t> – NJ prohibits relationships &lt;2 years post-termination (NJAC 13:44G-6.3).</w:t>
      </w:r>
    </w:p>
    <w:p w14:paraId="1F0768C5" w14:textId="77777777" w:rsidR="00D7120F" w:rsidRPr="00D7120F" w:rsidRDefault="00D7120F" w:rsidP="00D7120F">
      <w:pPr>
        <w:numPr>
          <w:ilvl w:val="0"/>
          <w:numId w:val="50"/>
        </w:numPr>
      </w:pPr>
      <w:r w:rsidRPr="00D7120F">
        <w:rPr>
          <w:b/>
          <w:bCs/>
        </w:rPr>
        <w:t>A</w:t>
      </w:r>
      <w:r w:rsidRPr="00D7120F">
        <w:t> – NJ mandates reporting </w:t>
      </w:r>
      <w:r w:rsidRPr="00D7120F">
        <w:rPr>
          <w:i/>
          <w:iCs/>
        </w:rPr>
        <w:t>suspected</w:t>
      </w:r>
      <w:r w:rsidRPr="00D7120F">
        <w:t> elder abuse (N.J.S.A. 52:27D-409).</w:t>
      </w:r>
    </w:p>
    <w:p w14:paraId="7A4B066F" w14:textId="77777777" w:rsidR="00D7120F" w:rsidRPr="00D7120F" w:rsidRDefault="00D7120F" w:rsidP="00D7120F">
      <w:r w:rsidRPr="00D7120F">
        <w:rPr>
          <w:b/>
          <w:bCs/>
        </w:rPr>
        <w:t>Scoring &amp; Study Tips</w:t>
      </w:r>
    </w:p>
    <w:p w14:paraId="2B42CB5C" w14:textId="77777777" w:rsidR="00D7120F" w:rsidRPr="00D7120F" w:rsidRDefault="00D7120F" w:rsidP="00D7120F">
      <w:pPr>
        <w:numPr>
          <w:ilvl w:val="0"/>
          <w:numId w:val="51"/>
        </w:numPr>
      </w:pPr>
      <w:r w:rsidRPr="00D7120F">
        <w:rPr>
          <w:b/>
          <w:bCs/>
        </w:rPr>
        <w:t>Ethics Focus</w:t>
      </w:r>
      <w:r w:rsidRPr="00D7120F">
        <w:t>: Memorize NJAC 13:44G on dual relationships and reporting laws.</w:t>
      </w:r>
    </w:p>
    <w:p w14:paraId="3C8045CA" w14:textId="77777777" w:rsidR="00D7120F" w:rsidRPr="00D7120F" w:rsidRDefault="00D7120F" w:rsidP="00D7120F">
      <w:pPr>
        <w:numPr>
          <w:ilvl w:val="0"/>
          <w:numId w:val="51"/>
        </w:numPr>
      </w:pPr>
      <w:r w:rsidRPr="00D7120F">
        <w:rPr>
          <w:b/>
          <w:bCs/>
        </w:rPr>
        <w:t>DSM-5-TR Weakness?</w:t>
      </w:r>
      <w:r w:rsidRPr="00D7120F">
        <w:t> Drill differentials for OCD, trauma, and somatic disorders.</w:t>
      </w:r>
    </w:p>
    <w:p w14:paraId="20022728" w14:textId="77777777" w:rsidR="00D7120F" w:rsidRDefault="00D7120F" w:rsidP="00D7120F">
      <w:pPr>
        <w:numPr>
          <w:ilvl w:val="0"/>
          <w:numId w:val="51"/>
        </w:numPr>
      </w:pPr>
      <w:r w:rsidRPr="00D7120F">
        <w:rPr>
          <w:b/>
          <w:bCs/>
        </w:rPr>
        <w:t>Test Strategy</w:t>
      </w:r>
      <w:r w:rsidRPr="00D7120F">
        <w:t>: For "MUST" questions, prioritize legal mandates over clinical judgment.</w:t>
      </w:r>
    </w:p>
    <w:p w14:paraId="4A2907B6" w14:textId="77777777" w:rsidR="004E4061" w:rsidRDefault="004E4061" w:rsidP="004E4061"/>
    <w:p w14:paraId="2B1F2669" w14:textId="77777777" w:rsidR="004E4061" w:rsidRDefault="004E4061" w:rsidP="004E4061"/>
    <w:p w14:paraId="64025113" w14:textId="77777777" w:rsidR="004E4061" w:rsidRDefault="004E4061" w:rsidP="004E4061"/>
    <w:p w14:paraId="725FC5BB" w14:textId="77777777" w:rsidR="004E4061" w:rsidRDefault="004E4061" w:rsidP="004E4061"/>
    <w:p w14:paraId="0B52191F" w14:textId="77777777" w:rsidR="004E4061" w:rsidRDefault="004E4061" w:rsidP="004E4061"/>
    <w:p w14:paraId="285175C7" w14:textId="77777777" w:rsidR="004E4061" w:rsidRDefault="004E4061" w:rsidP="004E4061"/>
    <w:p w14:paraId="615CD1F8" w14:textId="77777777" w:rsidR="004E4061" w:rsidRDefault="004E4061" w:rsidP="004E4061"/>
    <w:p w14:paraId="4FE0F3A9" w14:textId="77777777" w:rsidR="004E4061" w:rsidRDefault="004E4061" w:rsidP="004E4061"/>
    <w:p w14:paraId="3A65D672" w14:textId="77777777" w:rsidR="004E4061" w:rsidRDefault="004E4061" w:rsidP="004E4061"/>
    <w:p w14:paraId="16472C1C" w14:textId="77777777" w:rsidR="004E4061" w:rsidRDefault="004E4061" w:rsidP="004E4061"/>
    <w:p w14:paraId="53EE7D93" w14:textId="77777777" w:rsidR="004E4061" w:rsidRDefault="004E4061" w:rsidP="004E4061"/>
    <w:p w14:paraId="5F6C014C" w14:textId="77777777" w:rsidR="004E4061" w:rsidRDefault="004E4061" w:rsidP="004E4061"/>
    <w:p w14:paraId="76CB59AF" w14:textId="77777777" w:rsidR="004E4061" w:rsidRDefault="004E4061" w:rsidP="004E4061"/>
    <w:p w14:paraId="16109322" w14:textId="77777777" w:rsidR="004E4061" w:rsidRDefault="004E4061" w:rsidP="004E4061"/>
    <w:p w14:paraId="5160FFE9" w14:textId="77777777" w:rsidR="004E4061" w:rsidRDefault="004E4061" w:rsidP="004E4061"/>
    <w:p w14:paraId="56F6BAF5" w14:textId="77777777" w:rsidR="004E4061" w:rsidRDefault="004E4061" w:rsidP="004E4061"/>
    <w:p w14:paraId="0D1144B6" w14:textId="77777777" w:rsidR="004E4061" w:rsidRDefault="004E4061" w:rsidP="004E4061"/>
    <w:p w14:paraId="34FC0202" w14:textId="77777777" w:rsidR="004E4061" w:rsidRPr="004E4061" w:rsidRDefault="004E4061" w:rsidP="004E4061">
      <w:r w:rsidRPr="004E4061">
        <w:rPr>
          <w:b/>
          <w:bCs/>
        </w:rPr>
        <w:lastRenderedPageBreak/>
        <w:t>Answer Key &amp; Explanations</w:t>
      </w:r>
    </w:p>
    <w:p w14:paraId="42E5D194" w14:textId="77777777" w:rsidR="004E4061" w:rsidRPr="004E4061" w:rsidRDefault="004E4061" w:rsidP="004E4061">
      <w:r w:rsidRPr="004E4061">
        <w:rPr>
          <w:b/>
          <w:bCs/>
        </w:rPr>
        <w:t>101.</w:t>
      </w:r>
      <w:r w:rsidRPr="004E4061">
        <w:t> B – Collaboration reduces stigma through trusted leaders (NASW Standard 6.04).</w:t>
      </w:r>
      <w:r w:rsidRPr="004E4061">
        <w:br/>
      </w:r>
      <w:r w:rsidRPr="004E4061">
        <w:rPr>
          <w:b/>
          <w:bCs/>
        </w:rPr>
        <w:t>102.</w:t>
      </w:r>
      <w:r w:rsidRPr="004E4061">
        <w:t> A – ASD symptoms include social/communication deficits (DSM-5-TR).</w:t>
      </w:r>
      <w:r w:rsidRPr="004E4061">
        <w:br/>
      </w:r>
      <w:r w:rsidRPr="004E4061">
        <w:rPr>
          <w:b/>
          <w:bCs/>
        </w:rPr>
        <w:t>103.</w:t>
      </w:r>
      <w:r w:rsidRPr="004E4061">
        <w:t> A – Validation aligns with trauma-informed care (SAMHSA).</w:t>
      </w:r>
      <w:r w:rsidRPr="004E4061">
        <w:br/>
      </w:r>
      <w:r w:rsidRPr="004E4061">
        <w:rPr>
          <w:b/>
          <w:bCs/>
        </w:rPr>
        <w:t>104.</w:t>
      </w:r>
      <w:r w:rsidRPr="004E4061">
        <w:t> A – OCD requires obsessions ± compulsions (DSM-5-TR).</w:t>
      </w:r>
      <w:r w:rsidRPr="004E4061">
        <w:br/>
      </w:r>
      <w:r w:rsidRPr="004E4061">
        <w:rPr>
          <w:b/>
          <w:bCs/>
        </w:rPr>
        <w:t>105.</w:t>
      </w:r>
      <w:r w:rsidRPr="004E4061">
        <w:t> A – Lamotrigine is FDA-approved for rapid cycling (Stahl, 2023).</w:t>
      </w:r>
      <w:r w:rsidRPr="004E4061">
        <w:br/>
      </w:r>
      <w:r w:rsidRPr="004E4061">
        <w:rPr>
          <w:b/>
          <w:bCs/>
        </w:rPr>
        <w:t>106.</w:t>
      </w:r>
      <w:r w:rsidRPr="004E4061">
        <w:t> A – NJ permits involuntary commitment for life-threatening AN (NJSA 30:4-27.1).</w:t>
      </w:r>
      <w:r w:rsidRPr="004E4061">
        <w:br/>
      </w:r>
      <w:r w:rsidRPr="004E4061">
        <w:rPr>
          <w:b/>
          <w:bCs/>
        </w:rPr>
        <w:t>107.</w:t>
      </w:r>
      <w:r w:rsidRPr="004E4061">
        <w:t> A – Grounding stabilizes dissociation before continuing (TF-CBT model).</w:t>
      </w:r>
      <w:r w:rsidRPr="004E4061">
        <w:br/>
      </w:r>
      <w:r w:rsidRPr="004E4061">
        <w:rPr>
          <w:b/>
          <w:bCs/>
        </w:rPr>
        <w:t>108.</w:t>
      </w:r>
      <w:r w:rsidRPr="004E4061">
        <w:t> A – Normalize relapse as part of recovery (SAMHSA).</w:t>
      </w:r>
      <w:r w:rsidRPr="004E4061">
        <w:br/>
      </w:r>
      <w:r w:rsidRPr="004E4061">
        <w:rPr>
          <w:b/>
          <w:bCs/>
        </w:rPr>
        <w:t>109.</w:t>
      </w:r>
      <w:r w:rsidRPr="004E4061">
        <w:t> B – Confidentiality requires neither confirming nor denying (NASW 1.07).</w:t>
      </w:r>
      <w:r w:rsidRPr="004E4061">
        <w:br/>
      </w:r>
      <w:r w:rsidRPr="004E4061">
        <w:rPr>
          <w:b/>
          <w:bCs/>
        </w:rPr>
        <w:t>110.</w:t>
      </w:r>
      <w:r w:rsidRPr="004E4061">
        <w:t> A – HIPAA mandates breach notification (45 CFR § 164.404).</w:t>
      </w:r>
    </w:p>
    <w:p w14:paraId="281ED256" w14:textId="77777777" w:rsidR="004E4061" w:rsidRPr="00D7120F" w:rsidRDefault="004E4061" w:rsidP="004E4061"/>
    <w:p w14:paraId="6E88ECB5" w14:textId="77777777" w:rsidR="00D7120F" w:rsidRDefault="00D7120F"/>
    <w:sectPr w:rsidR="00D71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C2"/>
    <w:multiLevelType w:val="multilevel"/>
    <w:tmpl w:val="78CC9C6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8156C"/>
    <w:multiLevelType w:val="multilevel"/>
    <w:tmpl w:val="2B9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24D85"/>
    <w:multiLevelType w:val="multilevel"/>
    <w:tmpl w:val="78DA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557E9"/>
    <w:multiLevelType w:val="multilevel"/>
    <w:tmpl w:val="91AAC28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E4FF4"/>
    <w:multiLevelType w:val="multilevel"/>
    <w:tmpl w:val="39A86E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312D7"/>
    <w:multiLevelType w:val="multilevel"/>
    <w:tmpl w:val="D6F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141A19"/>
    <w:multiLevelType w:val="multilevel"/>
    <w:tmpl w:val="C59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2281F"/>
    <w:multiLevelType w:val="multilevel"/>
    <w:tmpl w:val="DA4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C17448"/>
    <w:multiLevelType w:val="multilevel"/>
    <w:tmpl w:val="805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B51098"/>
    <w:multiLevelType w:val="multilevel"/>
    <w:tmpl w:val="6ECE499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46C88"/>
    <w:multiLevelType w:val="multilevel"/>
    <w:tmpl w:val="EB34CAB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6244D"/>
    <w:multiLevelType w:val="multilevel"/>
    <w:tmpl w:val="BA3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1F0A3E"/>
    <w:multiLevelType w:val="multilevel"/>
    <w:tmpl w:val="51E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EA47E5"/>
    <w:multiLevelType w:val="multilevel"/>
    <w:tmpl w:val="BBA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7E4CD0"/>
    <w:multiLevelType w:val="multilevel"/>
    <w:tmpl w:val="1408FC1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E40FBF"/>
    <w:multiLevelType w:val="multilevel"/>
    <w:tmpl w:val="6AA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EF120D"/>
    <w:multiLevelType w:val="multilevel"/>
    <w:tmpl w:val="70EA5D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E5AD8"/>
    <w:multiLevelType w:val="multilevel"/>
    <w:tmpl w:val="B39E5D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51581F"/>
    <w:multiLevelType w:val="multilevel"/>
    <w:tmpl w:val="E3083D7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660836"/>
    <w:multiLevelType w:val="multilevel"/>
    <w:tmpl w:val="84A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AE28EC"/>
    <w:multiLevelType w:val="multilevel"/>
    <w:tmpl w:val="2F8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902789"/>
    <w:multiLevelType w:val="multilevel"/>
    <w:tmpl w:val="F77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F24DFB"/>
    <w:multiLevelType w:val="multilevel"/>
    <w:tmpl w:val="D50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60141"/>
    <w:multiLevelType w:val="multilevel"/>
    <w:tmpl w:val="7E40BC0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266B7"/>
    <w:multiLevelType w:val="multilevel"/>
    <w:tmpl w:val="9858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396958"/>
    <w:multiLevelType w:val="multilevel"/>
    <w:tmpl w:val="3E18797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BB2EA5"/>
    <w:multiLevelType w:val="multilevel"/>
    <w:tmpl w:val="46AE12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40070F"/>
    <w:multiLevelType w:val="multilevel"/>
    <w:tmpl w:val="F3688E8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440CA6"/>
    <w:multiLevelType w:val="multilevel"/>
    <w:tmpl w:val="FF2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210A3B"/>
    <w:multiLevelType w:val="multilevel"/>
    <w:tmpl w:val="523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0DA3290"/>
    <w:multiLevelType w:val="multilevel"/>
    <w:tmpl w:val="E97CC3B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DE70AB"/>
    <w:multiLevelType w:val="multilevel"/>
    <w:tmpl w:val="607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3C2036"/>
    <w:multiLevelType w:val="multilevel"/>
    <w:tmpl w:val="F8E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226DE2"/>
    <w:multiLevelType w:val="multilevel"/>
    <w:tmpl w:val="72186C5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0C544E"/>
    <w:multiLevelType w:val="multilevel"/>
    <w:tmpl w:val="0B200F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D239CE"/>
    <w:multiLevelType w:val="multilevel"/>
    <w:tmpl w:val="886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5F55C1"/>
    <w:multiLevelType w:val="multilevel"/>
    <w:tmpl w:val="11F2F5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DF7C4A"/>
    <w:multiLevelType w:val="multilevel"/>
    <w:tmpl w:val="104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FF3F30"/>
    <w:multiLevelType w:val="multilevel"/>
    <w:tmpl w:val="AD2C070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FC26C1"/>
    <w:multiLevelType w:val="multilevel"/>
    <w:tmpl w:val="C2F8348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3E21E9"/>
    <w:multiLevelType w:val="multilevel"/>
    <w:tmpl w:val="460A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57440D"/>
    <w:multiLevelType w:val="multilevel"/>
    <w:tmpl w:val="E2A0A6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016F36"/>
    <w:multiLevelType w:val="multilevel"/>
    <w:tmpl w:val="5BC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3D6B34"/>
    <w:multiLevelType w:val="multilevel"/>
    <w:tmpl w:val="D68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3C5B28"/>
    <w:multiLevelType w:val="multilevel"/>
    <w:tmpl w:val="A9E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F21210"/>
    <w:multiLevelType w:val="multilevel"/>
    <w:tmpl w:val="27A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0F6E3A"/>
    <w:multiLevelType w:val="multilevel"/>
    <w:tmpl w:val="F76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175886"/>
    <w:multiLevelType w:val="multilevel"/>
    <w:tmpl w:val="9A84409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3A6001"/>
    <w:multiLevelType w:val="multilevel"/>
    <w:tmpl w:val="C5AE3CB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5D1DA4"/>
    <w:multiLevelType w:val="multilevel"/>
    <w:tmpl w:val="A79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CE595C"/>
    <w:multiLevelType w:val="multilevel"/>
    <w:tmpl w:val="C17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6099340">
    <w:abstractNumId w:val="40"/>
  </w:num>
  <w:num w:numId="2" w16cid:durableId="1024601486">
    <w:abstractNumId w:val="26"/>
  </w:num>
  <w:num w:numId="3" w16cid:durableId="953563587">
    <w:abstractNumId w:val="34"/>
  </w:num>
  <w:num w:numId="4" w16cid:durableId="1114061125">
    <w:abstractNumId w:val="17"/>
  </w:num>
  <w:num w:numId="5" w16cid:durableId="658847322">
    <w:abstractNumId w:val="28"/>
  </w:num>
  <w:num w:numId="6" w16cid:durableId="2111273365">
    <w:abstractNumId w:val="2"/>
  </w:num>
  <w:num w:numId="7" w16cid:durableId="1806462136">
    <w:abstractNumId w:val="4"/>
  </w:num>
  <w:num w:numId="8" w16cid:durableId="1304850016">
    <w:abstractNumId w:val="16"/>
  </w:num>
  <w:num w:numId="9" w16cid:durableId="1815750867">
    <w:abstractNumId w:val="23"/>
  </w:num>
  <w:num w:numId="10" w16cid:durableId="1646425025">
    <w:abstractNumId w:val="42"/>
  </w:num>
  <w:num w:numId="11" w16cid:durableId="1435708369">
    <w:abstractNumId w:val="7"/>
  </w:num>
  <w:num w:numId="12" w16cid:durableId="1118333362">
    <w:abstractNumId w:val="36"/>
  </w:num>
  <w:num w:numId="13" w16cid:durableId="585699419">
    <w:abstractNumId w:val="25"/>
  </w:num>
  <w:num w:numId="14" w16cid:durableId="1507280397">
    <w:abstractNumId w:val="18"/>
  </w:num>
  <w:num w:numId="15" w16cid:durableId="1602303422">
    <w:abstractNumId w:val="14"/>
  </w:num>
  <w:num w:numId="16" w16cid:durableId="625163692">
    <w:abstractNumId w:val="45"/>
  </w:num>
  <w:num w:numId="17" w16cid:durableId="1906987139">
    <w:abstractNumId w:val="47"/>
  </w:num>
  <w:num w:numId="18" w16cid:durableId="1417048948">
    <w:abstractNumId w:val="3"/>
  </w:num>
  <w:num w:numId="19" w16cid:durableId="254292912">
    <w:abstractNumId w:val="48"/>
  </w:num>
  <w:num w:numId="20" w16cid:durableId="607665140">
    <w:abstractNumId w:val="9"/>
  </w:num>
  <w:num w:numId="21" w16cid:durableId="430710722">
    <w:abstractNumId w:val="35"/>
  </w:num>
  <w:num w:numId="22" w16cid:durableId="602347379">
    <w:abstractNumId w:val="38"/>
  </w:num>
  <w:num w:numId="23" w16cid:durableId="776173492">
    <w:abstractNumId w:val="33"/>
  </w:num>
  <w:num w:numId="24" w16cid:durableId="412507370">
    <w:abstractNumId w:val="0"/>
  </w:num>
  <w:num w:numId="25" w16cid:durableId="1577740808">
    <w:abstractNumId w:val="27"/>
  </w:num>
  <w:num w:numId="26" w16cid:durableId="1133597405">
    <w:abstractNumId w:val="5"/>
  </w:num>
  <w:num w:numId="27" w16cid:durableId="1433279136">
    <w:abstractNumId w:val="20"/>
  </w:num>
  <w:num w:numId="28" w16cid:durableId="265625115">
    <w:abstractNumId w:val="22"/>
  </w:num>
  <w:num w:numId="29" w16cid:durableId="1701398593">
    <w:abstractNumId w:val="24"/>
  </w:num>
  <w:num w:numId="30" w16cid:durableId="369720622">
    <w:abstractNumId w:val="12"/>
  </w:num>
  <w:num w:numId="31" w16cid:durableId="221598229">
    <w:abstractNumId w:val="19"/>
  </w:num>
  <w:num w:numId="32" w16cid:durableId="22634609">
    <w:abstractNumId w:val="21"/>
  </w:num>
  <w:num w:numId="33" w16cid:durableId="1425801782">
    <w:abstractNumId w:val="6"/>
  </w:num>
  <w:num w:numId="34" w16cid:durableId="86970528">
    <w:abstractNumId w:val="8"/>
  </w:num>
  <w:num w:numId="35" w16cid:durableId="1891843374">
    <w:abstractNumId w:val="43"/>
  </w:num>
  <w:num w:numId="36" w16cid:durableId="1423793487">
    <w:abstractNumId w:val="37"/>
  </w:num>
  <w:num w:numId="37" w16cid:durableId="2034332379">
    <w:abstractNumId w:val="44"/>
  </w:num>
  <w:num w:numId="38" w16cid:durableId="52124648">
    <w:abstractNumId w:val="1"/>
  </w:num>
  <w:num w:numId="39" w16cid:durableId="747072893">
    <w:abstractNumId w:val="13"/>
  </w:num>
  <w:num w:numId="40" w16cid:durableId="1042167854">
    <w:abstractNumId w:val="11"/>
  </w:num>
  <w:num w:numId="41" w16cid:durableId="1054549435">
    <w:abstractNumId w:val="46"/>
  </w:num>
  <w:num w:numId="42" w16cid:durableId="739404091">
    <w:abstractNumId w:val="15"/>
  </w:num>
  <w:num w:numId="43" w16cid:durableId="754521570">
    <w:abstractNumId w:val="31"/>
  </w:num>
  <w:num w:numId="44" w16cid:durableId="1385174395">
    <w:abstractNumId w:val="29"/>
  </w:num>
  <w:num w:numId="45" w16cid:durableId="971401759">
    <w:abstractNumId w:val="32"/>
  </w:num>
  <w:num w:numId="46" w16cid:durableId="139540357">
    <w:abstractNumId w:val="50"/>
  </w:num>
  <w:num w:numId="47" w16cid:durableId="215899884">
    <w:abstractNumId w:val="41"/>
  </w:num>
  <w:num w:numId="48" w16cid:durableId="364647405">
    <w:abstractNumId w:val="30"/>
  </w:num>
  <w:num w:numId="49" w16cid:durableId="2102599453">
    <w:abstractNumId w:val="10"/>
  </w:num>
  <w:num w:numId="50" w16cid:durableId="2027946877">
    <w:abstractNumId w:val="39"/>
  </w:num>
  <w:num w:numId="51" w16cid:durableId="139940421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C8"/>
    <w:rsid w:val="00164CC8"/>
    <w:rsid w:val="004E4061"/>
    <w:rsid w:val="0056520B"/>
    <w:rsid w:val="005979D0"/>
    <w:rsid w:val="006F01A9"/>
    <w:rsid w:val="007E7199"/>
    <w:rsid w:val="007F17AC"/>
    <w:rsid w:val="008B1EF3"/>
    <w:rsid w:val="00961510"/>
    <w:rsid w:val="00A34F61"/>
    <w:rsid w:val="00C25AE1"/>
    <w:rsid w:val="00D7120F"/>
    <w:rsid w:val="00F3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56C317"/>
  <w15:chartTrackingRefBased/>
  <w15:docId w15:val="{E9BA0A3B-E445-4DCC-986F-C30D6483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C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atbs.com/blog/post/adjusting-to-the-aswb-exam-2025-changes-a-deep-dive-into-3-option-questions-and-dsm-5-tr-preparation" TargetMode="External"/><Relationship Id="rId5" Type="http://schemas.openxmlformats.org/officeDocument/2006/relationships/hyperlink" Target="https://careeremployer.com/test-prep/practice-tests/aswb-practice-te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2260</Words>
  <Characters>14229</Characters>
  <Application>Microsoft Office Word</Application>
  <DocSecurity>0</DocSecurity>
  <Lines>347</Lines>
  <Paragraphs>317</Paragraphs>
  <ScaleCrop>false</ScaleCrop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10</cp:revision>
  <dcterms:created xsi:type="dcterms:W3CDTF">2025-02-18T23:09:00Z</dcterms:created>
  <dcterms:modified xsi:type="dcterms:W3CDTF">2025-02-18T23:30:00Z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7a757052-abf7-46eb-8b24-b652f57ff249</vt:lpwstr>
  </property>
</Properties>
</file>