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298D4" w14:textId="77777777" w:rsidR="00AA401E" w:rsidRPr="00AA401E" w:rsidRDefault="00AA401E" w:rsidP="00AA401E">
      <w:r w:rsidRPr="00AA401E">
        <w:t>Job Description:</w:t>
      </w:r>
    </w:p>
    <w:p w14:paraId="013DCE3E" w14:textId="77777777" w:rsidR="00AA401E" w:rsidRPr="00AA401E" w:rsidRDefault="00AA401E" w:rsidP="00AA401E">
      <w:r w:rsidRPr="00AA401E">
        <w:rPr>
          <w:b/>
          <w:bCs/>
        </w:rPr>
        <w:t>IO Biotech</w:t>
      </w:r>
    </w:p>
    <w:p w14:paraId="3B1DD01B" w14:textId="77777777" w:rsidR="00AA401E" w:rsidRPr="00AA401E" w:rsidRDefault="00AA401E" w:rsidP="00AA401E">
      <w:r w:rsidRPr="00AA401E">
        <w:rPr>
          <w:b/>
          <w:bCs/>
        </w:rPr>
        <w:t>Associate Director, Clinical Data Management</w:t>
      </w:r>
    </w:p>
    <w:p w14:paraId="01C55C67" w14:textId="77777777" w:rsidR="00AA401E" w:rsidRPr="00AA401E" w:rsidRDefault="00AA401E" w:rsidP="00AA401E">
      <w:r w:rsidRPr="00AA401E">
        <w:rPr>
          <w:b/>
          <w:bCs/>
        </w:rPr>
        <w:t>(Remote for EST only)</w:t>
      </w:r>
    </w:p>
    <w:p w14:paraId="0B768A07" w14:textId="06C1F3B3" w:rsidR="00AA401E" w:rsidRPr="00AA401E" w:rsidRDefault="00BD7BC7" w:rsidP="00AA401E">
      <w:r w:rsidRPr="00BD7BC7">
        <w:rPr>
          <w:b/>
          <w:bCs/>
        </w:rPr>
        <w:t>Base Salary Range</w:t>
      </w:r>
      <w:r>
        <w:t xml:space="preserve">: 170k to 190k </w:t>
      </w:r>
    </w:p>
    <w:p w14:paraId="5D99E145" w14:textId="77777777" w:rsidR="00AA401E" w:rsidRPr="00AA401E" w:rsidRDefault="00AA401E" w:rsidP="00AA401E">
      <w:r w:rsidRPr="00AA401E">
        <w:rPr>
          <w:b/>
          <w:bCs/>
        </w:rPr>
        <w:t>Description:</w:t>
      </w:r>
    </w:p>
    <w:p w14:paraId="736403C6" w14:textId="77777777" w:rsidR="00AA401E" w:rsidRPr="00AA401E" w:rsidRDefault="00AA401E" w:rsidP="00AA401E">
      <w:r w:rsidRPr="00AA401E">
        <w:t>Key stakeholder and responsible for overseeing; (</w:t>
      </w:r>
      <w:proofErr w:type="spellStart"/>
      <w:r w:rsidRPr="00AA401E">
        <w:t>i</w:t>
      </w:r>
      <w:proofErr w:type="spellEnd"/>
      <w:r w:rsidRPr="00AA401E">
        <w:t>) data collection/curation, data review, data delivery, (ii) data standardization, (iii) process definition, testing and training, and (iv) overseeing data management activities of vendors. Assist with defining the data management process and SOPs. Collect, ingest, structure, curate and standardize clinical trial related data from internal and external sources. Ensure data quality and integrity by implementing automated and manual checks, anomaly detection, and fraud detection methods in data collection systems. Oversee the data cleaning process. Define and prepare data cleaning metrics and data review plan.</w:t>
      </w:r>
    </w:p>
    <w:p w14:paraId="5EF1AD2D" w14:textId="77777777" w:rsidR="00AA401E" w:rsidRPr="00AA401E" w:rsidRDefault="00AA401E" w:rsidP="00AA401E"/>
    <w:p w14:paraId="788D8710" w14:textId="77777777" w:rsidR="00AA401E" w:rsidRPr="00AA401E" w:rsidRDefault="00AA401E" w:rsidP="00AA401E">
      <w:r w:rsidRPr="00AA401E">
        <w:rPr>
          <w:b/>
          <w:bCs/>
        </w:rPr>
        <w:t>Duties &amp; Responsibilities:</w:t>
      </w:r>
    </w:p>
    <w:p w14:paraId="68836A58" w14:textId="77777777" w:rsidR="00AA401E" w:rsidRPr="00AA401E" w:rsidRDefault="00AA401E" w:rsidP="00AA401E">
      <w:r w:rsidRPr="00AA401E">
        <w:t>· Serve as the lead data manager on multiple studies, ensuring clinical data within EDC and external vendor databases is “fit for purpose” for data review, lock/unlock as appropriate, statistical analysis, and clinical trial reporting. Create and maintain study data management documentation and ensure data management documentation is appropriately filed in the TMF.</w:t>
      </w:r>
    </w:p>
    <w:p w14:paraId="1493A3CA" w14:textId="77777777" w:rsidR="00AA401E" w:rsidRPr="00AA401E" w:rsidRDefault="00AA401E" w:rsidP="00AA401E">
      <w:r w:rsidRPr="00AA401E">
        <w:t>· Accountable/Responsible to interpret clinical requirements and document them into technical specifications in clinical trials. Provision clinical trial data to meet business needs. Develop processes and solutions to meet immediate and long-term needs of clinical trials and other business development. Monitor and maintain ongoing operations of clinical data environments and respond to issues.</w:t>
      </w:r>
    </w:p>
    <w:p w14:paraId="7EFF2C7C" w14:textId="77777777" w:rsidR="00AA401E" w:rsidRPr="00AA401E" w:rsidRDefault="00AA401E" w:rsidP="00AA401E">
      <w:r w:rsidRPr="00AA401E">
        <w:t>· Lead and oversee all clinical data management tasks performed by an external partner. Oversee CRO capacities/budget for outsourced tasks.</w:t>
      </w:r>
    </w:p>
    <w:p w14:paraId="1E5A826A" w14:textId="77777777" w:rsidR="00AA401E" w:rsidRPr="00AA401E" w:rsidRDefault="00AA401E" w:rsidP="00AA401E">
      <w:r w:rsidRPr="00AA401E">
        <w:t xml:space="preserve">· Ready to take over any aspect of CRO data management activities internally in short notice, to facilitate any timeline, </w:t>
      </w:r>
      <w:proofErr w:type="gramStart"/>
      <w:r w:rsidRPr="00AA401E">
        <w:t>quality</w:t>
      </w:r>
      <w:proofErr w:type="gramEnd"/>
      <w:r w:rsidRPr="00AA401E">
        <w:t xml:space="preserve"> or budget concerns.</w:t>
      </w:r>
    </w:p>
    <w:p w14:paraId="1149EF9B" w14:textId="77777777" w:rsidR="00AA401E" w:rsidRPr="00AA401E" w:rsidRDefault="00AA401E" w:rsidP="00AA401E">
      <w:r w:rsidRPr="00AA401E">
        <w:t xml:space="preserve">· Develop/test different ways to constantly improve data reliability, </w:t>
      </w:r>
      <w:proofErr w:type="gramStart"/>
      <w:r w:rsidRPr="00AA401E">
        <w:t>integrity</w:t>
      </w:r>
      <w:proofErr w:type="gramEnd"/>
      <w:r w:rsidRPr="00AA401E">
        <w:t xml:space="preserve"> and quality. Ensures real-time inspection readiness of all data collection, data review deliverables for clinical trials and participates in regulatory agency and company's internal audits as necessary.</w:t>
      </w:r>
    </w:p>
    <w:p w14:paraId="5C79D1A4" w14:textId="77777777" w:rsidR="00AA401E" w:rsidRPr="00AA401E" w:rsidRDefault="00AA401E" w:rsidP="00AA401E">
      <w:r w:rsidRPr="00AA401E">
        <w:t>· Collaborate with members of the clinical team on the project goals. Contributes to cross-functional and team-based thinking.</w:t>
      </w:r>
    </w:p>
    <w:p w14:paraId="486C7398" w14:textId="77777777" w:rsidR="00AA401E" w:rsidRPr="00AA401E" w:rsidRDefault="00AA401E" w:rsidP="00AA401E">
      <w:r w:rsidRPr="00AA401E">
        <w:t>· Conduct and support data collection/curation/standards process and tool training for data managers.</w:t>
      </w:r>
    </w:p>
    <w:p w14:paraId="039B6118" w14:textId="77777777" w:rsidR="00AA401E" w:rsidRPr="00AA401E" w:rsidRDefault="00AA401E" w:rsidP="00AA401E">
      <w:r w:rsidRPr="00AA401E">
        <w:lastRenderedPageBreak/>
        <w:t>· Participate in or lead cross-functional internal process development teams and drive/plan relevant clinical data management (data collection/curation/standardization) aspects.</w:t>
      </w:r>
    </w:p>
    <w:p w14:paraId="7AE88525" w14:textId="77777777" w:rsidR="00AA401E" w:rsidRPr="00AA401E" w:rsidRDefault="00AA401E" w:rsidP="00AA401E"/>
    <w:p w14:paraId="4548DBD2" w14:textId="77777777" w:rsidR="00AA401E" w:rsidRPr="00AA401E" w:rsidRDefault="00AA401E" w:rsidP="00AA401E">
      <w:r w:rsidRPr="00AA401E">
        <w:rPr>
          <w:b/>
          <w:bCs/>
        </w:rPr>
        <w:t>Requirements:</w:t>
      </w:r>
    </w:p>
    <w:p w14:paraId="1725D90A" w14:textId="77777777" w:rsidR="00AA401E" w:rsidRPr="00AA401E" w:rsidRDefault="00AA401E" w:rsidP="00AA401E">
      <w:r w:rsidRPr="00AA401E">
        <w:t>· Bachelor’s degree from an accredited institution, in Life Sciences, Computer Science, Software/Computer Engineering, or similar preferred, with more than or equal to nine years of professional experience in the pharmaceutical/biotech industry or CROs; Or</w:t>
      </w:r>
    </w:p>
    <w:p w14:paraId="22040EA1" w14:textId="77777777" w:rsidR="00AA401E" w:rsidRPr="00AA401E" w:rsidRDefault="00AA401E" w:rsidP="00AA401E">
      <w:r w:rsidRPr="00AA401E">
        <w:t>· Master’s degree from an accredited institution, in Life Sciences, Computer Science, Software/Computer Engineering, or similar preferred, with greater than or equal to five years of professional experience in the pharmaceutical/biotech industry or CROs.</w:t>
      </w:r>
    </w:p>
    <w:p w14:paraId="10B20098" w14:textId="77777777" w:rsidR="00AA401E" w:rsidRPr="00AA401E" w:rsidRDefault="00AA401E" w:rsidP="00AA401E">
      <w:r w:rsidRPr="00AA401E">
        <w:t>· In-depth knowledge and experience with the use of Data Collection Tools (EDC systems), Data Review Tools (</w:t>
      </w:r>
      <w:proofErr w:type="spellStart"/>
      <w:r w:rsidRPr="00AA401E">
        <w:t>JReview</w:t>
      </w:r>
      <w:proofErr w:type="spellEnd"/>
      <w:r w:rsidRPr="00AA401E">
        <w:t xml:space="preserve"> required), Data Standards (CDISC, SDTM, CDASH). Basic SAS/SQL programming skill is highly desired.</w:t>
      </w:r>
    </w:p>
    <w:p w14:paraId="17CD9359" w14:textId="77777777" w:rsidR="00AA401E" w:rsidRPr="00AA401E" w:rsidRDefault="00AA401E" w:rsidP="00AA401E">
      <w:r w:rsidRPr="00AA401E">
        <w:t xml:space="preserve">· Broad knowledge and advanced experience in </w:t>
      </w:r>
      <w:proofErr w:type="gramStart"/>
      <w:r w:rsidRPr="00AA401E">
        <w:t>understanding of</w:t>
      </w:r>
      <w:proofErr w:type="gramEnd"/>
      <w:r w:rsidRPr="00AA401E">
        <w:t xml:space="preserve"> clinical trial development process, working knowledge of ICH/GCP guidelines and FDA/EMA regulations required.</w:t>
      </w:r>
    </w:p>
    <w:p w14:paraId="449A85CA" w14:textId="77777777" w:rsidR="00AA401E" w:rsidRPr="00AA401E" w:rsidRDefault="00AA401E" w:rsidP="00AA401E">
      <w:r w:rsidRPr="00AA401E">
        <w:t>· Thorough knowledge/experience in design of clinical trials, basic medical terminology and on processing clinical trial information.</w:t>
      </w:r>
    </w:p>
    <w:p w14:paraId="770B62A8" w14:textId="77777777" w:rsidR="00AA401E" w:rsidRPr="00AA401E" w:rsidRDefault="00AA401E" w:rsidP="00AA401E">
      <w:r w:rsidRPr="00AA401E">
        <w:t>· Demonstrated ability to build/test, curate, oversee and interpret data in complex clinical trials with established experience.</w:t>
      </w:r>
    </w:p>
    <w:p w14:paraId="0AD4C3CA" w14:textId="77777777" w:rsidR="00AA401E" w:rsidRPr="00AA401E" w:rsidRDefault="00AA401E" w:rsidP="00AA401E">
      <w:r w:rsidRPr="00AA401E">
        <w:t>· Intellectual curiosity to find new and unusual ways solving data collection / curation / standardization / process definition, testing and training issues.</w:t>
      </w:r>
    </w:p>
    <w:p w14:paraId="1F67E07F" w14:textId="77777777" w:rsidR="00AA401E" w:rsidRPr="00AA401E" w:rsidRDefault="00AA401E" w:rsidP="00AA401E">
      <w:r w:rsidRPr="00AA401E">
        <w:t>· Excellent organizational skills, problem solving abilities, negotiation skills and time management skills required.</w:t>
      </w:r>
    </w:p>
    <w:p w14:paraId="6F1C1FE1" w14:textId="77777777" w:rsidR="00AA401E" w:rsidRPr="00AA401E" w:rsidRDefault="00AA401E" w:rsidP="00AA401E">
      <w:r w:rsidRPr="00AA401E">
        <w:t>· Strong communication skills: Confident and persuasive communicator to ensure that the message is clear and well understood.</w:t>
      </w:r>
    </w:p>
    <w:p w14:paraId="25000056" w14:textId="77777777" w:rsidR="00AA401E" w:rsidRPr="00AA401E" w:rsidRDefault="00AA401E" w:rsidP="00AA401E">
      <w:r w:rsidRPr="00AA401E">
        <w:t>· Ability to work collaboratively on multi-disciplinary project teams and proactively manage relationships with external vendors required.</w:t>
      </w:r>
    </w:p>
    <w:p w14:paraId="0C19B7FD" w14:textId="77777777" w:rsidR="00AA401E" w:rsidRPr="00AA401E" w:rsidRDefault="00AA401E" w:rsidP="00AA401E">
      <w:r w:rsidRPr="00AA401E">
        <w:t xml:space="preserve">· Mindful of local, global, </w:t>
      </w:r>
      <w:proofErr w:type="gramStart"/>
      <w:r w:rsidRPr="00AA401E">
        <w:t>internal</w:t>
      </w:r>
      <w:proofErr w:type="gramEnd"/>
      <w:r w:rsidRPr="00AA401E">
        <w:t xml:space="preserve"> and external cultures to ensure that messages are received positively and effectively.</w:t>
      </w:r>
    </w:p>
    <w:p w14:paraId="51B42918" w14:textId="77777777" w:rsidR="00AA401E" w:rsidRPr="00AA401E" w:rsidRDefault="00AA401E" w:rsidP="00AA401E">
      <w:r w:rsidRPr="00AA401E">
        <w:t>· Ability to lead and facilitate meetings required.</w:t>
      </w:r>
    </w:p>
    <w:p w14:paraId="079962CD" w14:textId="77777777" w:rsidR="00AA401E" w:rsidRPr="00AA401E" w:rsidRDefault="00AA401E" w:rsidP="00AA401E">
      <w:r w:rsidRPr="00AA401E">
        <w:t>· Ability to develop and deliver (technical) training required.</w:t>
      </w:r>
    </w:p>
    <w:p w14:paraId="22700739" w14:textId="77777777" w:rsidR="00AA401E" w:rsidRPr="00AA401E" w:rsidRDefault="00AA401E" w:rsidP="00AA401E">
      <w:r w:rsidRPr="00AA401E">
        <w:t>· Language skills: English: fluent (Read/Write/Speak).</w:t>
      </w:r>
    </w:p>
    <w:p w14:paraId="3ED1EAC0" w14:textId="77777777" w:rsidR="00AA401E" w:rsidRPr="00AA401E" w:rsidRDefault="00AA401E" w:rsidP="00AA401E">
      <w:r w:rsidRPr="00AA401E">
        <w:t>· Know, understand, and implement:</w:t>
      </w:r>
    </w:p>
    <w:p w14:paraId="1627A7D0" w14:textId="77777777" w:rsidR="00AA401E" w:rsidRPr="00AA401E" w:rsidRDefault="00AA401E" w:rsidP="00AA401E">
      <w:pPr>
        <w:numPr>
          <w:ilvl w:val="0"/>
          <w:numId w:val="1"/>
        </w:numPr>
      </w:pPr>
      <w:r w:rsidRPr="00AA401E">
        <w:t>International regulations and guidelines for good clinical practice from all ICH regions</w:t>
      </w:r>
    </w:p>
    <w:p w14:paraId="0A5D84CC" w14:textId="77777777" w:rsidR="00AA401E" w:rsidRPr="00AA401E" w:rsidRDefault="00AA401E" w:rsidP="00AA401E">
      <w:pPr>
        <w:numPr>
          <w:ilvl w:val="0"/>
          <w:numId w:val="1"/>
        </w:numPr>
      </w:pPr>
      <w:r w:rsidRPr="00AA401E">
        <w:lastRenderedPageBreak/>
        <w:t>The various international guidelines on clinical development, data standardization, and</w:t>
      </w:r>
    </w:p>
    <w:p w14:paraId="40BC3C5C" w14:textId="77777777" w:rsidR="00AA401E" w:rsidRPr="00AA401E" w:rsidRDefault="00AA401E" w:rsidP="00AA401E">
      <w:pPr>
        <w:numPr>
          <w:ilvl w:val="0"/>
          <w:numId w:val="1"/>
        </w:numPr>
      </w:pPr>
      <w:r w:rsidRPr="00AA401E">
        <w:t>Company processes and SOPs that govern clinical development.</w:t>
      </w:r>
    </w:p>
    <w:p w14:paraId="5725836D"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6798E"/>
    <w:multiLevelType w:val="multilevel"/>
    <w:tmpl w:val="2BD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0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1E"/>
    <w:rsid w:val="001F2ECA"/>
    <w:rsid w:val="00314ABC"/>
    <w:rsid w:val="009E15A4"/>
    <w:rsid w:val="00AA401E"/>
    <w:rsid w:val="00BD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60F63"/>
  <w15:chartTrackingRefBased/>
  <w15:docId w15:val="{E8D39B63-A441-44B4-8FAC-AC9B09BD2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01E"/>
    <w:rPr>
      <w:rFonts w:eastAsiaTheme="majorEastAsia" w:cstheme="majorBidi"/>
      <w:color w:val="272727" w:themeColor="text1" w:themeTint="D8"/>
    </w:rPr>
  </w:style>
  <w:style w:type="paragraph" w:styleId="Title">
    <w:name w:val="Title"/>
    <w:basedOn w:val="Normal"/>
    <w:next w:val="Normal"/>
    <w:link w:val="TitleChar"/>
    <w:uiPriority w:val="10"/>
    <w:qFormat/>
    <w:rsid w:val="00AA4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01E"/>
    <w:pPr>
      <w:spacing w:before="160"/>
      <w:jc w:val="center"/>
    </w:pPr>
    <w:rPr>
      <w:i/>
      <w:iCs/>
      <w:color w:val="404040" w:themeColor="text1" w:themeTint="BF"/>
    </w:rPr>
  </w:style>
  <w:style w:type="character" w:customStyle="1" w:styleId="QuoteChar">
    <w:name w:val="Quote Char"/>
    <w:basedOn w:val="DefaultParagraphFont"/>
    <w:link w:val="Quote"/>
    <w:uiPriority w:val="29"/>
    <w:rsid w:val="00AA401E"/>
    <w:rPr>
      <w:i/>
      <w:iCs/>
      <w:color w:val="404040" w:themeColor="text1" w:themeTint="BF"/>
    </w:rPr>
  </w:style>
  <w:style w:type="paragraph" w:styleId="ListParagraph">
    <w:name w:val="List Paragraph"/>
    <w:basedOn w:val="Normal"/>
    <w:uiPriority w:val="34"/>
    <w:qFormat/>
    <w:rsid w:val="00AA401E"/>
    <w:pPr>
      <w:ind w:left="720"/>
      <w:contextualSpacing/>
    </w:pPr>
  </w:style>
  <w:style w:type="character" w:styleId="IntenseEmphasis">
    <w:name w:val="Intense Emphasis"/>
    <w:basedOn w:val="DefaultParagraphFont"/>
    <w:uiPriority w:val="21"/>
    <w:qFormat/>
    <w:rsid w:val="00AA401E"/>
    <w:rPr>
      <w:i/>
      <w:iCs/>
      <w:color w:val="0F4761" w:themeColor="accent1" w:themeShade="BF"/>
    </w:rPr>
  </w:style>
  <w:style w:type="paragraph" w:styleId="IntenseQuote">
    <w:name w:val="Intense Quote"/>
    <w:basedOn w:val="Normal"/>
    <w:next w:val="Normal"/>
    <w:link w:val="IntenseQuoteChar"/>
    <w:uiPriority w:val="30"/>
    <w:qFormat/>
    <w:rsid w:val="00AA4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01E"/>
    <w:rPr>
      <w:i/>
      <w:iCs/>
      <w:color w:val="0F4761" w:themeColor="accent1" w:themeShade="BF"/>
    </w:rPr>
  </w:style>
  <w:style w:type="character" w:styleId="IntenseReference">
    <w:name w:val="Intense Reference"/>
    <w:basedOn w:val="DefaultParagraphFont"/>
    <w:uiPriority w:val="32"/>
    <w:qFormat/>
    <w:rsid w:val="00AA4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073185">
      <w:bodyDiv w:val="1"/>
      <w:marLeft w:val="0"/>
      <w:marRight w:val="0"/>
      <w:marTop w:val="0"/>
      <w:marBottom w:val="0"/>
      <w:divBdr>
        <w:top w:val="none" w:sz="0" w:space="0" w:color="auto"/>
        <w:left w:val="none" w:sz="0" w:space="0" w:color="auto"/>
        <w:bottom w:val="none" w:sz="0" w:space="0" w:color="auto"/>
        <w:right w:val="none" w:sz="0" w:space="0" w:color="auto"/>
      </w:divBdr>
      <w:divsChild>
        <w:div w:id="668748283">
          <w:marLeft w:val="0"/>
          <w:marRight w:val="0"/>
          <w:marTop w:val="0"/>
          <w:marBottom w:val="0"/>
          <w:divBdr>
            <w:top w:val="none" w:sz="0" w:space="0" w:color="auto"/>
            <w:left w:val="none" w:sz="0" w:space="0" w:color="auto"/>
            <w:bottom w:val="none" w:sz="0" w:space="0" w:color="auto"/>
            <w:right w:val="none" w:sz="0" w:space="0" w:color="auto"/>
          </w:divBdr>
        </w:div>
        <w:div w:id="1058669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4211</Characters>
  <Application>Microsoft Office Word</Application>
  <DocSecurity>0</DocSecurity>
  <Lines>71</Lines>
  <Paragraphs>35</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2023-11-03T23:33:00Z</dcterms:created>
  <dcterms:modified xsi:type="dcterms:W3CDTF">2023-11-03T23:34:00Z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1dc5cc22-7bae-4586-84a4-55e702323dd4</vt:lpwstr>
  </property>
</Properties>
</file>