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421F59" w14:textId="77777777" w:rsidR="00BB1AA9" w:rsidRPr="00BB1AA9" w:rsidRDefault="00BB1AA9" w:rsidP="00BB1AA9">
      <w:pPr>
        <w:widowControl w:val="0"/>
        <w:kinsoku w:val="0"/>
        <w:spacing w:after="0" w:line="240" w:lineRule="auto"/>
        <w:ind w:left="-180" w:hanging="180"/>
        <w:jc w:val="center"/>
        <w:rPr>
          <w:rFonts w:ascii="Garamond" w:eastAsia="Times New Roman" w:hAnsi="Garamond" w:cs="Times New Roman"/>
          <w:sz w:val="40"/>
          <w:szCs w:val="32"/>
        </w:rPr>
      </w:pPr>
      <w:r w:rsidRPr="00BB1AA9">
        <w:rPr>
          <w:rFonts w:ascii="Garamond" w:eastAsia="Times New Roman" w:hAnsi="Garamond" w:cs="Times New Roman"/>
          <w:sz w:val="40"/>
          <w:szCs w:val="32"/>
        </w:rPr>
        <w:t>Olayinka Rasheed Alausa</w:t>
      </w:r>
    </w:p>
    <w:p w14:paraId="1CB986CE" w14:textId="4313E939" w:rsidR="00BB1AA9" w:rsidRPr="00BB1AA9" w:rsidRDefault="0075254A" w:rsidP="00BB1AA9">
      <w:pPr>
        <w:widowControl w:val="0"/>
        <w:overflowPunct w:val="0"/>
        <w:autoSpaceDE w:val="0"/>
        <w:autoSpaceDN w:val="0"/>
        <w:adjustRightInd w:val="0"/>
        <w:spacing w:after="0" w:line="240" w:lineRule="auto"/>
        <w:jc w:val="center"/>
        <w:rPr>
          <w:rFonts w:ascii="Times New Roman" w:eastAsia="Times New Roman" w:hAnsi="Times New Roman" w:cs="Times New Roman"/>
          <w:sz w:val="28"/>
          <w:szCs w:val="28"/>
          <w:lang w:val="en-GB" w:eastAsia="ja-JP"/>
        </w:rPr>
      </w:pPr>
      <w:r>
        <w:rPr>
          <w:rFonts w:ascii="Times New Roman" w:eastAsia="Times New Roman" w:hAnsi="Times New Roman" w:cs="Times New Roman"/>
          <w:sz w:val="28"/>
          <w:szCs w:val="28"/>
          <w:lang w:val="en-GB" w:eastAsia="ja-JP"/>
        </w:rPr>
        <w:t xml:space="preserve">5117 Sante Fe </w:t>
      </w:r>
      <w:r w:rsidR="00182D74">
        <w:rPr>
          <w:rFonts w:ascii="Times New Roman" w:eastAsia="Times New Roman" w:hAnsi="Times New Roman" w:cs="Times New Roman"/>
          <w:sz w:val="28"/>
          <w:szCs w:val="28"/>
          <w:lang w:val="en-GB" w:eastAsia="ja-JP"/>
        </w:rPr>
        <w:t>Court,</w:t>
      </w:r>
      <w:r>
        <w:rPr>
          <w:rFonts w:ascii="Times New Roman" w:eastAsia="Times New Roman" w:hAnsi="Times New Roman" w:cs="Times New Roman"/>
          <w:sz w:val="28"/>
          <w:szCs w:val="28"/>
          <w:lang w:val="en-GB" w:eastAsia="ja-JP"/>
        </w:rPr>
        <w:t xml:space="preserve"> Ellicott City MD</w:t>
      </w:r>
      <w:r w:rsidR="00BB1AA9">
        <w:rPr>
          <w:rFonts w:ascii="Times New Roman" w:eastAsia="Times New Roman" w:hAnsi="Times New Roman" w:cs="Times New Roman"/>
          <w:sz w:val="28"/>
          <w:szCs w:val="28"/>
          <w:lang w:val="en-GB" w:eastAsia="ja-JP"/>
        </w:rPr>
        <w:t xml:space="preserve"> </w:t>
      </w:r>
      <w:r>
        <w:rPr>
          <w:rFonts w:ascii="Times New Roman" w:eastAsia="Times New Roman" w:hAnsi="Times New Roman" w:cs="Times New Roman"/>
          <w:sz w:val="28"/>
          <w:szCs w:val="28"/>
          <w:lang w:val="en-GB" w:eastAsia="ja-JP"/>
        </w:rPr>
        <w:t>21043</w:t>
      </w:r>
    </w:p>
    <w:p w14:paraId="14754EDA" w14:textId="77777777" w:rsidR="00BB1AA9" w:rsidRPr="00BB1AA9" w:rsidRDefault="00BB1AA9" w:rsidP="00BB1AA9">
      <w:pPr>
        <w:widowControl w:val="0"/>
        <w:kinsoku w:val="0"/>
        <w:spacing w:after="0" w:line="240" w:lineRule="auto"/>
        <w:jc w:val="center"/>
        <w:rPr>
          <w:rFonts w:ascii="Garamond" w:eastAsia="Times New Roman" w:hAnsi="Garamond" w:cs="Times New Roman"/>
        </w:rPr>
      </w:pPr>
      <w:r w:rsidRPr="00BB1AA9">
        <w:rPr>
          <w:rFonts w:ascii="Garamond" w:eastAsia="Times New Roman" w:hAnsi="Garamond" w:cs="Times New Roman"/>
        </w:rPr>
        <w:t xml:space="preserve">| </w:t>
      </w:r>
      <w:hyperlink r:id="rId10" w:history="1">
        <w:r w:rsidRPr="00BB1AA9">
          <w:rPr>
            <w:rFonts w:ascii="Garamond" w:eastAsia="Times New Roman" w:hAnsi="Garamond" w:cs="Times New Roman"/>
            <w:color w:val="0000FF"/>
            <w:u w:val="single"/>
          </w:rPr>
          <w:t>yalausa@gmail.com</w:t>
        </w:r>
      </w:hyperlink>
      <w:r w:rsidRPr="00BB1AA9">
        <w:rPr>
          <w:rFonts w:ascii="Garamond" w:eastAsia="Times New Roman" w:hAnsi="Garamond" w:cs="Times New Roman"/>
        </w:rPr>
        <w:t xml:space="preserve"> | 857-719-7568</w:t>
      </w:r>
    </w:p>
    <w:p w14:paraId="735EB5A4" w14:textId="77777777" w:rsidR="00BB1AA9" w:rsidRPr="00BB1AA9" w:rsidRDefault="00BB1AA9" w:rsidP="00BB1AA9">
      <w:pPr>
        <w:rPr>
          <w:rFonts w:ascii="Cambria" w:eastAsia="Calibri" w:hAnsi="Cambria" w:cs="Times New Roman"/>
        </w:rPr>
      </w:pPr>
    </w:p>
    <w:p w14:paraId="136B5A7A" w14:textId="77777777" w:rsidR="00BB1AA9" w:rsidRPr="00BB1AA9" w:rsidRDefault="00BB1AA9" w:rsidP="00BB1AA9">
      <w:pPr>
        <w:widowControl w:val="0"/>
        <w:pBdr>
          <w:bottom w:val="single" w:sz="4" w:space="1" w:color="auto"/>
        </w:pBdr>
        <w:kinsoku w:val="0"/>
        <w:spacing w:after="0" w:line="240" w:lineRule="auto"/>
        <w:rPr>
          <w:rFonts w:ascii="Cambria" w:eastAsia="Times New Roman" w:hAnsi="Cambria" w:cs="Times New Roman"/>
          <w:b/>
          <w:sz w:val="24"/>
          <w:szCs w:val="24"/>
        </w:rPr>
      </w:pPr>
      <w:r w:rsidRPr="00BB1AA9">
        <w:rPr>
          <w:rFonts w:ascii="Cambria" w:eastAsia="Times New Roman" w:hAnsi="Cambria" w:cs="Times New Roman"/>
          <w:b/>
          <w:sz w:val="24"/>
          <w:szCs w:val="24"/>
        </w:rPr>
        <w:t>EDUCATION</w:t>
      </w:r>
      <w:r w:rsidRPr="00BB1AA9">
        <w:rPr>
          <w:rFonts w:ascii="Cambria" w:eastAsia="Times New Roman" w:hAnsi="Cambria" w:cs="Times New Roman"/>
          <w:b/>
          <w:sz w:val="24"/>
          <w:szCs w:val="24"/>
        </w:rPr>
        <w:tab/>
      </w:r>
    </w:p>
    <w:p w14:paraId="187AC494" w14:textId="77777777" w:rsidR="00BB1AA9" w:rsidRPr="00BB1AA9" w:rsidRDefault="00BB1AA9" w:rsidP="00BB1AA9">
      <w:pPr>
        <w:widowControl w:val="0"/>
        <w:kinsoku w:val="0"/>
        <w:spacing w:after="0" w:line="240" w:lineRule="auto"/>
        <w:rPr>
          <w:rFonts w:ascii="Cambria" w:eastAsia="Times New Roman" w:hAnsi="Cambria" w:cs="Times New Roman"/>
          <w:b/>
          <w:sz w:val="24"/>
          <w:szCs w:val="24"/>
        </w:rPr>
      </w:pPr>
      <w:r w:rsidRPr="00BB1AA9">
        <w:rPr>
          <w:rFonts w:ascii="Cambria" w:eastAsia="Times New Roman" w:hAnsi="Cambria" w:cs="Times New Roman"/>
          <w:b/>
          <w:sz w:val="24"/>
          <w:szCs w:val="24"/>
        </w:rPr>
        <w:t>Master of Business Administration (MBA)</w:t>
      </w:r>
    </w:p>
    <w:p w14:paraId="38D41578" w14:textId="77777777" w:rsidR="00BB1AA9" w:rsidRPr="00BB1AA9" w:rsidRDefault="00BB1AA9" w:rsidP="00BB1AA9">
      <w:pPr>
        <w:widowControl w:val="0"/>
        <w:kinsoku w:val="0"/>
        <w:spacing w:after="0" w:line="240" w:lineRule="auto"/>
        <w:rPr>
          <w:rFonts w:ascii="Cambria" w:eastAsia="Times New Roman" w:hAnsi="Cambria" w:cs="Times New Roman"/>
          <w:sz w:val="24"/>
          <w:szCs w:val="24"/>
        </w:rPr>
      </w:pPr>
      <w:r w:rsidRPr="00BB1AA9">
        <w:rPr>
          <w:rFonts w:ascii="Cambria" w:eastAsia="Times New Roman" w:hAnsi="Cambria" w:cs="Times New Roman"/>
          <w:sz w:val="24"/>
          <w:szCs w:val="24"/>
        </w:rPr>
        <w:t>AUG 2015</w:t>
      </w:r>
    </w:p>
    <w:p w14:paraId="3B485CCF" w14:textId="77777777" w:rsidR="00BB1AA9" w:rsidRPr="00BB1AA9" w:rsidRDefault="00BB1AA9" w:rsidP="00BB1AA9">
      <w:pPr>
        <w:widowControl w:val="0"/>
        <w:tabs>
          <w:tab w:val="left" w:pos="9360"/>
        </w:tabs>
        <w:kinsoku w:val="0"/>
        <w:spacing w:after="0" w:line="240" w:lineRule="auto"/>
        <w:rPr>
          <w:rFonts w:ascii="Cambria" w:eastAsia="Times New Roman" w:hAnsi="Cambria" w:cs="Times New Roman"/>
          <w:sz w:val="24"/>
          <w:szCs w:val="24"/>
        </w:rPr>
      </w:pPr>
      <w:r w:rsidRPr="00BB1AA9">
        <w:rPr>
          <w:rFonts w:ascii="Cambria" w:eastAsia="Times New Roman" w:hAnsi="Cambria" w:cs="Times New Roman"/>
          <w:sz w:val="24"/>
          <w:szCs w:val="24"/>
        </w:rPr>
        <w:t>HULT INTERNATIONAL BUSINESS SCHOOL BOSTON, MA.</w:t>
      </w:r>
    </w:p>
    <w:p w14:paraId="621D3E39" w14:textId="77777777" w:rsidR="00BB1AA9" w:rsidRPr="00BB1AA9" w:rsidRDefault="00BB1AA9" w:rsidP="00BB1AA9">
      <w:pPr>
        <w:widowControl w:val="0"/>
        <w:kinsoku w:val="0"/>
        <w:spacing w:after="0" w:line="240" w:lineRule="auto"/>
        <w:rPr>
          <w:rFonts w:ascii="Cambria" w:eastAsia="Times New Roman" w:hAnsi="Cambria" w:cs="Times New Roman"/>
          <w:sz w:val="24"/>
          <w:szCs w:val="24"/>
        </w:rPr>
      </w:pPr>
    </w:p>
    <w:p w14:paraId="16E9066C" w14:textId="77777777" w:rsidR="00BB1AA9" w:rsidRPr="00BB1AA9" w:rsidRDefault="00BB1AA9" w:rsidP="00BB1AA9">
      <w:pPr>
        <w:widowControl w:val="0"/>
        <w:kinsoku w:val="0"/>
        <w:spacing w:after="0" w:line="240" w:lineRule="auto"/>
        <w:rPr>
          <w:rFonts w:ascii="Cambria" w:eastAsia="Times New Roman" w:hAnsi="Cambria" w:cs="Times New Roman"/>
          <w:sz w:val="24"/>
          <w:szCs w:val="24"/>
        </w:rPr>
      </w:pPr>
      <w:r w:rsidRPr="00BB1AA9">
        <w:rPr>
          <w:rFonts w:ascii="Cambria" w:eastAsia="Times New Roman" w:hAnsi="Cambria" w:cs="Times New Roman"/>
          <w:b/>
          <w:sz w:val="24"/>
          <w:szCs w:val="24"/>
        </w:rPr>
        <w:t>MASTER OF PUBLIC HEALTH (MPH)</w:t>
      </w:r>
      <w:r w:rsidRPr="00BB1AA9">
        <w:rPr>
          <w:rFonts w:ascii="Cambria" w:eastAsia="Times New Roman" w:hAnsi="Cambria" w:cs="Times New Roman"/>
          <w:sz w:val="24"/>
          <w:szCs w:val="24"/>
        </w:rPr>
        <w:tab/>
      </w:r>
      <w:r w:rsidRPr="00BB1AA9">
        <w:rPr>
          <w:rFonts w:ascii="Cambria" w:eastAsia="Times New Roman" w:hAnsi="Cambria" w:cs="Times New Roman"/>
          <w:sz w:val="24"/>
          <w:szCs w:val="24"/>
        </w:rPr>
        <w:tab/>
        <w:t xml:space="preserve"> </w:t>
      </w:r>
    </w:p>
    <w:p w14:paraId="04A81E6D" w14:textId="77777777" w:rsidR="00BB1AA9" w:rsidRPr="00BB1AA9" w:rsidRDefault="00BB1AA9" w:rsidP="00BB1AA9">
      <w:pPr>
        <w:widowControl w:val="0"/>
        <w:kinsoku w:val="0"/>
        <w:spacing w:after="0" w:line="240" w:lineRule="auto"/>
        <w:rPr>
          <w:rFonts w:ascii="Cambria" w:eastAsia="Times New Roman" w:hAnsi="Cambria" w:cs="Times New Roman"/>
          <w:sz w:val="24"/>
          <w:szCs w:val="24"/>
        </w:rPr>
      </w:pPr>
      <w:r w:rsidRPr="00BB1AA9">
        <w:rPr>
          <w:rFonts w:ascii="Cambria" w:eastAsia="Times New Roman" w:hAnsi="Cambria" w:cs="Times New Roman"/>
          <w:sz w:val="24"/>
          <w:szCs w:val="24"/>
        </w:rPr>
        <w:t>JAN 2009</w:t>
      </w:r>
    </w:p>
    <w:p w14:paraId="40A3F01F" w14:textId="77777777" w:rsidR="00BB1AA9" w:rsidRPr="00BB1AA9" w:rsidRDefault="00BB1AA9" w:rsidP="00BB1AA9">
      <w:pPr>
        <w:widowControl w:val="0"/>
        <w:kinsoku w:val="0"/>
        <w:spacing w:after="0" w:line="240" w:lineRule="auto"/>
        <w:ind w:left="90" w:hanging="90"/>
        <w:rPr>
          <w:rFonts w:ascii="Cambria" w:eastAsia="Times New Roman" w:hAnsi="Cambria" w:cs="Times New Roman"/>
          <w:sz w:val="24"/>
          <w:szCs w:val="24"/>
        </w:rPr>
      </w:pPr>
      <w:r w:rsidRPr="00BB1AA9">
        <w:rPr>
          <w:rFonts w:ascii="Cambria" w:eastAsia="Times New Roman" w:hAnsi="Cambria" w:cs="Times New Roman"/>
          <w:sz w:val="24"/>
          <w:szCs w:val="24"/>
        </w:rPr>
        <w:t>BOSTON UNIVERSITY, BOSTON, MA</w:t>
      </w:r>
    </w:p>
    <w:p w14:paraId="6C3FBBC3" w14:textId="77777777" w:rsidR="00BB1AA9" w:rsidRPr="00BB1AA9" w:rsidRDefault="00BB1AA9" w:rsidP="00BB1AA9">
      <w:pPr>
        <w:widowControl w:val="0"/>
        <w:kinsoku w:val="0"/>
        <w:spacing w:after="0" w:line="240" w:lineRule="auto"/>
        <w:ind w:left="90" w:hanging="90"/>
        <w:rPr>
          <w:rFonts w:ascii="Cambria" w:eastAsia="Times New Roman" w:hAnsi="Cambria" w:cs="Times New Roman"/>
          <w:sz w:val="24"/>
          <w:szCs w:val="24"/>
        </w:rPr>
      </w:pPr>
    </w:p>
    <w:p w14:paraId="64131442" w14:textId="04AFDBB8" w:rsidR="00BB1AA9" w:rsidRPr="00BB1AA9" w:rsidRDefault="00BB1AA9" w:rsidP="00BB1AA9">
      <w:pPr>
        <w:widowControl w:val="0"/>
        <w:kinsoku w:val="0"/>
        <w:spacing w:after="0" w:line="240" w:lineRule="auto"/>
        <w:ind w:left="90" w:hanging="90"/>
        <w:rPr>
          <w:rFonts w:ascii="Cambria" w:eastAsia="Times New Roman" w:hAnsi="Cambria" w:cs="Times New Roman"/>
          <w:sz w:val="24"/>
        </w:rPr>
      </w:pPr>
      <w:r w:rsidRPr="00BB1AA9">
        <w:rPr>
          <w:rFonts w:ascii="Cambria" w:eastAsia="Times New Roman" w:hAnsi="Cambria" w:cs="Times New Roman"/>
          <w:b/>
          <w:sz w:val="24"/>
        </w:rPr>
        <w:t xml:space="preserve">MBBS </w:t>
      </w:r>
      <w:r w:rsidRPr="00BB1AA9">
        <w:rPr>
          <w:rFonts w:ascii="Cambria" w:eastAsia="Times New Roman" w:hAnsi="Cambria" w:cs="Times New Roman"/>
          <w:sz w:val="24"/>
        </w:rPr>
        <w:t>(Bachelor of Medicine, Bachelor of Surgery)</w:t>
      </w:r>
      <w:r w:rsidR="008975A3">
        <w:rPr>
          <w:rFonts w:ascii="Cambria" w:eastAsia="Times New Roman" w:hAnsi="Cambria" w:cs="Times New Roman"/>
          <w:sz w:val="24"/>
        </w:rPr>
        <w:t xml:space="preserve"> MD equivalent</w:t>
      </w:r>
    </w:p>
    <w:p w14:paraId="3311A037" w14:textId="13C172AF" w:rsidR="008975A3" w:rsidRDefault="00BB1AA9" w:rsidP="00BB1AA9">
      <w:pPr>
        <w:widowControl w:val="0"/>
        <w:kinsoku w:val="0"/>
        <w:spacing w:after="0" w:line="240" w:lineRule="auto"/>
        <w:ind w:left="90" w:hanging="90"/>
        <w:rPr>
          <w:rFonts w:ascii="Cambria" w:eastAsia="Times New Roman" w:hAnsi="Cambria" w:cs="Times New Roman"/>
          <w:sz w:val="24"/>
        </w:rPr>
      </w:pPr>
      <w:r w:rsidRPr="00BB1AA9">
        <w:rPr>
          <w:rFonts w:ascii="Cambria" w:eastAsia="Times New Roman" w:hAnsi="Cambria" w:cs="Times New Roman"/>
          <w:sz w:val="24"/>
        </w:rPr>
        <w:t>MAY 2005</w:t>
      </w:r>
      <w:r w:rsidR="008975A3">
        <w:rPr>
          <w:rFonts w:ascii="Cambria" w:eastAsia="Times New Roman" w:hAnsi="Cambria" w:cs="Times New Roman"/>
          <w:sz w:val="24"/>
        </w:rPr>
        <w:t xml:space="preserve"> </w:t>
      </w:r>
      <w:r w:rsidR="0075254A">
        <w:rPr>
          <w:rFonts w:ascii="Cambria" w:eastAsia="Times New Roman" w:hAnsi="Cambria" w:cs="Times New Roman"/>
          <w:sz w:val="24"/>
        </w:rPr>
        <w:t>(Current active Medical License from Medical and Dental Council of Nigeria)</w:t>
      </w:r>
    </w:p>
    <w:p w14:paraId="6C09C93E" w14:textId="48E923DD" w:rsidR="00BB1AA9" w:rsidRPr="00BB1AA9" w:rsidRDefault="00BB1AA9" w:rsidP="00BB1AA9">
      <w:pPr>
        <w:widowControl w:val="0"/>
        <w:kinsoku w:val="0"/>
        <w:spacing w:after="0" w:line="240" w:lineRule="auto"/>
        <w:ind w:left="90" w:hanging="90"/>
        <w:rPr>
          <w:rFonts w:ascii="Cambria" w:eastAsia="Times New Roman" w:hAnsi="Cambria" w:cs="Times New Roman"/>
          <w:sz w:val="24"/>
          <w:szCs w:val="24"/>
        </w:rPr>
      </w:pPr>
      <w:r w:rsidRPr="00BB1AA9">
        <w:rPr>
          <w:rFonts w:ascii="Cambria" w:eastAsia="Times New Roman" w:hAnsi="Cambria" w:cs="Times New Roman"/>
          <w:sz w:val="24"/>
          <w:szCs w:val="24"/>
        </w:rPr>
        <w:t>UNIVERSITY OF LAGOS, NIGERIA</w:t>
      </w:r>
    </w:p>
    <w:p w14:paraId="4E7A502D" w14:textId="77777777" w:rsidR="00BB1AA9" w:rsidRPr="00BB1AA9" w:rsidRDefault="00BB1AA9" w:rsidP="00BB1AA9">
      <w:pPr>
        <w:rPr>
          <w:rFonts w:ascii="Cambria" w:eastAsia="Calibri" w:hAnsi="Cambria" w:cs="Times New Roman"/>
        </w:rPr>
      </w:pPr>
    </w:p>
    <w:p w14:paraId="4562A38B" w14:textId="77777777" w:rsidR="00BB1AA9" w:rsidRPr="00BB1AA9" w:rsidRDefault="00BB1AA9" w:rsidP="00BB1AA9">
      <w:pPr>
        <w:widowControl w:val="0"/>
        <w:pBdr>
          <w:bottom w:val="single" w:sz="4" w:space="1" w:color="auto"/>
        </w:pBdr>
        <w:kinsoku w:val="0"/>
        <w:spacing w:after="0" w:line="240" w:lineRule="auto"/>
        <w:rPr>
          <w:rFonts w:ascii="Cambria" w:eastAsia="Times New Roman" w:hAnsi="Cambria" w:cs="Times New Roman"/>
          <w:b/>
        </w:rPr>
      </w:pPr>
      <w:r w:rsidRPr="00BB1AA9">
        <w:rPr>
          <w:rFonts w:ascii="Cambria" w:eastAsia="Times New Roman" w:hAnsi="Cambria" w:cs="Times New Roman"/>
          <w:b/>
        </w:rPr>
        <w:t>SUMMARY</w:t>
      </w:r>
    </w:p>
    <w:p w14:paraId="7428D320" w14:textId="5CE41F5F" w:rsidR="00BB1AA9" w:rsidRPr="00BB1AA9" w:rsidRDefault="00BB1AA9" w:rsidP="00BB1AA9">
      <w:pPr>
        <w:widowControl w:val="0"/>
        <w:overflowPunct w:val="0"/>
        <w:autoSpaceDE w:val="0"/>
        <w:autoSpaceDN w:val="0"/>
        <w:adjustRightInd w:val="0"/>
        <w:spacing w:after="0" w:line="240" w:lineRule="auto"/>
        <w:rPr>
          <w:rFonts w:ascii="Cambria" w:eastAsia="Times New Roman" w:hAnsi="Cambria" w:cs="Times New Roman"/>
          <w:lang w:val="en-GB" w:eastAsia="ja-JP"/>
        </w:rPr>
      </w:pPr>
      <w:r w:rsidRPr="00BB1AA9">
        <w:rPr>
          <w:rFonts w:ascii="Cambria" w:eastAsia="Times New Roman" w:hAnsi="Cambria" w:cs="Times New Roman"/>
          <w:lang w:val="en-GB" w:eastAsia="ja-JP"/>
        </w:rPr>
        <w:t>1</w:t>
      </w:r>
      <w:r w:rsidR="00856F83">
        <w:rPr>
          <w:rFonts w:ascii="Cambria" w:eastAsia="Times New Roman" w:hAnsi="Cambria" w:cs="Times New Roman"/>
          <w:lang w:val="en-GB" w:eastAsia="ja-JP"/>
        </w:rPr>
        <w:t>5</w:t>
      </w:r>
      <w:r w:rsidRPr="00BB1AA9">
        <w:rPr>
          <w:rFonts w:ascii="Cambria" w:eastAsia="Times New Roman" w:hAnsi="Cambria" w:cs="Times New Roman"/>
          <w:lang w:val="en-GB" w:eastAsia="ja-JP"/>
        </w:rPr>
        <w:t>+ years of clinical experience,</w:t>
      </w:r>
      <w:r w:rsidR="004E5911">
        <w:rPr>
          <w:rFonts w:ascii="Cambria" w:eastAsia="Times New Roman" w:hAnsi="Cambria" w:cs="Times New Roman"/>
          <w:lang w:val="en-GB" w:eastAsia="ja-JP"/>
        </w:rPr>
        <w:t xml:space="preserve"> global</w:t>
      </w:r>
      <w:r w:rsidRPr="00BB1AA9">
        <w:rPr>
          <w:rFonts w:ascii="Cambria" w:eastAsia="Times New Roman" w:hAnsi="Cambria" w:cs="Times New Roman"/>
          <w:lang w:val="en-GB" w:eastAsia="ja-JP"/>
        </w:rPr>
        <w:t xml:space="preserve"> drug safety and pharmacovigilance, clinical research and development experience. </w:t>
      </w:r>
    </w:p>
    <w:p w14:paraId="5D386557" w14:textId="20E085BC" w:rsidR="00BB1AA9" w:rsidRPr="00BB1AA9" w:rsidRDefault="00BB1AA9" w:rsidP="00BB1AA9">
      <w:pPr>
        <w:widowControl w:val="0"/>
        <w:overflowPunct w:val="0"/>
        <w:autoSpaceDE w:val="0"/>
        <w:autoSpaceDN w:val="0"/>
        <w:adjustRightInd w:val="0"/>
        <w:spacing w:after="0" w:line="240" w:lineRule="auto"/>
        <w:rPr>
          <w:rFonts w:ascii="Cambria" w:eastAsia="Times New Roman" w:hAnsi="Cambria" w:cs="Times New Roman"/>
          <w:lang w:val="en-GB" w:eastAsia="ja-JP"/>
        </w:rPr>
      </w:pPr>
      <w:r w:rsidRPr="00BB1AA9">
        <w:rPr>
          <w:rFonts w:ascii="Cambria" w:eastAsia="Times New Roman" w:hAnsi="Cambria" w:cs="Times New Roman"/>
          <w:lang w:val="en-GB" w:eastAsia="ja-JP"/>
        </w:rPr>
        <w:t>Over 10 years in the pharmaceutical industry including 7 years as Drug Safety Physician/Medical Monitor</w:t>
      </w:r>
      <w:r w:rsidR="00C76557">
        <w:rPr>
          <w:rFonts w:ascii="Cambria" w:eastAsia="Times New Roman" w:hAnsi="Cambria" w:cs="Times New Roman"/>
          <w:lang w:val="en-GB" w:eastAsia="ja-JP"/>
        </w:rPr>
        <w:t xml:space="preserve"> including NDA </w:t>
      </w:r>
      <w:r w:rsidR="0075254A">
        <w:rPr>
          <w:rFonts w:ascii="Cambria" w:eastAsia="Times New Roman" w:hAnsi="Cambria" w:cs="Times New Roman"/>
          <w:lang w:val="en-GB" w:eastAsia="ja-JP"/>
        </w:rPr>
        <w:t>submission</w:t>
      </w:r>
      <w:r w:rsidRPr="00BB1AA9">
        <w:rPr>
          <w:rFonts w:ascii="Cambria" w:eastAsia="Times New Roman" w:hAnsi="Cambria" w:cs="Times New Roman"/>
          <w:lang w:val="en-GB" w:eastAsia="ja-JP"/>
        </w:rPr>
        <w:t>.</w:t>
      </w:r>
    </w:p>
    <w:p w14:paraId="5794980A" w14:textId="77777777" w:rsidR="00BB1AA9" w:rsidRPr="00BB1AA9" w:rsidRDefault="00BB1AA9" w:rsidP="00BB1AA9">
      <w:pPr>
        <w:widowControl w:val="0"/>
        <w:overflowPunct w:val="0"/>
        <w:autoSpaceDE w:val="0"/>
        <w:autoSpaceDN w:val="0"/>
        <w:adjustRightInd w:val="0"/>
        <w:spacing w:after="0" w:line="240" w:lineRule="auto"/>
        <w:rPr>
          <w:rFonts w:ascii="Cambria" w:eastAsia="Times New Roman" w:hAnsi="Cambria" w:cs="Times New Roman"/>
          <w:lang w:val="en-GB" w:eastAsia="ja-JP"/>
        </w:rPr>
      </w:pPr>
      <w:r w:rsidRPr="00BB1AA9">
        <w:rPr>
          <w:rFonts w:ascii="Cambria" w:eastAsia="Times New Roman" w:hAnsi="Cambria" w:cs="Times New Roman"/>
          <w:lang w:val="en-GB" w:eastAsia="ja-JP"/>
        </w:rPr>
        <w:t xml:space="preserve">Therapeutic Areas: Oncology, Neurology and Rare disease including Pregnancy cases and safety in Phases I to IV. </w:t>
      </w:r>
    </w:p>
    <w:p w14:paraId="7A99A4E0" w14:textId="77777777" w:rsidR="00BB1AA9" w:rsidRPr="00BB1AA9" w:rsidRDefault="00BB1AA9" w:rsidP="00BB1AA9">
      <w:pPr>
        <w:rPr>
          <w:rFonts w:ascii="Cambria" w:eastAsia="Calibri" w:hAnsi="Cambria" w:cs="Times New Roman"/>
        </w:rPr>
      </w:pPr>
    </w:p>
    <w:p w14:paraId="73571F21" w14:textId="77777777" w:rsidR="00BB1AA9" w:rsidRPr="00BB1AA9" w:rsidRDefault="00BB1AA9" w:rsidP="00BB1AA9">
      <w:pPr>
        <w:widowControl w:val="0"/>
        <w:pBdr>
          <w:bottom w:val="single" w:sz="4" w:space="1" w:color="auto"/>
        </w:pBdr>
        <w:kinsoku w:val="0"/>
        <w:spacing w:after="0" w:line="240" w:lineRule="auto"/>
        <w:rPr>
          <w:rFonts w:ascii="Cambria" w:eastAsia="Times New Roman" w:hAnsi="Cambria" w:cs="Times New Roman"/>
          <w:b/>
          <w:sz w:val="24"/>
          <w:szCs w:val="24"/>
        </w:rPr>
      </w:pPr>
      <w:r w:rsidRPr="00BB1AA9">
        <w:rPr>
          <w:rFonts w:ascii="Cambria" w:eastAsia="Times New Roman" w:hAnsi="Cambria" w:cs="Times New Roman"/>
          <w:b/>
          <w:sz w:val="24"/>
          <w:szCs w:val="24"/>
        </w:rPr>
        <w:t>EXPERIENCE</w:t>
      </w:r>
    </w:p>
    <w:p w14:paraId="417E7532" w14:textId="77777777" w:rsidR="00037D5E" w:rsidRDefault="00037D5E" w:rsidP="00BB1AA9">
      <w:pPr>
        <w:autoSpaceDE w:val="0"/>
        <w:autoSpaceDN w:val="0"/>
        <w:adjustRightInd w:val="0"/>
        <w:spacing w:after="0" w:line="240" w:lineRule="auto"/>
        <w:rPr>
          <w:rFonts w:ascii="Cambria" w:eastAsia="Calibri" w:hAnsi="Cambria" w:cs="Calibri"/>
          <w:b/>
          <w:bCs/>
          <w:color w:val="000000"/>
        </w:rPr>
      </w:pPr>
    </w:p>
    <w:p w14:paraId="0CA43096" w14:textId="77777777" w:rsidR="00037D5E" w:rsidRPr="00037D5E" w:rsidRDefault="00037D5E" w:rsidP="00BB1AA9">
      <w:pPr>
        <w:autoSpaceDE w:val="0"/>
        <w:autoSpaceDN w:val="0"/>
        <w:adjustRightInd w:val="0"/>
        <w:spacing w:after="0" w:line="240" w:lineRule="auto"/>
        <w:rPr>
          <w:rFonts w:ascii="Cambria" w:eastAsia="Calibri" w:hAnsi="Cambria" w:cs="Calibri"/>
          <w:b/>
          <w:bCs/>
          <w:color w:val="000000"/>
        </w:rPr>
      </w:pPr>
    </w:p>
    <w:p w14:paraId="4D68D5E7" w14:textId="77777777" w:rsidR="00037D5E" w:rsidRDefault="00037D5E" w:rsidP="00BB1AA9">
      <w:pPr>
        <w:autoSpaceDE w:val="0"/>
        <w:autoSpaceDN w:val="0"/>
        <w:adjustRightInd w:val="0"/>
        <w:spacing w:after="0" w:line="240" w:lineRule="auto"/>
        <w:rPr>
          <w:b/>
          <w:bCs/>
        </w:rPr>
      </w:pPr>
      <w:r w:rsidRPr="00037D5E">
        <w:rPr>
          <w:b/>
          <w:bCs/>
        </w:rPr>
        <w:t xml:space="preserve">Sanofi Bridgewater, NJ (through Radiant Systems Inc) </w:t>
      </w:r>
    </w:p>
    <w:p w14:paraId="3D11A798" w14:textId="560D0AEC" w:rsidR="00037D5E" w:rsidRPr="00037D5E" w:rsidRDefault="00037D5E" w:rsidP="00BB1AA9">
      <w:pPr>
        <w:autoSpaceDE w:val="0"/>
        <w:autoSpaceDN w:val="0"/>
        <w:adjustRightInd w:val="0"/>
        <w:spacing w:after="0" w:line="240" w:lineRule="auto"/>
        <w:rPr>
          <w:b/>
          <w:bCs/>
        </w:rPr>
      </w:pPr>
      <w:r w:rsidRPr="00037D5E">
        <w:rPr>
          <w:b/>
          <w:bCs/>
        </w:rPr>
        <w:t>Medical Advisor Sep 2020 – Date</w:t>
      </w:r>
    </w:p>
    <w:p w14:paraId="51D7921C" w14:textId="77777777" w:rsidR="00037D5E" w:rsidRDefault="00037D5E" w:rsidP="00BB1AA9">
      <w:pPr>
        <w:autoSpaceDE w:val="0"/>
        <w:autoSpaceDN w:val="0"/>
        <w:adjustRightInd w:val="0"/>
        <w:spacing w:after="0" w:line="240" w:lineRule="auto"/>
      </w:pPr>
    </w:p>
    <w:p w14:paraId="1DFBA3A7" w14:textId="77777777" w:rsidR="00037D5E" w:rsidRDefault="00037D5E" w:rsidP="00BB1AA9">
      <w:pPr>
        <w:autoSpaceDE w:val="0"/>
        <w:autoSpaceDN w:val="0"/>
        <w:adjustRightInd w:val="0"/>
        <w:spacing w:after="0" w:line="240" w:lineRule="auto"/>
      </w:pPr>
      <w:r>
        <w:t xml:space="preserve"> • Medical supervision and medical management of clinical trials. </w:t>
      </w:r>
    </w:p>
    <w:p w14:paraId="018EDBA2" w14:textId="77777777" w:rsidR="00037D5E" w:rsidRDefault="00037D5E" w:rsidP="00BB1AA9">
      <w:pPr>
        <w:autoSpaceDE w:val="0"/>
        <w:autoSpaceDN w:val="0"/>
        <w:adjustRightInd w:val="0"/>
        <w:spacing w:after="0" w:line="240" w:lineRule="auto"/>
      </w:pPr>
      <w:r>
        <w:t xml:space="preserve">• Medical link between Medical Operations (and/or Units/Customers) and (potential) investigators or experts/Key Opinion Leaders (KOLs). </w:t>
      </w:r>
    </w:p>
    <w:p w14:paraId="0A3DF00A" w14:textId="77777777" w:rsidR="00037D5E" w:rsidRDefault="00037D5E" w:rsidP="00BB1AA9">
      <w:pPr>
        <w:autoSpaceDE w:val="0"/>
        <w:autoSpaceDN w:val="0"/>
        <w:adjustRightInd w:val="0"/>
        <w:spacing w:after="0" w:line="240" w:lineRule="auto"/>
      </w:pPr>
      <w:r>
        <w:t xml:space="preserve">• Provides medical support in the territory for the studies allocated and appropriate medical feedback to central clinical trial team especially to Clinical Study Director (CSD) and Feasibility Manager (FM). </w:t>
      </w:r>
    </w:p>
    <w:p w14:paraId="5D9A71FE" w14:textId="77777777" w:rsidR="00037D5E" w:rsidRDefault="00037D5E" w:rsidP="00BB1AA9">
      <w:pPr>
        <w:autoSpaceDE w:val="0"/>
        <w:autoSpaceDN w:val="0"/>
        <w:adjustRightInd w:val="0"/>
        <w:spacing w:after="0" w:line="240" w:lineRule="auto"/>
      </w:pPr>
      <w:r>
        <w:t xml:space="preserve">• Conducts pre-feasibility and/or assess the feasibility of international protocols by collecting information and documentation on the study to be performed and by conducting surveys with opinion leaders, experts or potential investigators as Health Authorities according to Clinical Study Director (CSD) and Feasibility Manager (FM) (Medical Operations) requirements and timing. </w:t>
      </w:r>
    </w:p>
    <w:p w14:paraId="5F3AF6DA" w14:textId="77777777" w:rsidR="00037D5E" w:rsidRDefault="00037D5E" w:rsidP="00BB1AA9">
      <w:pPr>
        <w:autoSpaceDE w:val="0"/>
        <w:autoSpaceDN w:val="0"/>
        <w:adjustRightInd w:val="0"/>
        <w:spacing w:after="0" w:line="240" w:lineRule="auto"/>
      </w:pPr>
      <w:r>
        <w:t xml:space="preserve">• Serve as "Medical" liaison and ensure appropriate collaboration with the Global team (CSD, FM). </w:t>
      </w:r>
    </w:p>
    <w:p w14:paraId="139D7DAD" w14:textId="77777777" w:rsidR="00037D5E" w:rsidRDefault="00037D5E" w:rsidP="00BB1AA9">
      <w:pPr>
        <w:autoSpaceDE w:val="0"/>
        <w:autoSpaceDN w:val="0"/>
        <w:adjustRightInd w:val="0"/>
        <w:spacing w:after="0" w:line="240" w:lineRule="auto"/>
      </w:pPr>
      <w:r>
        <w:t xml:space="preserve">• Serves as first-line medical support to teams e.g. answer medical questions from investigating sites, Ethics Committees, monitoring teams (MTs), study managers. </w:t>
      </w:r>
    </w:p>
    <w:p w14:paraId="2560E957" w14:textId="77777777" w:rsidR="00037D5E" w:rsidRDefault="00037D5E" w:rsidP="00BB1AA9">
      <w:pPr>
        <w:autoSpaceDE w:val="0"/>
        <w:autoSpaceDN w:val="0"/>
        <w:adjustRightInd w:val="0"/>
        <w:spacing w:after="0" w:line="240" w:lineRule="auto"/>
      </w:pPr>
      <w:r>
        <w:lastRenderedPageBreak/>
        <w:t xml:space="preserve">• Conducts appropriate review of patients, data (e.g. patient profiles, e-CRF data), especially for critical cases (outcome events, related SAEs, AEs with pre-specified monitoring) in order to support MT and CSO and get data quality. </w:t>
      </w:r>
    </w:p>
    <w:p w14:paraId="046DB075" w14:textId="77777777" w:rsidR="00037D5E" w:rsidRDefault="00037D5E" w:rsidP="00BB1AA9">
      <w:pPr>
        <w:autoSpaceDE w:val="0"/>
        <w:autoSpaceDN w:val="0"/>
        <w:adjustRightInd w:val="0"/>
        <w:spacing w:after="0" w:line="240" w:lineRule="auto"/>
      </w:pPr>
      <w:r>
        <w:t xml:space="preserve">• Provides expert scientific advice and leadership while managing a broad range of activities associated with the assigned product(s) and therapeutic area(s). </w:t>
      </w:r>
    </w:p>
    <w:p w14:paraId="354A2184" w14:textId="77777777" w:rsidR="00037D5E" w:rsidRDefault="00037D5E" w:rsidP="00BB1AA9">
      <w:pPr>
        <w:autoSpaceDE w:val="0"/>
        <w:autoSpaceDN w:val="0"/>
        <w:adjustRightInd w:val="0"/>
        <w:spacing w:after="0" w:line="240" w:lineRule="auto"/>
      </w:pPr>
      <w:r>
        <w:t xml:space="preserve">• Responsible for local scientific knowledge and lobbying allowing capture of country specific information on competitive intelligence and validation of global hypothesis from the Clinical Development Plan or assessment of Extended Synopsis (ES)/protocol contents. </w:t>
      </w:r>
    </w:p>
    <w:p w14:paraId="7A94506C" w14:textId="77777777" w:rsidR="00037D5E" w:rsidRDefault="00037D5E" w:rsidP="00BB1AA9">
      <w:pPr>
        <w:autoSpaceDE w:val="0"/>
        <w:autoSpaceDN w:val="0"/>
        <w:adjustRightInd w:val="0"/>
        <w:spacing w:after="0" w:line="240" w:lineRule="auto"/>
      </w:pPr>
      <w:r>
        <w:t>• Serves as preferred point of contact for Medical Operations to review and to provide medical input on proposed ES, protocol and/or Clinical Development Plan and medical practices.</w:t>
      </w:r>
    </w:p>
    <w:p w14:paraId="339CA6D2" w14:textId="77777777" w:rsidR="00037D5E" w:rsidRDefault="00037D5E" w:rsidP="00BB1AA9">
      <w:pPr>
        <w:autoSpaceDE w:val="0"/>
        <w:autoSpaceDN w:val="0"/>
        <w:adjustRightInd w:val="0"/>
        <w:spacing w:after="0" w:line="240" w:lineRule="auto"/>
      </w:pPr>
      <w:r>
        <w:t xml:space="preserve"> • Promotes participation for any clinical study and maintain and expand the investigator network across Region; ensure quality of local/regional Investigator Meetings regarding medical content, ethics and interaction with investigators. </w:t>
      </w:r>
    </w:p>
    <w:p w14:paraId="124621CC" w14:textId="77777777" w:rsidR="00037D5E" w:rsidRDefault="00037D5E" w:rsidP="00BB1AA9">
      <w:pPr>
        <w:autoSpaceDE w:val="0"/>
        <w:autoSpaceDN w:val="0"/>
        <w:adjustRightInd w:val="0"/>
        <w:spacing w:after="0" w:line="240" w:lineRule="auto"/>
      </w:pPr>
      <w:r>
        <w:t xml:space="preserve">• Maintain a network of experts and potential investigators within your therapeutic field and region; identify potential investigator's site competence and their capacity to respect the trial commitments; approve site selection. Supports the affiliate's network of Key Opinion Leaders (KOL) and experts when selecting national Coordinators or members of Study Committees. </w:t>
      </w:r>
    </w:p>
    <w:p w14:paraId="24A02501" w14:textId="77777777" w:rsidR="00037D5E" w:rsidRDefault="00037D5E" w:rsidP="00BB1AA9">
      <w:pPr>
        <w:autoSpaceDE w:val="0"/>
        <w:autoSpaceDN w:val="0"/>
        <w:adjustRightInd w:val="0"/>
        <w:spacing w:after="0" w:line="240" w:lineRule="auto"/>
      </w:pPr>
      <w:r>
        <w:t xml:space="preserve">• Ensure medical and scientific training to the monitoring team and others including a good understanding of material provided by the Global team (e.g. Firecrest modules). Contributes to the exchange of relevant information between R&amp;D and marketing department regarding clinical activity and support the handover of R&amp;D products to marketed compounds. </w:t>
      </w:r>
    </w:p>
    <w:p w14:paraId="3692D6F2" w14:textId="2EB84BAA" w:rsidR="00037D5E" w:rsidRDefault="00037D5E" w:rsidP="00BB1AA9">
      <w:pPr>
        <w:autoSpaceDE w:val="0"/>
        <w:autoSpaceDN w:val="0"/>
        <w:adjustRightInd w:val="0"/>
        <w:spacing w:after="0" w:line="240" w:lineRule="auto"/>
        <w:rPr>
          <w:rFonts w:ascii="Cambria" w:eastAsia="Calibri" w:hAnsi="Cambria" w:cs="Calibri"/>
          <w:b/>
          <w:bCs/>
          <w:color w:val="000000"/>
        </w:rPr>
      </w:pPr>
      <w:r>
        <w:t>• Ensure all activities under your direction comply with Sanofi-Aventis, Clinical Development Standard Operating Procedures (SOPs), Good Clinical Practices and regulations.</w:t>
      </w:r>
    </w:p>
    <w:p w14:paraId="33504203" w14:textId="77777777" w:rsidR="00037D5E" w:rsidRDefault="00037D5E" w:rsidP="00BB1AA9">
      <w:pPr>
        <w:autoSpaceDE w:val="0"/>
        <w:autoSpaceDN w:val="0"/>
        <w:adjustRightInd w:val="0"/>
        <w:spacing w:after="0" w:line="240" w:lineRule="auto"/>
        <w:rPr>
          <w:rFonts w:ascii="Cambria" w:eastAsia="Calibri" w:hAnsi="Cambria" w:cs="Calibri"/>
          <w:b/>
          <w:bCs/>
          <w:color w:val="000000"/>
        </w:rPr>
      </w:pPr>
    </w:p>
    <w:p w14:paraId="2DE60E58" w14:textId="77777777" w:rsidR="00037D5E" w:rsidRDefault="00037D5E" w:rsidP="00BB1AA9">
      <w:pPr>
        <w:autoSpaceDE w:val="0"/>
        <w:autoSpaceDN w:val="0"/>
        <w:adjustRightInd w:val="0"/>
        <w:spacing w:after="0" w:line="240" w:lineRule="auto"/>
        <w:rPr>
          <w:rFonts w:ascii="Cambria" w:eastAsia="Calibri" w:hAnsi="Cambria" w:cs="Calibri"/>
          <w:b/>
          <w:bCs/>
          <w:color w:val="000000"/>
        </w:rPr>
      </w:pPr>
    </w:p>
    <w:p w14:paraId="70523BA2" w14:textId="290131F3" w:rsidR="00BB1AA9" w:rsidRPr="00BB1AA9" w:rsidRDefault="00BB1AA9" w:rsidP="00BB1AA9">
      <w:pPr>
        <w:autoSpaceDE w:val="0"/>
        <w:autoSpaceDN w:val="0"/>
        <w:adjustRightInd w:val="0"/>
        <w:spacing w:after="0" w:line="240" w:lineRule="auto"/>
        <w:rPr>
          <w:rFonts w:ascii="Cambria" w:eastAsia="Calibri" w:hAnsi="Cambria" w:cs="Calibri"/>
          <w:b/>
          <w:bCs/>
          <w:color w:val="000000"/>
        </w:rPr>
      </w:pPr>
      <w:r w:rsidRPr="00BB1AA9">
        <w:rPr>
          <w:rFonts w:ascii="Cambria" w:eastAsia="Calibri" w:hAnsi="Cambria" w:cs="Calibri"/>
          <w:b/>
          <w:bCs/>
          <w:color w:val="000000"/>
        </w:rPr>
        <w:t>Karyopharm Therapeutics Boston, MA</w:t>
      </w:r>
    </w:p>
    <w:p w14:paraId="1DC69F6E" w14:textId="26CB5E9D" w:rsidR="00BB1AA9" w:rsidRPr="00BB1AA9" w:rsidRDefault="00BB1AA9" w:rsidP="00BB1AA9">
      <w:pPr>
        <w:autoSpaceDE w:val="0"/>
        <w:autoSpaceDN w:val="0"/>
        <w:adjustRightInd w:val="0"/>
        <w:spacing w:after="0" w:line="240" w:lineRule="auto"/>
        <w:rPr>
          <w:rFonts w:ascii="Cambria" w:eastAsia="Calibri" w:hAnsi="Cambria" w:cs="Calibri"/>
          <w:b/>
          <w:bCs/>
          <w:color w:val="000000"/>
        </w:rPr>
      </w:pPr>
      <w:r w:rsidRPr="00BB1AA9">
        <w:rPr>
          <w:rFonts w:ascii="Cambria" w:eastAsia="Calibri" w:hAnsi="Cambria" w:cs="Calibri"/>
          <w:b/>
          <w:bCs/>
          <w:color w:val="000000"/>
        </w:rPr>
        <w:t xml:space="preserve">Medical </w:t>
      </w:r>
      <w:r w:rsidR="00DF601D" w:rsidRPr="00BB1AA9">
        <w:rPr>
          <w:rFonts w:ascii="Cambria" w:eastAsia="Calibri" w:hAnsi="Cambria" w:cs="Calibri"/>
          <w:b/>
          <w:bCs/>
          <w:color w:val="000000"/>
        </w:rPr>
        <w:t>Director</w:t>
      </w:r>
      <w:r w:rsidR="00DF601D">
        <w:rPr>
          <w:rFonts w:ascii="Cambria" w:eastAsia="Calibri" w:hAnsi="Cambria" w:cs="Calibri"/>
          <w:b/>
          <w:bCs/>
          <w:color w:val="000000"/>
        </w:rPr>
        <w:t xml:space="preserve"> (</w:t>
      </w:r>
      <w:r w:rsidR="0075254A">
        <w:rPr>
          <w:rFonts w:ascii="Cambria" w:eastAsia="Calibri" w:hAnsi="Cambria" w:cs="Calibri"/>
          <w:b/>
          <w:bCs/>
          <w:color w:val="000000"/>
        </w:rPr>
        <w:t>Consultant)</w:t>
      </w:r>
      <w:r w:rsidRPr="00BB1AA9">
        <w:rPr>
          <w:rFonts w:ascii="Cambria" w:eastAsia="Calibri" w:hAnsi="Cambria" w:cs="Calibri"/>
          <w:b/>
          <w:bCs/>
          <w:color w:val="000000"/>
        </w:rPr>
        <w:t>, Clinical Development.  Sep 2019 to date</w:t>
      </w:r>
    </w:p>
    <w:p w14:paraId="67DEEFE3" w14:textId="77777777" w:rsidR="00BB1AA9" w:rsidRPr="00BB1AA9" w:rsidRDefault="00BB1AA9" w:rsidP="00BB1AA9">
      <w:pPr>
        <w:autoSpaceDE w:val="0"/>
        <w:autoSpaceDN w:val="0"/>
        <w:adjustRightInd w:val="0"/>
        <w:spacing w:after="0" w:line="240" w:lineRule="auto"/>
        <w:rPr>
          <w:rFonts w:ascii="Cambria" w:eastAsia="Calibri" w:hAnsi="Cambria" w:cs="Calibri"/>
          <w:b/>
          <w:bCs/>
          <w:color w:val="000000"/>
        </w:rPr>
      </w:pPr>
    </w:p>
    <w:p w14:paraId="6EA5C8C1" w14:textId="222F2A49"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Participate</w:t>
      </w:r>
      <w:r w:rsidR="00037D5E">
        <w:rPr>
          <w:rFonts w:ascii="Cambria" w:eastAsia="Times New Roman" w:hAnsi="Cambria" w:cs="Times New Roman"/>
        </w:rPr>
        <w:t>d</w:t>
      </w:r>
      <w:r w:rsidRPr="00BB1AA9">
        <w:rPr>
          <w:rFonts w:ascii="Cambria" w:eastAsia="Times New Roman" w:hAnsi="Cambria" w:cs="Times New Roman"/>
        </w:rPr>
        <w:t xml:space="preserve"> in the development of Study Protocols, Investigator's Brochures, Clinical Development Plans and other key study documents in conjunction with other line functions and with minimal guidance.</w:t>
      </w:r>
    </w:p>
    <w:p w14:paraId="69138687" w14:textId="2C7C30C2"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Serve</w:t>
      </w:r>
      <w:r w:rsidR="00037D5E">
        <w:rPr>
          <w:rFonts w:ascii="Cambria" w:eastAsia="Times New Roman" w:hAnsi="Cambria" w:cs="Times New Roman"/>
        </w:rPr>
        <w:t>d</w:t>
      </w:r>
      <w:r w:rsidRPr="00BB1AA9">
        <w:rPr>
          <w:rFonts w:ascii="Cambria" w:eastAsia="Times New Roman" w:hAnsi="Cambria" w:cs="Times New Roman"/>
        </w:rPr>
        <w:t xml:space="preserve"> on cross-functional teams for assigned trials, working with other team members to achieve efficient, high-quality study execution.</w:t>
      </w:r>
    </w:p>
    <w:p w14:paraId="2D1CD0F8" w14:textId="33674EFB"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Participate</w:t>
      </w:r>
      <w:r w:rsidR="00037D5E">
        <w:rPr>
          <w:rFonts w:ascii="Cambria" w:eastAsia="Times New Roman" w:hAnsi="Cambria" w:cs="Times New Roman"/>
        </w:rPr>
        <w:t>d</w:t>
      </w:r>
      <w:r w:rsidRPr="00BB1AA9">
        <w:rPr>
          <w:rFonts w:ascii="Cambria" w:eastAsia="Times New Roman" w:hAnsi="Cambria" w:cs="Times New Roman"/>
        </w:rPr>
        <w:t xml:space="preserve"> in the preparation of regulatory documents in support of regulatory submissions, including clinical section of INDs and CTAs, IND safety reports and annual reports for assigned trials, responses to regulatory authorities and Ethics Committees/IRBs, and other documents as appropriate.</w:t>
      </w:r>
    </w:p>
    <w:p w14:paraId="45899176" w14:textId="499D34EF"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Provide</w:t>
      </w:r>
      <w:r w:rsidR="00037D5E">
        <w:rPr>
          <w:rFonts w:ascii="Cambria" w:eastAsia="Times New Roman" w:hAnsi="Cambria" w:cs="Times New Roman"/>
        </w:rPr>
        <w:t>d</w:t>
      </w:r>
      <w:r w:rsidRPr="00BB1AA9">
        <w:rPr>
          <w:rFonts w:ascii="Cambria" w:eastAsia="Times New Roman" w:hAnsi="Cambria" w:cs="Times New Roman"/>
        </w:rPr>
        <w:t xml:space="preserve"> scientific and clinical input to study-related documents and analysis plans including Informed consent forms (ICF), clinical research forms (CRF), statistical analysis plans (SAP), clinical pharmacology analysis plans (CPAP), and clinical study reports (CSR).</w:t>
      </w:r>
    </w:p>
    <w:p w14:paraId="499E2DC3" w14:textId="54CB62A5"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Act</w:t>
      </w:r>
      <w:r w:rsidR="00037D5E">
        <w:rPr>
          <w:rFonts w:ascii="Cambria" w:eastAsia="Times New Roman" w:hAnsi="Cambria" w:cs="Times New Roman"/>
        </w:rPr>
        <w:t>ed</w:t>
      </w:r>
      <w:r w:rsidRPr="00BB1AA9">
        <w:rPr>
          <w:rFonts w:ascii="Cambria" w:eastAsia="Times New Roman" w:hAnsi="Cambria" w:cs="Times New Roman"/>
        </w:rPr>
        <w:t xml:space="preserve"> as liaison between Clinical Development and other internal groups at Karyopharm (e.g., Regulatory Affairs, Clinical Operations, Clinical Data Management) for assigned studies.</w:t>
      </w:r>
    </w:p>
    <w:p w14:paraId="544E8022" w14:textId="6E81635A"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Represent</w:t>
      </w:r>
      <w:r w:rsidR="00037D5E">
        <w:rPr>
          <w:rFonts w:ascii="Cambria" w:eastAsia="Times New Roman" w:hAnsi="Cambria" w:cs="Times New Roman"/>
        </w:rPr>
        <w:t>ed</w:t>
      </w:r>
      <w:r w:rsidRPr="00BB1AA9">
        <w:rPr>
          <w:rFonts w:ascii="Cambria" w:eastAsia="Times New Roman" w:hAnsi="Cambria" w:cs="Times New Roman"/>
        </w:rPr>
        <w:t xml:space="preserve"> Karyopharm to outside medical personal in the development of clinical protocols and study conduct.</w:t>
      </w:r>
    </w:p>
    <w:p w14:paraId="62968093" w14:textId="040D27F8"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Attend</w:t>
      </w:r>
      <w:r w:rsidR="00037D5E">
        <w:rPr>
          <w:rFonts w:ascii="Cambria" w:eastAsia="Times New Roman" w:hAnsi="Cambria" w:cs="Times New Roman"/>
        </w:rPr>
        <w:t>ed</w:t>
      </w:r>
      <w:r w:rsidRPr="00BB1AA9">
        <w:rPr>
          <w:rFonts w:ascii="Cambria" w:eastAsia="Times New Roman" w:hAnsi="Cambria" w:cs="Times New Roman"/>
        </w:rPr>
        <w:t xml:space="preserve"> weekly update meeting with core team (PM, DM, stats, CRO) as required</w:t>
      </w:r>
    </w:p>
    <w:p w14:paraId="42CF7AA4" w14:textId="61D60792"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Respond</w:t>
      </w:r>
      <w:r w:rsidR="00037D5E">
        <w:rPr>
          <w:rFonts w:ascii="Cambria" w:eastAsia="Times New Roman" w:hAnsi="Cambria" w:cs="Times New Roman"/>
        </w:rPr>
        <w:t>ed</w:t>
      </w:r>
      <w:r w:rsidRPr="00BB1AA9">
        <w:rPr>
          <w:rFonts w:ascii="Cambria" w:eastAsia="Times New Roman" w:hAnsi="Cambria" w:cs="Times New Roman"/>
        </w:rPr>
        <w:t xml:space="preserve"> to site and Health Authority questions about the protocol</w:t>
      </w:r>
    </w:p>
    <w:p w14:paraId="2CA0CD5B" w14:textId="27D9AC77"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Call</w:t>
      </w:r>
      <w:r w:rsidR="00037D5E">
        <w:rPr>
          <w:rFonts w:ascii="Cambria" w:eastAsia="Times New Roman" w:hAnsi="Cambria" w:cs="Times New Roman"/>
        </w:rPr>
        <w:t>ed</w:t>
      </w:r>
      <w:r w:rsidRPr="00BB1AA9">
        <w:rPr>
          <w:rFonts w:ascii="Cambria" w:eastAsia="Times New Roman" w:hAnsi="Cambria" w:cs="Times New Roman"/>
        </w:rPr>
        <w:t xml:space="preserve"> investigator</w:t>
      </w:r>
      <w:r w:rsidR="00037D5E">
        <w:rPr>
          <w:rFonts w:ascii="Cambria" w:eastAsia="Times New Roman" w:hAnsi="Cambria" w:cs="Times New Roman"/>
        </w:rPr>
        <w:t>s</w:t>
      </w:r>
      <w:r w:rsidRPr="00BB1AA9">
        <w:rPr>
          <w:rFonts w:ascii="Cambria" w:eastAsia="Times New Roman" w:hAnsi="Cambria" w:cs="Times New Roman"/>
        </w:rPr>
        <w:t xml:space="preserve"> to address queries</w:t>
      </w:r>
    </w:p>
    <w:p w14:paraId="2FF2E57D" w14:textId="77777777"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lastRenderedPageBreak/>
        <w:t>Monthly review of data listings and lab data. Attend monthly safety meetings</w:t>
      </w:r>
    </w:p>
    <w:p w14:paraId="145AC68D" w14:textId="19F83B40"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Review</w:t>
      </w:r>
      <w:r w:rsidR="00037D5E">
        <w:rPr>
          <w:rFonts w:ascii="Cambria" w:eastAsia="Times New Roman" w:hAnsi="Cambria" w:cs="Times New Roman"/>
        </w:rPr>
        <w:t>ed</w:t>
      </w:r>
      <w:r w:rsidRPr="00BB1AA9">
        <w:rPr>
          <w:rFonts w:ascii="Cambria" w:eastAsia="Times New Roman" w:hAnsi="Cambria" w:cs="Times New Roman"/>
        </w:rPr>
        <w:t xml:space="preserve"> daily lab alerts and SAEs. Communicate with CRO/safety team/sites regarding follow-up.</w:t>
      </w:r>
    </w:p>
    <w:p w14:paraId="797FD667" w14:textId="77777777"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Monthly review of protocol deviations</w:t>
      </w:r>
    </w:p>
    <w:p w14:paraId="38511CB0" w14:textId="54A5E820"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Attend</w:t>
      </w:r>
      <w:r w:rsidR="00037D5E">
        <w:rPr>
          <w:rFonts w:ascii="Cambria" w:eastAsia="Times New Roman" w:hAnsi="Cambria" w:cs="Times New Roman"/>
        </w:rPr>
        <w:t>ed</w:t>
      </w:r>
      <w:r w:rsidRPr="00BB1AA9">
        <w:rPr>
          <w:rFonts w:ascii="Cambria" w:eastAsia="Times New Roman" w:hAnsi="Cambria" w:cs="Times New Roman"/>
        </w:rPr>
        <w:t xml:space="preserve"> and present at Investigator meetings</w:t>
      </w:r>
    </w:p>
    <w:p w14:paraId="1AC65BBD" w14:textId="77777777"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CRF review</w:t>
      </w:r>
    </w:p>
    <w:p w14:paraId="46BA264B" w14:textId="77777777"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Present study updates as needed</w:t>
      </w:r>
    </w:p>
    <w:p w14:paraId="6E5BF3C5" w14:textId="77777777"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Design and implement monitoring plans</w:t>
      </w:r>
    </w:p>
    <w:p w14:paraId="58A3B551" w14:textId="77777777"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DBL (final listing review, review of blinded TLF, review protocol deviations, participate in all DBL meetings)</w:t>
      </w:r>
    </w:p>
    <w:p w14:paraId="1B6FBBDF" w14:textId="490BDBDF"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CSR writing (review final TLFs, work with medical writer to review &amp; revise CSR document, draft discussion and conclusions, participate in comment resolution meetings)</w:t>
      </w:r>
      <w:r w:rsidR="004E0EF4">
        <w:rPr>
          <w:rFonts w:ascii="Cambria" w:eastAsia="Times New Roman" w:hAnsi="Cambria" w:cs="Times New Roman"/>
        </w:rPr>
        <w:t xml:space="preserve"> in </w:t>
      </w:r>
      <w:r w:rsidR="004E0EF4" w:rsidRPr="00BB1AA9">
        <w:rPr>
          <w:rFonts w:ascii="Cambria" w:eastAsia="Calibri" w:hAnsi="Cambria" w:cs="Calibri"/>
          <w:color w:val="000000"/>
        </w:rPr>
        <w:t xml:space="preserve">preparation of </w:t>
      </w:r>
      <w:r w:rsidR="004E0EF4">
        <w:rPr>
          <w:rFonts w:ascii="Cambria" w:eastAsia="Calibri" w:hAnsi="Cambria" w:cs="Calibri"/>
          <w:color w:val="000000"/>
        </w:rPr>
        <w:t>NDA and supplemental NDA submission.</w:t>
      </w:r>
    </w:p>
    <w:p w14:paraId="28870C84" w14:textId="77777777"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Presentation internally and external stakeholders</w:t>
      </w:r>
    </w:p>
    <w:p w14:paraId="5FF7E7C3" w14:textId="77777777" w:rsidR="00BB1AA9" w:rsidRPr="00BB1AA9" w:rsidRDefault="00BB1AA9" w:rsidP="00BB1AA9">
      <w:pPr>
        <w:numPr>
          <w:ilvl w:val="0"/>
          <w:numId w:val="2"/>
        </w:numPr>
        <w:spacing w:after="0" w:line="264" w:lineRule="auto"/>
        <w:rPr>
          <w:rFonts w:ascii="Cambria" w:eastAsia="Times New Roman" w:hAnsi="Cambria" w:cs="Times New Roman"/>
        </w:rPr>
      </w:pPr>
      <w:r w:rsidRPr="00BB1AA9">
        <w:rPr>
          <w:rFonts w:ascii="Cambria" w:eastAsia="Times New Roman" w:hAnsi="Cambria" w:cs="Times New Roman"/>
        </w:rPr>
        <w:t>Other tasks may be required as determined during the project</w:t>
      </w:r>
    </w:p>
    <w:p w14:paraId="44830C71" w14:textId="77777777" w:rsidR="00BB1AA9" w:rsidRPr="00BB1AA9" w:rsidRDefault="00BB1AA9" w:rsidP="00BB1AA9">
      <w:pPr>
        <w:autoSpaceDE w:val="0"/>
        <w:autoSpaceDN w:val="0"/>
        <w:adjustRightInd w:val="0"/>
        <w:spacing w:after="0" w:line="240" w:lineRule="auto"/>
        <w:rPr>
          <w:rFonts w:ascii="Cambria" w:eastAsia="Calibri" w:hAnsi="Cambria" w:cs="Calibri"/>
          <w:b/>
          <w:bCs/>
          <w:color w:val="000000"/>
        </w:rPr>
      </w:pPr>
    </w:p>
    <w:p w14:paraId="72811467" w14:textId="77777777" w:rsidR="00BB1AA9" w:rsidRPr="00BB1AA9" w:rsidRDefault="00BB1AA9" w:rsidP="00BB1AA9">
      <w:pPr>
        <w:autoSpaceDE w:val="0"/>
        <w:autoSpaceDN w:val="0"/>
        <w:adjustRightInd w:val="0"/>
        <w:spacing w:after="0" w:line="240" w:lineRule="auto"/>
        <w:rPr>
          <w:rFonts w:ascii="Cambria" w:eastAsia="Calibri" w:hAnsi="Cambria" w:cs="Calibri"/>
          <w:b/>
          <w:bCs/>
          <w:color w:val="000000"/>
        </w:rPr>
      </w:pPr>
    </w:p>
    <w:p w14:paraId="5CF8ACF3" w14:textId="77777777" w:rsidR="00BB1AA9" w:rsidRPr="00BB1AA9" w:rsidRDefault="00BB1AA9" w:rsidP="00BB1AA9">
      <w:pPr>
        <w:autoSpaceDE w:val="0"/>
        <w:autoSpaceDN w:val="0"/>
        <w:adjustRightInd w:val="0"/>
        <w:spacing w:after="0" w:line="240" w:lineRule="auto"/>
        <w:rPr>
          <w:rFonts w:ascii="Cambria" w:eastAsia="Calibri" w:hAnsi="Cambria" w:cs="Calibri"/>
          <w:b/>
          <w:bCs/>
          <w:color w:val="000000"/>
        </w:rPr>
      </w:pPr>
      <w:bookmarkStart w:id="0" w:name="_Hlk20302023"/>
      <w:r w:rsidRPr="00BB1AA9">
        <w:rPr>
          <w:rFonts w:ascii="Cambria" w:eastAsia="Calibri" w:hAnsi="Cambria" w:cs="Calibri"/>
          <w:b/>
          <w:bCs/>
          <w:color w:val="000000"/>
        </w:rPr>
        <w:t>United BioSource Corporation Blue Bell, PA</w:t>
      </w:r>
    </w:p>
    <w:p w14:paraId="4B0FD818" w14:textId="77777777" w:rsidR="00BB1AA9" w:rsidRPr="00BB1AA9" w:rsidRDefault="00BB1AA9" w:rsidP="00BB1AA9">
      <w:pPr>
        <w:autoSpaceDE w:val="0"/>
        <w:autoSpaceDN w:val="0"/>
        <w:adjustRightInd w:val="0"/>
        <w:spacing w:after="0" w:line="240" w:lineRule="auto"/>
        <w:rPr>
          <w:rFonts w:ascii="Cambria" w:eastAsia="Calibri" w:hAnsi="Cambria" w:cs="Calibri"/>
          <w:b/>
          <w:bCs/>
          <w:color w:val="000000"/>
        </w:rPr>
      </w:pPr>
      <w:r w:rsidRPr="00BB1AA9">
        <w:rPr>
          <w:rFonts w:ascii="Cambria" w:eastAsia="Calibri" w:hAnsi="Cambria" w:cs="Calibri"/>
          <w:b/>
          <w:bCs/>
          <w:color w:val="000000"/>
        </w:rPr>
        <w:t>Project Physician July 2018 to Aug 2019</w:t>
      </w:r>
    </w:p>
    <w:bookmarkEnd w:id="0"/>
    <w:p w14:paraId="39E1E730"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p>
    <w:p w14:paraId="2A6EE771" w14:textId="3C50A21A"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Support</w:t>
      </w:r>
      <w:r w:rsidR="00037D5E">
        <w:rPr>
          <w:rFonts w:ascii="Cambria" w:eastAsia="Calibri" w:hAnsi="Cambria" w:cs="Calibri"/>
          <w:color w:val="000000"/>
        </w:rPr>
        <w:t>ed</w:t>
      </w:r>
      <w:r w:rsidRPr="00BB1AA9">
        <w:rPr>
          <w:rFonts w:ascii="Cambria" w:eastAsia="Calibri" w:hAnsi="Cambria" w:cs="Calibri"/>
          <w:color w:val="000000"/>
        </w:rPr>
        <w:t xml:space="preserve"> the Safety Manager, the Associate Director, Safety and the Executive Director/Director, Safety </w:t>
      </w:r>
    </w:p>
    <w:p w14:paraId="7BB1AD11" w14:textId="7C67A592"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Organize</w:t>
      </w:r>
      <w:r w:rsidR="00037D5E">
        <w:rPr>
          <w:rFonts w:ascii="Cambria" w:eastAsia="Calibri" w:hAnsi="Cambria" w:cs="Calibri"/>
          <w:color w:val="000000"/>
        </w:rPr>
        <w:t>d</w:t>
      </w:r>
      <w:r w:rsidRPr="00BB1AA9">
        <w:rPr>
          <w:rFonts w:ascii="Cambria" w:eastAsia="Calibri" w:hAnsi="Cambria" w:cs="Calibri"/>
          <w:color w:val="000000"/>
        </w:rPr>
        <w:t xml:space="preserve"> the workflow for a given task or project </w:t>
      </w:r>
    </w:p>
    <w:p w14:paraId="6A496F44" w14:textId="2F47C1FC"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Ensure</w:t>
      </w:r>
      <w:r w:rsidR="00037D5E">
        <w:rPr>
          <w:rFonts w:ascii="Cambria" w:eastAsia="Calibri" w:hAnsi="Cambria" w:cs="Calibri"/>
          <w:color w:val="000000"/>
        </w:rPr>
        <w:t>d</w:t>
      </w:r>
      <w:r w:rsidRPr="00BB1AA9">
        <w:rPr>
          <w:rFonts w:ascii="Cambria" w:eastAsia="Calibri" w:hAnsi="Cambria" w:cs="Calibri"/>
          <w:color w:val="000000"/>
        </w:rPr>
        <w:t xml:space="preserve"> that given timelines are met according to project and regulatory timelines • Oversees the conduct of the study from a clinical standpoint ensuring the safety of the patients</w:t>
      </w:r>
      <w:r w:rsidR="0000745A">
        <w:rPr>
          <w:rFonts w:ascii="Cambria" w:eastAsia="Calibri" w:hAnsi="Cambria" w:cs="Calibri"/>
          <w:color w:val="000000"/>
        </w:rPr>
        <w:t>.</w:t>
      </w:r>
      <w:r w:rsidRPr="00BB1AA9">
        <w:rPr>
          <w:rFonts w:ascii="Cambria" w:eastAsia="Calibri" w:hAnsi="Cambria" w:cs="Calibri"/>
          <w:color w:val="000000"/>
        </w:rPr>
        <w:t xml:space="preserve"> </w:t>
      </w:r>
    </w:p>
    <w:p w14:paraId="1E3E7AEB" w14:textId="6EE9A268" w:rsidR="00BB1AA9" w:rsidRPr="00BB1AA9" w:rsidRDefault="00BB1AA9" w:rsidP="00BB1AA9">
      <w:pPr>
        <w:autoSpaceDE w:val="0"/>
        <w:autoSpaceDN w:val="0"/>
        <w:adjustRightInd w:val="0"/>
        <w:spacing w:after="0" w:line="240" w:lineRule="auto"/>
        <w:rPr>
          <w:rFonts w:ascii="Cambria" w:eastAsia="Calibri" w:hAnsi="Cambria" w:cs="Calibri"/>
          <w:color w:val="000000"/>
        </w:rPr>
      </w:pPr>
      <w:bookmarkStart w:id="1" w:name="_Hlk14783019"/>
      <w:r w:rsidRPr="00BB1AA9">
        <w:rPr>
          <w:rFonts w:ascii="Cambria" w:eastAsia="Calibri" w:hAnsi="Cambria" w:cs="Calibri"/>
          <w:color w:val="000000"/>
        </w:rPr>
        <w:t>• Participate</w:t>
      </w:r>
      <w:r w:rsidR="00037D5E">
        <w:rPr>
          <w:rFonts w:ascii="Cambria" w:eastAsia="Calibri" w:hAnsi="Cambria" w:cs="Calibri"/>
          <w:color w:val="000000"/>
        </w:rPr>
        <w:t>d</w:t>
      </w:r>
      <w:r w:rsidRPr="00BB1AA9">
        <w:rPr>
          <w:rFonts w:ascii="Cambria" w:eastAsia="Calibri" w:hAnsi="Cambria" w:cs="Calibri"/>
          <w:color w:val="000000"/>
        </w:rPr>
        <w:t xml:space="preserve"> in monitor, investigator, and study site meeting. May attend and present at Investigator Meetings for assigned projects </w:t>
      </w:r>
    </w:p>
    <w:p w14:paraId="5DFE3C78" w14:textId="20CB9EBF" w:rsidR="00BB1AA9" w:rsidRPr="00BB1AA9" w:rsidRDefault="00BB1AA9" w:rsidP="00BB1AA9">
      <w:pPr>
        <w:autoSpaceDE w:val="0"/>
        <w:autoSpaceDN w:val="0"/>
        <w:adjustRightInd w:val="0"/>
        <w:spacing w:after="0" w:line="240" w:lineRule="auto"/>
        <w:rPr>
          <w:rFonts w:ascii="Cambria" w:eastAsia="Calibri" w:hAnsi="Cambria" w:cs="Calibri"/>
          <w:color w:val="000000"/>
        </w:rPr>
      </w:pPr>
      <w:bookmarkStart w:id="2" w:name="_Hlk14783217"/>
      <w:bookmarkEnd w:id="1"/>
      <w:r w:rsidRPr="00BB1AA9">
        <w:rPr>
          <w:rFonts w:ascii="Cambria" w:eastAsia="Calibri" w:hAnsi="Cambria" w:cs="Calibri"/>
          <w:color w:val="000000"/>
        </w:rPr>
        <w:t>• Monitor</w:t>
      </w:r>
      <w:r w:rsidR="00037D5E">
        <w:rPr>
          <w:rFonts w:ascii="Cambria" w:eastAsia="Calibri" w:hAnsi="Cambria" w:cs="Calibri"/>
          <w:color w:val="000000"/>
        </w:rPr>
        <w:t>ed</w:t>
      </w:r>
      <w:r w:rsidRPr="00BB1AA9">
        <w:rPr>
          <w:rFonts w:ascii="Cambria" w:eastAsia="Calibri" w:hAnsi="Cambria" w:cs="Calibri"/>
          <w:color w:val="000000"/>
        </w:rPr>
        <w:t xml:space="preserve"> study conduct and progress (e.g. patient recruitment, protocol compliance, regulatory compliance) </w:t>
      </w:r>
      <w:r w:rsidR="00474FB2">
        <w:rPr>
          <w:rFonts w:ascii="Cambria" w:eastAsia="Calibri" w:hAnsi="Cambria" w:cs="Calibri"/>
          <w:color w:val="000000"/>
        </w:rPr>
        <w:t>on a global scale.</w:t>
      </w:r>
    </w:p>
    <w:bookmarkEnd w:id="2"/>
    <w:p w14:paraId="7D62C326" w14:textId="09AD3501"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Respond</w:t>
      </w:r>
      <w:r w:rsidR="00037D5E">
        <w:rPr>
          <w:rFonts w:ascii="Cambria" w:eastAsia="Calibri" w:hAnsi="Cambria" w:cs="Calibri"/>
          <w:color w:val="000000"/>
        </w:rPr>
        <w:t>ed</w:t>
      </w:r>
      <w:r w:rsidRPr="00BB1AA9">
        <w:rPr>
          <w:rFonts w:ascii="Cambria" w:eastAsia="Calibri" w:hAnsi="Cambria" w:cs="Calibri"/>
          <w:color w:val="000000"/>
        </w:rPr>
        <w:t xml:space="preserve"> to Clinical Team in answering questions on interpretations of inclusion/exclusion criteria, and grants waivers, in concurrence with the study sponsors, if justified. May interact with the study site investigator in this capacity. </w:t>
      </w:r>
    </w:p>
    <w:p w14:paraId="50E576CC" w14:textId="5D5562F2"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Conduct</w:t>
      </w:r>
      <w:r w:rsidR="00037D5E">
        <w:rPr>
          <w:rFonts w:ascii="Cambria" w:eastAsia="Calibri" w:hAnsi="Cambria" w:cs="Calibri"/>
          <w:color w:val="000000"/>
        </w:rPr>
        <w:t>ed</w:t>
      </w:r>
      <w:r w:rsidRPr="00BB1AA9">
        <w:rPr>
          <w:rFonts w:ascii="Cambria" w:eastAsia="Calibri" w:hAnsi="Cambria" w:cs="Calibri"/>
          <w:color w:val="000000"/>
        </w:rPr>
        <w:t xml:space="preserve"> Peer to Peer calls to study investigators as needed </w:t>
      </w:r>
    </w:p>
    <w:p w14:paraId="0E0B62D4" w14:textId="4FE674E6"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Process</w:t>
      </w:r>
      <w:r w:rsidR="00037D5E">
        <w:rPr>
          <w:rFonts w:ascii="Cambria" w:eastAsia="Calibri" w:hAnsi="Cambria" w:cs="Calibri"/>
          <w:color w:val="000000"/>
        </w:rPr>
        <w:t>ed</w:t>
      </w:r>
      <w:r w:rsidRPr="00BB1AA9">
        <w:rPr>
          <w:rFonts w:ascii="Cambria" w:eastAsia="Calibri" w:hAnsi="Cambria" w:cs="Calibri"/>
          <w:color w:val="000000"/>
        </w:rPr>
        <w:t xml:space="preserve"> and evaluate</w:t>
      </w:r>
      <w:r w:rsidR="00037D5E">
        <w:rPr>
          <w:rFonts w:ascii="Cambria" w:eastAsia="Calibri" w:hAnsi="Cambria" w:cs="Calibri"/>
          <w:color w:val="000000"/>
        </w:rPr>
        <w:t xml:space="preserve">d </w:t>
      </w:r>
      <w:r w:rsidRPr="00BB1AA9">
        <w:rPr>
          <w:rFonts w:ascii="Cambria" w:eastAsia="Calibri" w:hAnsi="Cambria" w:cs="Calibri"/>
          <w:color w:val="000000"/>
        </w:rPr>
        <w:t xml:space="preserve">AE reports according to client’s standard operating procedures (SOPs): write/review the narrative, confirm seriousness rating and causality and expectedness assessment </w:t>
      </w:r>
    </w:p>
    <w:p w14:paraId="65DB1603" w14:textId="1CF31FB6" w:rsidR="00BB1AA9" w:rsidRPr="00BB1AA9" w:rsidRDefault="00BB1AA9" w:rsidP="00BB1AA9">
      <w:pPr>
        <w:autoSpaceDE w:val="0"/>
        <w:autoSpaceDN w:val="0"/>
        <w:adjustRightInd w:val="0"/>
        <w:spacing w:after="0" w:line="240" w:lineRule="auto"/>
        <w:rPr>
          <w:rFonts w:ascii="Cambria" w:eastAsia="Calibri" w:hAnsi="Cambria" w:cs="Calibri"/>
        </w:rPr>
      </w:pPr>
      <w:r w:rsidRPr="00BB1AA9">
        <w:rPr>
          <w:rFonts w:ascii="Cambria" w:eastAsia="Calibri" w:hAnsi="Cambria" w:cs="Calibri"/>
          <w:color w:val="000000"/>
        </w:rPr>
        <w:t>• Perform</w:t>
      </w:r>
      <w:r w:rsidR="00037D5E">
        <w:rPr>
          <w:rFonts w:ascii="Cambria" w:eastAsia="Calibri" w:hAnsi="Cambria" w:cs="Calibri"/>
          <w:color w:val="000000"/>
        </w:rPr>
        <w:t xml:space="preserve">ed </w:t>
      </w:r>
      <w:r w:rsidRPr="00BB1AA9">
        <w:rPr>
          <w:rFonts w:ascii="Cambria" w:eastAsia="Calibri" w:hAnsi="Cambria" w:cs="Calibri"/>
          <w:color w:val="000000"/>
        </w:rPr>
        <w:t>medical review of individual cases or safety reports</w:t>
      </w:r>
      <w:r w:rsidR="00474FB2">
        <w:rPr>
          <w:rFonts w:ascii="Cambria" w:eastAsia="Calibri" w:hAnsi="Cambria" w:cs="Calibri"/>
          <w:color w:val="000000"/>
        </w:rPr>
        <w:t xml:space="preserve"> for global studies</w:t>
      </w:r>
      <w:r w:rsidRPr="00BB1AA9">
        <w:rPr>
          <w:rFonts w:ascii="Cambria" w:eastAsia="Calibri" w:hAnsi="Cambria" w:cs="Calibri"/>
          <w:color w:val="000000"/>
        </w:rPr>
        <w:t>. Perform ICSR signal/trend detectio</w:t>
      </w:r>
      <w:r w:rsidR="00474FB2">
        <w:rPr>
          <w:rFonts w:ascii="Cambria" w:eastAsia="Calibri" w:hAnsi="Cambria" w:cs="Calibri"/>
          <w:color w:val="000000"/>
        </w:rPr>
        <w:t>n.</w:t>
      </w:r>
    </w:p>
    <w:p w14:paraId="20E8575F" w14:textId="42933750"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Perform</w:t>
      </w:r>
      <w:r w:rsidR="00037D5E">
        <w:rPr>
          <w:rFonts w:ascii="Cambria" w:eastAsia="Calibri" w:hAnsi="Cambria" w:cs="Calibri"/>
          <w:color w:val="000000"/>
        </w:rPr>
        <w:t>ed</w:t>
      </w:r>
      <w:r w:rsidRPr="00BB1AA9">
        <w:rPr>
          <w:rFonts w:ascii="Cambria" w:eastAsia="Calibri" w:hAnsi="Cambria" w:cs="Calibri"/>
          <w:color w:val="000000"/>
        </w:rPr>
        <w:t xml:space="preserve"> Aggregate line listing signal/trend detection </w:t>
      </w:r>
    </w:p>
    <w:p w14:paraId="0C6C88AB" w14:textId="24BDC6BD"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Evaluate</w:t>
      </w:r>
      <w:r w:rsidR="00037D5E">
        <w:rPr>
          <w:rFonts w:ascii="Cambria" w:eastAsia="Calibri" w:hAnsi="Cambria" w:cs="Calibri"/>
          <w:color w:val="000000"/>
        </w:rPr>
        <w:t>d</w:t>
      </w:r>
      <w:r w:rsidRPr="00BB1AA9">
        <w:rPr>
          <w:rFonts w:ascii="Cambria" w:eastAsia="Calibri" w:hAnsi="Cambria" w:cs="Calibri"/>
          <w:color w:val="000000"/>
        </w:rPr>
        <w:t xml:space="preserve"> laboratory values for potential SAEs </w:t>
      </w:r>
    </w:p>
    <w:p w14:paraId="3AC3C197" w14:textId="42334489"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Review</w:t>
      </w:r>
      <w:r w:rsidR="00037D5E">
        <w:rPr>
          <w:rFonts w:ascii="Cambria" w:eastAsia="Calibri" w:hAnsi="Cambria" w:cs="Calibri"/>
          <w:color w:val="000000"/>
        </w:rPr>
        <w:t>ed</w:t>
      </w:r>
      <w:r w:rsidRPr="00BB1AA9">
        <w:rPr>
          <w:rFonts w:ascii="Cambria" w:eastAsia="Calibri" w:hAnsi="Cambria" w:cs="Calibri"/>
          <w:color w:val="000000"/>
        </w:rPr>
        <w:t xml:space="preserve"> SAE and AE coding to ensure medical accuracy with the verbatim reported term </w:t>
      </w:r>
    </w:p>
    <w:p w14:paraId="02E6A3E9" w14:textId="43D91EE6"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Participate</w:t>
      </w:r>
      <w:r w:rsidR="00037D5E">
        <w:rPr>
          <w:rFonts w:ascii="Cambria" w:eastAsia="Calibri" w:hAnsi="Cambria" w:cs="Calibri"/>
          <w:color w:val="000000"/>
        </w:rPr>
        <w:t>d</w:t>
      </w:r>
      <w:r w:rsidRPr="00BB1AA9">
        <w:rPr>
          <w:rFonts w:ascii="Cambria" w:eastAsia="Calibri" w:hAnsi="Cambria" w:cs="Calibri"/>
          <w:color w:val="000000"/>
        </w:rPr>
        <w:t xml:space="preserve"> in Quality Check activities </w:t>
      </w:r>
    </w:p>
    <w:p w14:paraId="652AE441" w14:textId="7B83434E"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Prepare</w:t>
      </w:r>
      <w:r w:rsidR="00037D5E">
        <w:rPr>
          <w:rFonts w:ascii="Cambria" w:eastAsia="Calibri" w:hAnsi="Cambria" w:cs="Calibri"/>
          <w:color w:val="000000"/>
        </w:rPr>
        <w:t>d</w:t>
      </w:r>
      <w:r w:rsidRPr="00BB1AA9">
        <w:rPr>
          <w:rFonts w:ascii="Cambria" w:eastAsia="Calibri" w:hAnsi="Cambria" w:cs="Calibri"/>
          <w:color w:val="000000"/>
        </w:rPr>
        <w:t xml:space="preserve"> internal SOPs and project specific procedures </w:t>
      </w:r>
    </w:p>
    <w:p w14:paraId="39837DD0" w14:textId="33ABE8C2"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Wr</w:t>
      </w:r>
      <w:r w:rsidR="00037D5E">
        <w:rPr>
          <w:rFonts w:ascii="Cambria" w:eastAsia="Calibri" w:hAnsi="Cambria" w:cs="Calibri"/>
          <w:color w:val="000000"/>
        </w:rPr>
        <w:t>o</w:t>
      </w:r>
      <w:r w:rsidRPr="00BB1AA9">
        <w:rPr>
          <w:rFonts w:ascii="Cambria" w:eastAsia="Calibri" w:hAnsi="Cambria" w:cs="Calibri"/>
          <w:color w:val="000000"/>
        </w:rPr>
        <w:t>te/participate</w:t>
      </w:r>
      <w:r w:rsidR="00037D5E">
        <w:rPr>
          <w:rFonts w:ascii="Cambria" w:eastAsia="Calibri" w:hAnsi="Cambria" w:cs="Calibri"/>
          <w:color w:val="000000"/>
        </w:rPr>
        <w:t>d</w:t>
      </w:r>
      <w:r w:rsidRPr="00BB1AA9">
        <w:rPr>
          <w:rFonts w:ascii="Cambria" w:eastAsia="Calibri" w:hAnsi="Cambria" w:cs="Calibri"/>
          <w:color w:val="000000"/>
        </w:rPr>
        <w:t xml:space="preserve"> in writing safety reports (RMPs, PSURs, ARs, SBRs, Issue workups, annual reports) </w:t>
      </w:r>
    </w:p>
    <w:p w14:paraId="047E6A22" w14:textId="4A5BB4F1"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Ke</w:t>
      </w:r>
      <w:r w:rsidR="00037D5E">
        <w:rPr>
          <w:rFonts w:ascii="Cambria" w:eastAsia="Calibri" w:hAnsi="Cambria" w:cs="Calibri"/>
          <w:color w:val="000000"/>
        </w:rPr>
        <w:t>pt</w:t>
      </w:r>
      <w:r w:rsidRPr="00BB1AA9">
        <w:rPr>
          <w:rFonts w:ascii="Cambria" w:eastAsia="Calibri" w:hAnsi="Cambria" w:cs="Calibri"/>
          <w:color w:val="000000"/>
        </w:rPr>
        <w:t xml:space="preserve"> up to date about the relevant regulations, legislation and literature of Pharmacovigilance, pharmacology and pharmacoepidemiology.</w:t>
      </w:r>
    </w:p>
    <w:p w14:paraId="00BA5E77" w14:textId="3B39673B"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Participate</w:t>
      </w:r>
      <w:r w:rsidR="00037D5E">
        <w:rPr>
          <w:rFonts w:ascii="Cambria" w:eastAsia="Calibri" w:hAnsi="Cambria" w:cs="Calibri"/>
          <w:color w:val="000000"/>
        </w:rPr>
        <w:t>d</w:t>
      </w:r>
      <w:r w:rsidRPr="00BB1AA9">
        <w:rPr>
          <w:rFonts w:ascii="Cambria" w:eastAsia="Calibri" w:hAnsi="Cambria" w:cs="Calibri"/>
          <w:color w:val="000000"/>
        </w:rPr>
        <w:t xml:space="preserve"> in relevant seminars and congresses </w:t>
      </w:r>
    </w:p>
    <w:p w14:paraId="08C6B2FB" w14:textId="243A0892"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Participate</w:t>
      </w:r>
      <w:r w:rsidR="00037D5E">
        <w:rPr>
          <w:rFonts w:ascii="Cambria" w:eastAsia="Calibri" w:hAnsi="Cambria" w:cs="Calibri"/>
          <w:color w:val="000000"/>
        </w:rPr>
        <w:t>d</w:t>
      </w:r>
      <w:r w:rsidRPr="00BB1AA9">
        <w:rPr>
          <w:rFonts w:ascii="Cambria" w:eastAsia="Calibri" w:hAnsi="Cambria" w:cs="Calibri"/>
          <w:color w:val="000000"/>
        </w:rPr>
        <w:t xml:space="preserve"> in training and mentoring of new hires with UBC safety processes </w:t>
      </w:r>
    </w:p>
    <w:p w14:paraId="49CD000E"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lastRenderedPageBreak/>
        <w:t>Product and clients worked for include</w:t>
      </w:r>
    </w:p>
    <w:p w14:paraId="5887F941"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Times New Roman" w:hAnsi="Cambria" w:cs="Arial"/>
          <w:color w:val="222222"/>
        </w:rPr>
        <w:t>Clovis oncology; Rubraca for maintenance therapy of ovaria cancer, fallopian tube cancer and primary peritoneal cancer. </w:t>
      </w:r>
    </w:p>
    <w:p w14:paraId="737224CD" w14:textId="1112B032" w:rsidR="00BB1AA9" w:rsidRPr="00BB1AA9" w:rsidRDefault="00BB1AA9" w:rsidP="00BB1AA9">
      <w:pPr>
        <w:shd w:val="clear" w:color="auto" w:fill="FFFFFF"/>
        <w:spacing w:after="0" w:line="240" w:lineRule="auto"/>
        <w:rPr>
          <w:rFonts w:ascii="Cambria" w:eastAsia="Times New Roman" w:hAnsi="Cambria" w:cs="Arial"/>
          <w:color w:val="222222"/>
        </w:rPr>
      </w:pPr>
      <w:r w:rsidRPr="00BB1AA9">
        <w:rPr>
          <w:rFonts w:ascii="Cambria" w:eastAsia="Times New Roman" w:hAnsi="Cambria" w:cs="Arial"/>
          <w:color w:val="222222"/>
        </w:rPr>
        <w:t xml:space="preserve">Chimerix Inc; Brincidofovir (CMX 001) for the treatment of Adenovirus, CMV, </w:t>
      </w:r>
      <w:r w:rsidR="00607917" w:rsidRPr="00BB1AA9">
        <w:rPr>
          <w:rFonts w:ascii="Cambria" w:eastAsia="Times New Roman" w:hAnsi="Cambria" w:cs="Arial"/>
          <w:color w:val="222222"/>
        </w:rPr>
        <w:t>smallpox</w:t>
      </w:r>
      <w:r w:rsidRPr="00BB1AA9">
        <w:rPr>
          <w:rFonts w:ascii="Cambria" w:eastAsia="Times New Roman" w:hAnsi="Cambria" w:cs="Arial"/>
          <w:color w:val="222222"/>
        </w:rPr>
        <w:t xml:space="preserve"> and Ebola virus infections.</w:t>
      </w:r>
    </w:p>
    <w:p w14:paraId="7CFAC5C7" w14:textId="77777777" w:rsidR="00BB1AA9" w:rsidRPr="00BB1AA9" w:rsidRDefault="00BB1AA9" w:rsidP="00BB1AA9">
      <w:pPr>
        <w:shd w:val="clear" w:color="auto" w:fill="FFFFFF"/>
        <w:spacing w:after="0" w:line="240" w:lineRule="auto"/>
        <w:rPr>
          <w:rFonts w:ascii="Cambria" w:eastAsia="Times New Roman" w:hAnsi="Cambria" w:cs="Arial"/>
          <w:color w:val="222222"/>
        </w:rPr>
      </w:pPr>
      <w:r w:rsidRPr="00BB1AA9">
        <w:rPr>
          <w:rFonts w:ascii="Cambria" w:eastAsia="Times New Roman" w:hAnsi="Cambria" w:cs="Arial"/>
          <w:color w:val="222222"/>
        </w:rPr>
        <w:t>Amryt Pharma; lomitapide for homozygous familial hypercholesterolemia (HoFH) and Myelept for lowering triglyceride level.</w:t>
      </w:r>
    </w:p>
    <w:p w14:paraId="3B82667E"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p>
    <w:p w14:paraId="14A2CBB7"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p>
    <w:p w14:paraId="446DDA16"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b/>
          <w:bCs/>
          <w:color w:val="000000"/>
        </w:rPr>
        <w:t>Sanofi Bridgewater, NJ (through NewAge Sys Inc)</w:t>
      </w:r>
    </w:p>
    <w:p w14:paraId="45545715" w14:textId="1D768A18"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b/>
          <w:bCs/>
          <w:color w:val="000000"/>
        </w:rPr>
        <w:t xml:space="preserve">Medical Advisor </w:t>
      </w:r>
      <w:r w:rsidR="0075254A">
        <w:rPr>
          <w:rFonts w:ascii="Cambria" w:eastAsia="Calibri" w:hAnsi="Cambria" w:cs="Calibri"/>
          <w:b/>
          <w:bCs/>
          <w:color w:val="000000"/>
        </w:rPr>
        <w:t>(Consultant)</w:t>
      </w:r>
      <w:r w:rsidRPr="00BB1AA9">
        <w:rPr>
          <w:rFonts w:ascii="Cambria" w:eastAsia="Calibri" w:hAnsi="Cambria" w:cs="Calibri"/>
          <w:b/>
          <w:bCs/>
          <w:color w:val="000000"/>
        </w:rPr>
        <w:t xml:space="preserve">April 2017 – Jun 2018 </w:t>
      </w:r>
    </w:p>
    <w:p w14:paraId="4F9D9958" w14:textId="0A57FEC3"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xml:space="preserve">• Led medical review for Sanofi’s </w:t>
      </w:r>
      <w:r w:rsidR="00474FB2">
        <w:rPr>
          <w:rFonts w:ascii="Cambria" w:eastAsia="Calibri" w:hAnsi="Cambria" w:cs="Calibri"/>
          <w:color w:val="000000"/>
        </w:rPr>
        <w:t xml:space="preserve">global </w:t>
      </w:r>
      <w:r w:rsidRPr="00BB1AA9">
        <w:rPr>
          <w:rFonts w:ascii="Cambria" w:eastAsia="Calibri" w:hAnsi="Cambria" w:cs="Calibri"/>
          <w:color w:val="000000"/>
        </w:rPr>
        <w:t>phase I-IV oncology product for advanced medullary thyroid cancer (</w:t>
      </w:r>
      <w:r w:rsidRPr="00BB1AA9">
        <w:rPr>
          <w:rFonts w:ascii="Cambria" w:eastAsia="Times New Roman" w:hAnsi="Cambria" w:cs="Times New Roman"/>
        </w:rPr>
        <w:t>Caprelsa®),</w:t>
      </w:r>
      <w:r w:rsidRPr="00BB1AA9">
        <w:rPr>
          <w:rFonts w:ascii="Cambria" w:eastAsia="Calibri" w:hAnsi="Cambria" w:cs="Calibri"/>
          <w:color w:val="000000"/>
        </w:rPr>
        <w:t>), neurologic product for multiple sclerosis (</w:t>
      </w:r>
      <w:r w:rsidRPr="00BB1AA9">
        <w:rPr>
          <w:rFonts w:ascii="Cambria" w:eastAsia="Calibri" w:hAnsi="Cambria" w:cs="Times New Roman"/>
          <w:color w:val="000000"/>
        </w:rPr>
        <w:t>Lemtrada®</w:t>
      </w:r>
      <w:r w:rsidRPr="00BB1AA9">
        <w:rPr>
          <w:rFonts w:ascii="Cambria" w:eastAsia="Calibri" w:hAnsi="Cambria" w:cs="Calibri"/>
          <w:color w:val="000000"/>
        </w:rPr>
        <w:t xml:space="preserve">) and a new investigative oncology product in clinical development. </w:t>
      </w:r>
    </w:p>
    <w:p w14:paraId="6C10A134"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xml:space="preserve">• Served as a liaison to obtain more product insights from other teams collaborating on the safety of products. </w:t>
      </w:r>
    </w:p>
    <w:p w14:paraId="550538BB"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xml:space="preserve">• Engaged in scientific exchange with key stakeholders across different business units and the globe on assigned products. </w:t>
      </w:r>
    </w:p>
    <w:p w14:paraId="445E4D0D"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xml:space="preserve">• Evaluated medical data to confirm the Medical Dictionary for Regulatory Activities (MedDRA) coding, seriousness, causality, labelling, and narrative writing for Individual Case Safety Reports (ICSR’s) from internal AWARE safety database through analysis of case data and medical literature article information. </w:t>
      </w:r>
    </w:p>
    <w:p w14:paraId="70BED3DF" w14:textId="5538299B"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xml:space="preserve">• Reviewed aggregate reports (PSURs, DSURs, PBRERs) and on specific safety issues) and performed cumulative safety reviews in preparation of </w:t>
      </w:r>
      <w:r w:rsidR="00C76557">
        <w:rPr>
          <w:rFonts w:ascii="Cambria" w:eastAsia="Calibri" w:hAnsi="Cambria" w:cs="Calibri"/>
          <w:color w:val="000000"/>
        </w:rPr>
        <w:t xml:space="preserve">NDA and supplemental NDA submission </w:t>
      </w:r>
      <w:r w:rsidR="004E0EF4">
        <w:rPr>
          <w:rFonts w:ascii="Cambria" w:eastAsia="Calibri" w:hAnsi="Cambria" w:cs="Calibri"/>
          <w:color w:val="000000"/>
        </w:rPr>
        <w:t>and responses</w:t>
      </w:r>
      <w:r w:rsidRPr="00BB1AA9">
        <w:rPr>
          <w:rFonts w:ascii="Cambria" w:eastAsia="Calibri" w:hAnsi="Cambria" w:cs="Calibri"/>
          <w:color w:val="000000"/>
        </w:rPr>
        <w:t xml:space="preserve"> to ad hoc queries from regulatory agencies worldwide. </w:t>
      </w:r>
    </w:p>
    <w:p w14:paraId="63D2FE48"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xml:space="preserve">• Collaborated with other stakeholders in planning risk strategy, risk assessment, and risk minimization. </w:t>
      </w:r>
    </w:p>
    <w:p w14:paraId="3071FC21"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p>
    <w:p w14:paraId="1FE24E04"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b/>
          <w:bCs/>
          <w:color w:val="000000"/>
        </w:rPr>
        <w:t>Roche Pharmaceuticals Cincinnati, OH</w:t>
      </w:r>
    </w:p>
    <w:p w14:paraId="47D7A2A1" w14:textId="5DC53949" w:rsidR="00BB1AA9" w:rsidRPr="00BB1AA9" w:rsidRDefault="00BB1AA9" w:rsidP="00BB1AA9">
      <w:pPr>
        <w:autoSpaceDE w:val="0"/>
        <w:autoSpaceDN w:val="0"/>
        <w:adjustRightInd w:val="0"/>
        <w:spacing w:after="0" w:line="240" w:lineRule="auto"/>
        <w:rPr>
          <w:rFonts w:ascii="Cambria" w:eastAsia="Calibri" w:hAnsi="Cambria" w:cs="Calibri"/>
          <w:b/>
          <w:bCs/>
          <w:color w:val="000000"/>
        </w:rPr>
      </w:pPr>
      <w:r w:rsidRPr="00BB1AA9">
        <w:rPr>
          <w:rFonts w:ascii="Cambria" w:eastAsia="Calibri" w:hAnsi="Cambria" w:cs="Calibri"/>
          <w:b/>
          <w:bCs/>
          <w:color w:val="000000"/>
        </w:rPr>
        <w:t xml:space="preserve">Safety Operations </w:t>
      </w:r>
      <w:r w:rsidR="00037D5E" w:rsidRPr="00BB1AA9">
        <w:rPr>
          <w:rFonts w:ascii="Cambria" w:eastAsia="Calibri" w:hAnsi="Cambria" w:cs="Calibri"/>
          <w:b/>
          <w:bCs/>
          <w:color w:val="000000"/>
        </w:rPr>
        <w:t>Physician</w:t>
      </w:r>
      <w:r w:rsidR="00037D5E">
        <w:rPr>
          <w:rFonts w:ascii="Cambria" w:eastAsia="Calibri" w:hAnsi="Cambria" w:cs="Calibri"/>
          <w:b/>
          <w:bCs/>
          <w:color w:val="000000"/>
        </w:rPr>
        <w:t xml:space="preserve"> (</w:t>
      </w:r>
      <w:r w:rsidR="0075254A">
        <w:rPr>
          <w:rFonts w:ascii="Cambria" w:eastAsia="Calibri" w:hAnsi="Cambria" w:cs="Calibri"/>
          <w:b/>
          <w:bCs/>
          <w:color w:val="000000"/>
        </w:rPr>
        <w:t>Consultant)</w:t>
      </w:r>
      <w:r w:rsidRPr="00BB1AA9">
        <w:rPr>
          <w:rFonts w:ascii="Cambria" w:eastAsia="Calibri" w:hAnsi="Cambria" w:cs="Calibri"/>
          <w:b/>
          <w:bCs/>
          <w:color w:val="000000"/>
        </w:rPr>
        <w:t xml:space="preserve"> February 2016 – April 2017 </w:t>
      </w:r>
    </w:p>
    <w:p w14:paraId="3686D6A7"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p>
    <w:p w14:paraId="6DE5882D"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Led medical review for Roche’s phase III oncology product for Lung and Bladder Cancer</w:t>
      </w:r>
      <w:r w:rsidRPr="00BB1AA9">
        <w:rPr>
          <w:rFonts w:ascii="Cambria" w:eastAsia="Calibri" w:hAnsi="Cambria" w:cs="Times New Roman"/>
          <w:color w:val="000000"/>
        </w:rPr>
        <w:t>(Tecentriq®)</w:t>
      </w:r>
      <w:r w:rsidRPr="00BB1AA9">
        <w:rPr>
          <w:rFonts w:ascii="Cambria" w:eastAsia="Calibri" w:hAnsi="Cambria" w:cs="Calibri"/>
          <w:color w:val="000000"/>
        </w:rPr>
        <w:t xml:space="preserve">, Chronic lymphocytic leukemia </w:t>
      </w:r>
      <w:r w:rsidRPr="00BB1AA9">
        <w:rPr>
          <w:rFonts w:ascii="Cambria" w:eastAsia="Calibri" w:hAnsi="Cambria" w:cs="Times New Roman"/>
          <w:bCs/>
          <w:color w:val="000000"/>
        </w:rPr>
        <w:t>(Venclexta ®),</w:t>
      </w:r>
      <w:r w:rsidRPr="00BB1AA9">
        <w:rPr>
          <w:rFonts w:ascii="Cambria" w:eastAsia="Calibri" w:hAnsi="Cambria" w:cs="Calibri"/>
          <w:color w:val="000000"/>
        </w:rPr>
        <w:t xml:space="preserve"> and performed medical review for various other phase III oncology agents within Roche’s suite of oncology products designed to treat Lung Cancer</w:t>
      </w:r>
      <w:r w:rsidRPr="00BB1AA9">
        <w:rPr>
          <w:rFonts w:ascii="Cambria" w:eastAsia="Calibri" w:hAnsi="Cambria" w:cs="Times New Roman"/>
          <w:color w:val="000000"/>
        </w:rPr>
        <w:t>(Alecensa®)</w:t>
      </w:r>
      <w:r w:rsidRPr="00BB1AA9">
        <w:rPr>
          <w:rFonts w:ascii="Cambria" w:eastAsia="Calibri" w:hAnsi="Cambria" w:cs="Calibri"/>
          <w:color w:val="000000"/>
        </w:rPr>
        <w:t>, Colon Cancer</w:t>
      </w:r>
      <w:r w:rsidRPr="00BB1AA9">
        <w:rPr>
          <w:rFonts w:ascii="Cambria" w:eastAsia="Calibri" w:hAnsi="Cambria" w:cs="Times New Roman"/>
          <w:color w:val="000000"/>
        </w:rPr>
        <w:t>(Avastin®)</w:t>
      </w:r>
      <w:r w:rsidRPr="00BB1AA9">
        <w:rPr>
          <w:rFonts w:ascii="Cambria" w:eastAsia="Calibri" w:hAnsi="Cambria" w:cs="Calibri"/>
          <w:color w:val="000000"/>
        </w:rPr>
        <w:t>, Breast Cancer</w:t>
      </w:r>
      <w:r w:rsidRPr="00BB1AA9">
        <w:rPr>
          <w:rFonts w:ascii="Cambria" w:eastAsia="Calibri" w:hAnsi="Cambria" w:cs="Times New Roman"/>
          <w:color w:val="000000"/>
        </w:rPr>
        <w:t>(Herceptin® and Perjeta®)</w:t>
      </w:r>
      <w:r w:rsidRPr="00BB1AA9">
        <w:rPr>
          <w:rFonts w:ascii="Cambria" w:eastAsia="Calibri" w:hAnsi="Cambria" w:cs="Calibri"/>
          <w:color w:val="000000"/>
        </w:rPr>
        <w:t>, and Skin Cancer</w:t>
      </w:r>
      <w:r w:rsidRPr="00BB1AA9">
        <w:rPr>
          <w:rFonts w:ascii="Cambria" w:eastAsia="Calibri" w:hAnsi="Cambria" w:cs="Times New Roman"/>
          <w:color w:val="000000"/>
        </w:rPr>
        <w:t>(Cotellic® and Zelboraf®)</w:t>
      </w:r>
      <w:r w:rsidRPr="00BB1AA9">
        <w:rPr>
          <w:rFonts w:ascii="Cambria" w:eastAsia="Calibri" w:hAnsi="Cambria" w:cs="Calibri"/>
          <w:color w:val="000000"/>
        </w:rPr>
        <w:t xml:space="preserve"> . </w:t>
      </w:r>
    </w:p>
    <w:p w14:paraId="19A61971"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xml:space="preserve">• Served as a liaison to obtain product insights from Roche’s oncology safety-science team and relayed this to our internal pharmacovigilance team. </w:t>
      </w:r>
    </w:p>
    <w:p w14:paraId="142AB788"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xml:space="preserve">• Engaged in scientific exchange with key stakeholders from across the globe (United States, India, and England) by providing education on the medical safety content knowledge of Roche’s oncology products. </w:t>
      </w:r>
    </w:p>
    <w:p w14:paraId="45CF87B7"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xml:space="preserve">• Evaluated medical data to confirm the Medical Dictionary for Regulatory Activities (MedDRA) coding, seriousness, causality, labelling, and narrative writing for Individual Case Safety Reports (ICSR’s) from the ARISg safety database through analysis of case data and medical literature article information. </w:t>
      </w:r>
    </w:p>
    <w:p w14:paraId="459650DF"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xml:space="preserve">• Submitted 4500+ ICSR’s and 70+ Analyses of Similar Events (ASIME’s) in compliance with internal, external, and regulatory requirements, including the FDA and MHRA. </w:t>
      </w:r>
    </w:p>
    <w:p w14:paraId="32A9493D"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xml:space="preserve">• Analyzed adverse events from cases that involved competitor chemotherapeutic agents via licensing collaborations with companies such as </w:t>
      </w:r>
      <w:r w:rsidRPr="00BB1AA9">
        <w:rPr>
          <w:rFonts w:ascii="Cambria" w:eastAsia="Times New Roman" w:hAnsi="Cambria" w:cs="Times New Roman"/>
          <w:bCs/>
        </w:rPr>
        <w:t>Eli Lilly (Gemzar® and Alimta®), Celgene (Abraxane®) and Bristol-Myers Squibb (Yervoy®).</w:t>
      </w:r>
    </w:p>
    <w:p w14:paraId="236B74EA"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lastRenderedPageBreak/>
        <w:t xml:space="preserve">• Reviewed/ authored aggregate reports (PSURs, DSURs, PBRERs) and on specific safety issues) and performed cumulative safety reviews in preparation of responses to ad hoc queries from regulatory agencies worldwide. </w:t>
      </w:r>
    </w:p>
    <w:p w14:paraId="6C7100FC" w14:textId="77777777" w:rsidR="00BB1AA9" w:rsidRPr="00BB1AA9" w:rsidRDefault="00BB1AA9" w:rsidP="00BB1AA9">
      <w:pPr>
        <w:autoSpaceDE w:val="0"/>
        <w:autoSpaceDN w:val="0"/>
        <w:adjustRightInd w:val="0"/>
        <w:spacing w:after="0" w:line="240" w:lineRule="auto"/>
        <w:rPr>
          <w:rFonts w:ascii="Cambria" w:eastAsia="Calibri" w:hAnsi="Cambria" w:cs="Calibri"/>
          <w:color w:val="000000"/>
        </w:rPr>
      </w:pPr>
      <w:r w:rsidRPr="00BB1AA9">
        <w:rPr>
          <w:rFonts w:ascii="Cambria" w:eastAsia="Calibri" w:hAnsi="Cambria" w:cs="Calibri"/>
          <w:color w:val="000000"/>
        </w:rPr>
        <w:t xml:space="preserve">• Collaborated with other stakeholders in planning risk strategy, risk assessment, and risk minimization </w:t>
      </w:r>
    </w:p>
    <w:p w14:paraId="1293E48F" w14:textId="77777777" w:rsidR="00BB1AA9" w:rsidRPr="00BB1AA9" w:rsidRDefault="00BB1AA9" w:rsidP="00BB1AA9">
      <w:pPr>
        <w:numPr>
          <w:ilvl w:val="12"/>
          <w:numId w:val="0"/>
        </w:numPr>
        <w:tabs>
          <w:tab w:val="left" w:pos="3625"/>
          <w:tab w:val="left" w:pos="6346"/>
          <w:tab w:val="left" w:pos="7767"/>
          <w:tab w:val="right" w:pos="9170"/>
        </w:tabs>
        <w:rPr>
          <w:rFonts w:ascii="Cambria" w:eastAsia="Calibri" w:hAnsi="Cambria" w:cs="Calibri"/>
          <w:b/>
        </w:rPr>
      </w:pPr>
    </w:p>
    <w:p w14:paraId="4EB3F832" w14:textId="77777777" w:rsidR="00BB1AA9" w:rsidRPr="00BB1AA9" w:rsidRDefault="00BB1AA9" w:rsidP="00BB1AA9">
      <w:pPr>
        <w:rPr>
          <w:rFonts w:ascii="Cambria" w:eastAsia="Calibri" w:hAnsi="Cambria" w:cs="Times New Roman"/>
        </w:rPr>
      </w:pPr>
      <w:r w:rsidRPr="00BB1AA9">
        <w:rPr>
          <w:rFonts w:ascii="Cambria" w:eastAsia="Calibri" w:hAnsi="Cambria" w:cs="Times New Roman"/>
          <w:b/>
        </w:rPr>
        <w:t>ADVANTA MEDICAL SOLUTIONS LLC</w:t>
      </w:r>
      <w:r w:rsidRPr="00BB1AA9">
        <w:rPr>
          <w:rFonts w:ascii="Cambria" w:eastAsia="Calibri" w:hAnsi="Cambria" w:cs="Times New Roman"/>
        </w:rPr>
        <w:t>—Annapolis Junction, MD, USA</w:t>
      </w:r>
      <w:r w:rsidRPr="00BB1AA9">
        <w:rPr>
          <w:rFonts w:ascii="Cambria" w:eastAsia="Calibri" w:hAnsi="Cambria" w:cs="Times New Roman"/>
        </w:rPr>
        <w:tab/>
        <w:t>(Oct 2012 – Aug 2014) Medical</w:t>
      </w:r>
      <w:r w:rsidRPr="00BB1AA9">
        <w:rPr>
          <w:rFonts w:ascii="Cambria" w:eastAsia="Calibri" w:hAnsi="Cambria" w:cs="Times New Roman"/>
          <w:b/>
        </w:rPr>
        <w:t xml:space="preserve"> </w:t>
      </w:r>
      <w:r w:rsidRPr="00BB1AA9">
        <w:rPr>
          <w:rFonts w:ascii="Cambria" w:eastAsia="Calibri" w:hAnsi="Cambria" w:cs="Times New Roman"/>
        </w:rPr>
        <w:t>Reviewer</w:t>
      </w:r>
    </w:p>
    <w:p w14:paraId="6945837B" w14:textId="77777777" w:rsidR="00BB1AA9" w:rsidRPr="00BB1AA9" w:rsidRDefault="00BB1AA9" w:rsidP="00BB1AA9">
      <w:pPr>
        <w:numPr>
          <w:ilvl w:val="0"/>
          <w:numId w:val="1"/>
        </w:numPr>
        <w:shd w:val="clear" w:color="auto" w:fill="FFFFFF"/>
        <w:spacing w:before="120" w:after="0" w:line="240" w:lineRule="exact"/>
        <w:contextualSpacing/>
        <w:textAlignment w:val="baseline"/>
        <w:rPr>
          <w:rFonts w:ascii="Cambria" w:eastAsia="Times New Roman" w:hAnsi="Cambria" w:cs="Arial"/>
          <w:color w:val="333333"/>
        </w:rPr>
      </w:pPr>
      <w:r w:rsidRPr="00BB1AA9">
        <w:rPr>
          <w:rFonts w:ascii="Cambria" w:eastAsia="Times New Roman" w:hAnsi="Cambria" w:cs="Arial"/>
          <w:color w:val="333333"/>
        </w:rPr>
        <w:t>Reviewed/ authored aggregate reports (PSURs, ASRs) and on specific safety issues) and performed cumulative safety reviews in preparation of responses to ad hoc queries from regulatory agencies world-wide.</w:t>
      </w:r>
    </w:p>
    <w:p w14:paraId="2AD20669" w14:textId="77777777" w:rsidR="00BB1AA9" w:rsidRPr="00BB1AA9" w:rsidRDefault="00BB1AA9" w:rsidP="00BB1AA9">
      <w:pPr>
        <w:numPr>
          <w:ilvl w:val="0"/>
          <w:numId w:val="1"/>
        </w:numPr>
        <w:shd w:val="clear" w:color="auto" w:fill="FFFFFF"/>
        <w:spacing w:before="120" w:after="0" w:line="240" w:lineRule="exact"/>
        <w:contextualSpacing/>
        <w:textAlignment w:val="baseline"/>
        <w:rPr>
          <w:rFonts w:ascii="Cambria" w:eastAsia="Times New Roman" w:hAnsi="Cambria" w:cs="Arial"/>
          <w:color w:val="333333"/>
        </w:rPr>
      </w:pPr>
      <w:r w:rsidRPr="00BB1AA9">
        <w:rPr>
          <w:rFonts w:ascii="Cambria" w:eastAsia="Times New Roman" w:hAnsi="Cambria" w:cs="Arial"/>
          <w:color w:val="333333"/>
        </w:rPr>
        <w:t>Collaborated with other stakeholders in planning</w:t>
      </w:r>
      <w:r w:rsidRPr="00BB1AA9">
        <w:rPr>
          <w:rFonts w:ascii="Cambria" w:eastAsia="Times New Roman" w:hAnsi="Cambria" w:cs="Times New Roman"/>
          <w:color w:val="222222"/>
          <w:shd w:val="clear" w:color="auto" w:fill="FFFFFF"/>
        </w:rPr>
        <w:t xml:space="preserve"> risk strategy, risk assessment, and risk minimization.</w:t>
      </w:r>
    </w:p>
    <w:p w14:paraId="564CC63B" w14:textId="77777777" w:rsidR="00BB1AA9" w:rsidRPr="00BB1AA9" w:rsidRDefault="00BB1AA9" w:rsidP="00BB1AA9">
      <w:pPr>
        <w:numPr>
          <w:ilvl w:val="0"/>
          <w:numId w:val="1"/>
        </w:numPr>
        <w:shd w:val="clear" w:color="auto" w:fill="FFFFFF"/>
        <w:spacing w:before="120" w:after="0" w:line="240" w:lineRule="exact"/>
        <w:contextualSpacing/>
        <w:textAlignment w:val="baseline"/>
        <w:rPr>
          <w:rFonts w:ascii="Cambria" w:eastAsia="Times New Roman" w:hAnsi="Cambria" w:cs="Arial"/>
          <w:color w:val="333333"/>
        </w:rPr>
      </w:pPr>
      <w:r w:rsidRPr="00BB1AA9">
        <w:rPr>
          <w:rFonts w:ascii="Cambria" w:eastAsia="Times New Roman" w:hAnsi="Cambria" w:cs="Arial"/>
          <w:color w:val="333333"/>
        </w:rPr>
        <w:t>Gained an understanding of epidemiology relevant to pharmacovigilance (using comparative safety data and epidemiological study analyses)</w:t>
      </w:r>
    </w:p>
    <w:p w14:paraId="5A5DA856" w14:textId="77777777" w:rsidR="00BB1AA9" w:rsidRPr="00BB1AA9" w:rsidRDefault="00BB1AA9" w:rsidP="00BB1AA9">
      <w:pPr>
        <w:numPr>
          <w:ilvl w:val="0"/>
          <w:numId w:val="1"/>
        </w:numPr>
        <w:shd w:val="clear" w:color="auto" w:fill="FFFFFF"/>
        <w:spacing w:before="120" w:after="0" w:line="240" w:lineRule="exact"/>
        <w:contextualSpacing/>
        <w:textAlignment w:val="baseline"/>
        <w:rPr>
          <w:rFonts w:ascii="Cambria" w:eastAsia="Times New Roman" w:hAnsi="Cambria" w:cs="Arial"/>
          <w:color w:val="333333"/>
        </w:rPr>
      </w:pPr>
      <w:r w:rsidRPr="00BB1AA9">
        <w:rPr>
          <w:rFonts w:ascii="Cambria" w:eastAsia="Times New Roman" w:hAnsi="Cambria" w:cs="Arial"/>
          <w:color w:val="333333"/>
        </w:rPr>
        <w:t xml:space="preserve"> Triaged and assessed both spontaneous and clinical trial ICSRs </w:t>
      </w:r>
    </w:p>
    <w:p w14:paraId="560FE274" w14:textId="77777777" w:rsidR="00BB1AA9" w:rsidRPr="00BB1AA9" w:rsidRDefault="00BB1AA9" w:rsidP="00BB1AA9">
      <w:pPr>
        <w:numPr>
          <w:ilvl w:val="0"/>
          <w:numId w:val="1"/>
        </w:numPr>
        <w:shd w:val="clear" w:color="auto" w:fill="FFFFFF"/>
        <w:spacing w:before="120" w:after="0" w:line="240" w:lineRule="exact"/>
        <w:contextualSpacing/>
        <w:textAlignment w:val="baseline"/>
        <w:rPr>
          <w:rFonts w:ascii="Cambria" w:eastAsia="Times New Roman" w:hAnsi="Cambria" w:cs="Arial"/>
          <w:color w:val="333333"/>
        </w:rPr>
      </w:pPr>
      <w:r w:rsidRPr="00BB1AA9">
        <w:rPr>
          <w:rFonts w:ascii="Cambria" w:eastAsia="Times New Roman" w:hAnsi="Cambria" w:cs="Arial"/>
          <w:color w:val="333333"/>
        </w:rPr>
        <w:t>Learned to prioritize cases and meet deadlines; made presentations for the group from lessons learned, to optimize group's regulatory timeline compliance</w:t>
      </w:r>
    </w:p>
    <w:p w14:paraId="3A6F559B" w14:textId="77777777" w:rsidR="00BB1AA9" w:rsidRPr="00BB1AA9" w:rsidRDefault="00BB1AA9" w:rsidP="00BB1AA9">
      <w:pPr>
        <w:numPr>
          <w:ilvl w:val="0"/>
          <w:numId w:val="1"/>
        </w:numPr>
        <w:shd w:val="clear" w:color="auto" w:fill="FFFFFF"/>
        <w:spacing w:before="120" w:after="0" w:line="240" w:lineRule="exact"/>
        <w:contextualSpacing/>
        <w:textAlignment w:val="baseline"/>
        <w:rPr>
          <w:rFonts w:ascii="Cambria" w:eastAsia="Times New Roman" w:hAnsi="Cambria" w:cs="Arial"/>
          <w:color w:val="333333"/>
        </w:rPr>
      </w:pPr>
      <w:r w:rsidRPr="00BB1AA9">
        <w:rPr>
          <w:rFonts w:ascii="Cambria" w:eastAsia="Times New Roman" w:hAnsi="Cambria" w:cs="Arial"/>
          <w:color w:val="333333"/>
        </w:rPr>
        <w:t>Participated in DIA sponsored annual conferences and webinars to gain an in-depth cross-functional understanding of industry and regulatory agency practices and rules</w:t>
      </w:r>
    </w:p>
    <w:p w14:paraId="5C33F080" w14:textId="77777777" w:rsidR="00BB1AA9" w:rsidRPr="00BB1AA9" w:rsidRDefault="00BB1AA9" w:rsidP="00BB1AA9">
      <w:pPr>
        <w:numPr>
          <w:ilvl w:val="0"/>
          <w:numId w:val="1"/>
        </w:numPr>
        <w:shd w:val="clear" w:color="auto" w:fill="FFFFFF"/>
        <w:spacing w:before="120" w:after="0" w:line="240" w:lineRule="exact"/>
        <w:contextualSpacing/>
        <w:textAlignment w:val="baseline"/>
        <w:rPr>
          <w:rFonts w:ascii="Cambria" w:eastAsia="Times New Roman" w:hAnsi="Cambria" w:cs="Arial"/>
          <w:color w:val="333333"/>
        </w:rPr>
      </w:pPr>
      <w:r w:rsidRPr="00BB1AA9">
        <w:rPr>
          <w:rFonts w:ascii="Cambria" w:eastAsia="Times New Roman" w:hAnsi="Cambria" w:cs="Arial"/>
          <w:color w:val="333333"/>
        </w:rPr>
        <w:t>Learned MedDRA best coding practices</w:t>
      </w:r>
    </w:p>
    <w:p w14:paraId="4F9E4C7E" w14:textId="77777777" w:rsidR="00BB1AA9" w:rsidRPr="00BB1AA9" w:rsidRDefault="00BB1AA9" w:rsidP="00BB1AA9">
      <w:pPr>
        <w:numPr>
          <w:ilvl w:val="0"/>
          <w:numId w:val="1"/>
        </w:numPr>
        <w:shd w:val="clear" w:color="auto" w:fill="FFFFFF"/>
        <w:spacing w:before="120" w:after="0" w:line="240" w:lineRule="exact"/>
        <w:contextualSpacing/>
        <w:textAlignment w:val="baseline"/>
        <w:rPr>
          <w:rFonts w:ascii="Cambria" w:eastAsia="Times New Roman" w:hAnsi="Cambria" w:cs="Arial"/>
          <w:color w:val="333333"/>
        </w:rPr>
      </w:pPr>
      <w:r w:rsidRPr="00BB1AA9">
        <w:rPr>
          <w:rFonts w:ascii="Cambria" w:eastAsia="Times New Roman" w:hAnsi="Cambria" w:cs="Arial"/>
          <w:color w:val="333333"/>
        </w:rPr>
        <w:t>Provided critical feedback on authoring of SOPs regarding clinical trial AE reporting.</w:t>
      </w:r>
    </w:p>
    <w:p w14:paraId="06E9707E" w14:textId="77777777" w:rsidR="00BB1AA9" w:rsidRPr="00BB1AA9" w:rsidRDefault="00BB1AA9" w:rsidP="00BB1AA9">
      <w:pPr>
        <w:widowControl w:val="0"/>
        <w:kinsoku w:val="0"/>
        <w:spacing w:after="0" w:line="240" w:lineRule="auto"/>
        <w:ind w:left="1080"/>
        <w:contextualSpacing/>
        <w:rPr>
          <w:rFonts w:ascii="Cambria" w:eastAsia="Times New Roman" w:hAnsi="Cambria" w:cs="Calibri"/>
          <w:b/>
        </w:rPr>
      </w:pPr>
    </w:p>
    <w:p w14:paraId="448D48C5" w14:textId="77777777" w:rsidR="00BB1AA9" w:rsidRPr="00BB1AA9" w:rsidRDefault="00BB1AA9" w:rsidP="00BB1AA9">
      <w:pPr>
        <w:rPr>
          <w:rFonts w:ascii="Cambria" w:eastAsia="Calibri" w:hAnsi="Cambria" w:cs="Calibri"/>
        </w:rPr>
      </w:pPr>
      <w:r w:rsidRPr="00BB1AA9">
        <w:rPr>
          <w:rFonts w:ascii="Cambria" w:eastAsia="Calibri" w:hAnsi="Cambria" w:cs="Calibri"/>
        </w:rPr>
        <w:tab/>
      </w:r>
      <w:r w:rsidRPr="00BB1AA9">
        <w:rPr>
          <w:rFonts w:ascii="Cambria" w:eastAsia="Calibri" w:hAnsi="Cambria" w:cs="Calibri"/>
        </w:rPr>
        <w:tab/>
        <w:t xml:space="preserve"> </w:t>
      </w:r>
      <w:r w:rsidRPr="00BB1AA9">
        <w:rPr>
          <w:rFonts w:ascii="Cambria" w:eastAsia="Calibri" w:hAnsi="Cambria" w:cs="Calibri"/>
        </w:rPr>
        <w:tab/>
      </w:r>
      <w:r w:rsidRPr="00BB1AA9">
        <w:rPr>
          <w:rFonts w:ascii="Cambria" w:eastAsia="Calibri" w:hAnsi="Cambria" w:cs="Calibri"/>
        </w:rPr>
        <w:tab/>
      </w:r>
      <w:r w:rsidRPr="00BB1AA9">
        <w:rPr>
          <w:rFonts w:ascii="Cambria" w:eastAsia="Calibri" w:hAnsi="Cambria" w:cs="Calibri"/>
        </w:rPr>
        <w:tab/>
      </w:r>
      <w:r w:rsidRPr="00BB1AA9">
        <w:rPr>
          <w:rFonts w:ascii="Cambria" w:eastAsia="Calibri" w:hAnsi="Cambria" w:cs="Calibri"/>
        </w:rPr>
        <w:tab/>
      </w:r>
    </w:p>
    <w:p w14:paraId="7B2D93D7" w14:textId="77777777" w:rsidR="00BB1AA9" w:rsidRPr="00BB1AA9" w:rsidRDefault="00BB1AA9" w:rsidP="00BB1AA9">
      <w:pPr>
        <w:rPr>
          <w:rFonts w:ascii="Cambria" w:eastAsia="Calibri" w:hAnsi="Cambria" w:cs="Calibri"/>
        </w:rPr>
      </w:pPr>
      <w:r w:rsidRPr="00BB1AA9">
        <w:rPr>
          <w:rFonts w:ascii="Cambria" w:eastAsia="Calibri" w:hAnsi="Cambria" w:cs="Calibri"/>
          <w:b/>
        </w:rPr>
        <w:t xml:space="preserve">Providence Hospital, Washington DC                 </w:t>
      </w:r>
      <w:r w:rsidRPr="00BB1AA9">
        <w:rPr>
          <w:rFonts w:ascii="Cambria" w:eastAsia="Calibri" w:hAnsi="Cambria" w:cs="Calibri"/>
        </w:rPr>
        <w:t>Dec 2012 - June 2013</w:t>
      </w:r>
    </w:p>
    <w:p w14:paraId="1E8D9CFD" w14:textId="77777777" w:rsidR="00BB1AA9" w:rsidRPr="00BB1AA9" w:rsidRDefault="00BB1AA9" w:rsidP="00BB1AA9">
      <w:pPr>
        <w:rPr>
          <w:rFonts w:ascii="Cambria" w:eastAsia="Calibri" w:hAnsi="Cambria" w:cs="Calibri"/>
        </w:rPr>
      </w:pPr>
      <w:r w:rsidRPr="00BB1AA9">
        <w:rPr>
          <w:rFonts w:ascii="Cambria" w:eastAsia="Calibri" w:hAnsi="Cambria" w:cs="Calibri"/>
        </w:rPr>
        <w:t>Clinical Extern, Internal Medicine</w:t>
      </w:r>
    </w:p>
    <w:p w14:paraId="39CC4F62" w14:textId="77777777" w:rsidR="00BB1AA9" w:rsidRPr="00BB1AA9" w:rsidRDefault="00BB1AA9" w:rsidP="00BB1AA9">
      <w:pPr>
        <w:widowControl w:val="0"/>
        <w:numPr>
          <w:ilvl w:val="0"/>
          <w:numId w:val="1"/>
        </w:numPr>
        <w:kinsoku w:val="0"/>
        <w:spacing w:after="0" w:line="240" w:lineRule="auto"/>
        <w:contextualSpacing/>
        <w:rPr>
          <w:rFonts w:ascii="Cambria" w:eastAsia="Times New Roman" w:hAnsi="Cambria" w:cs="Calibri"/>
        </w:rPr>
      </w:pPr>
      <w:r w:rsidRPr="00BB1AA9">
        <w:rPr>
          <w:rFonts w:ascii="Cambria" w:eastAsia="Times New Roman" w:hAnsi="Cambria" w:cs="Arial"/>
          <w:color w:val="222222"/>
          <w:shd w:val="clear" w:color="auto" w:fill="FFFFFF"/>
        </w:rPr>
        <w:t>Responsible for initial and ongoing assessment of patient's </w:t>
      </w:r>
      <w:r w:rsidRPr="00BB1AA9">
        <w:rPr>
          <w:rFonts w:ascii="Cambria" w:eastAsia="Times New Roman" w:hAnsi="Cambria" w:cs="Arial"/>
          <w:b/>
          <w:bCs/>
          <w:color w:val="222222"/>
          <w:shd w:val="clear" w:color="auto" w:fill="FFFFFF"/>
        </w:rPr>
        <w:t>medical</w:t>
      </w:r>
      <w:r w:rsidRPr="00BB1AA9">
        <w:rPr>
          <w:rFonts w:ascii="Cambria" w:eastAsia="Times New Roman" w:hAnsi="Cambria" w:cs="Arial"/>
          <w:color w:val="222222"/>
          <w:shd w:val="clear" w:color="auto" w:fill="FFFFFF"/>
        </w:rPr>
        <w:t>, physical, and psychosocial status.</w:t>
      </w:r>
    </w:p>
    <w:p w14:paraId="6E0E224A" w14:textId="77777777" w:rsidR="00BB1AA9" w:rsidRPr="00BB1AA9" w:rsidRDefault="00BB1AA9" w:rsidP="00BB1AA9">
      <w:pPr>
        <w:numPr>
          <w:ilvl w:val="0"/>
          <w:numId w:val="1"/>
        </w:numPr>
        <w:shd w:val="clear" w:color="auto" w:fill="FFFFFF"/>
        <w:spacing w:after="60" w:line="240" w:lineRule="auto"/>
        <w:rPr>
          <w:rFonts w:ascii="Cambria" w:eastAsia="Times New Roman" w:hAnsi="Cambria" w:cs="Arial"/>
          <w:color w:val="222222"/>
        </w:rPr>
      </w:pPr>
      <w:r w:rsidRPr="00BB1AA9">
        <w:rPr>
          <w:rFonts w:ascii="Cambria" w:eastAsia="Times New Roman" w:hAnsi="Cambria" w:cs="Arial"/>
          <w:color w:val="222222"/>
        </w:rPr>
        <w:t>Develop assessment and treatment plan under a supervising attending.</w:t>
      </w:r>
    </w:p>
    <w:p w14:paraId="2F4659DC" w14:textId="77777777" w:rsidR="00BB1AA9" w:rsidRPr="00BB1AA9" w:rsidRDefault="00BB1AA9" w:rsidP="00BB1AA9">
      <w:pPr>
        <w:numPr>
          <w:ilvl w:val="0"/>
          <w:numId w:val="1"/>
        </w:numPr>
        <w:shd w:val="clear" w:color="auto" w:fill="FFFFFF"/>
        <w:spacing w:after="60" w:line="240" w:lineRule="auto"/>
        <w:rPr>
          <w:rFonts w:ascii="Cambria" w:eastAsia="Times New Roman" w:hAnsi="Cambria" w:cs="Arial"/>
          <w:color w:val="222222"/>
        </w:rPr>
      </w:pPr>
      <w:r w:rsidRPr="00BB1AA9">
        <w:rPr>
          <w:rFonts w:ascii="Cambria" w:eastAsia="Times New Roman" w:hAnsi="Cambria" w:cs="Arial"/>
          <w:color w:val="222222"/>
        </w:rPr>
        <w:t>Perform rounds.</w:t>
      </w:r>
    </w:p>
    <w:p w14:paraId="38F212D5" w14:textId="77777777" w:rsidR="00BB1AA9" w:rsidRPr="00BB1AA9" w:rsidRDefault="00BB1AA9" w:rsidP="00BB1AA9">
      <w:pPr>
        <w:numPr>
          <w:ilvl w:val="0"/>
          <w:numId w:val="1"/>
        </w:numPr>
        <w:shd w:val="clear" w:color="auto" w:fill="FFFFFF"/>
        <w:spacing w:after="60" w:line="240" w:lineRule="auto"/>
        <w:rPr>
          <w:rFonts w:ascii="Cambria" w:eastAsia="Times New Roman" w:hAnsi="Cambria" w:cs="Arial"/>
          <w:color w:val="222222"/>
        </w:rPr>
      </w:pPr>
      <w:r w:rsidRPr="00BB1AA9">
        <w:rPr>
          <w:rFonts w:ascii="Cambria" w:eastAsia="Times New Roman" w:hAnsi="Cambria" w:cs="Arial"/>
          <w:color w:val="222222"/>
        </w:rPr>
        <w:t>Record progress notes.</w:t>
      </w:r>
    </w:p>
    <w:p w14:paraId="39C93AEA" w14:textId="77777777" w:rsidR="00BB1AA9" w:rsidRPr="00BB1AA9" w:rsidRDefault="00BB1AA9" w:rsidP="00BB1AA9">
      <w:pPr>
        <w:widowControl w:val="0"/>
        <w:numPr>
          <w:ilvl w:val="0"/>
          <w:numId w:val="1"/>
        </w:numPr>
        <w:kinsoku w:val="0"/>
        <w:spacing w:after="0" w:line="240" w:lineRule="auto"/>
        <w:contextualSpacing/>
        <w:rPr>
          <w:rFonts w:ascii="Cambria" w:eastAsia="Times New Roman" w:hAnsi="Cambria" w:cs="Calibri"/>
        </w:rPr>
      </w:pPr>
      <w:r w:rsidRPr="00BB1AA9">
        <w:rPr>
          <w:rFonts w:ascii="Cambria" w:eastAsia="Times New Roman" w:hAnsi="Cambria" w:cs="Calibri"/>
          <w:b/>
        </w:rPr>
        <w:t>Participated in clinical and ground rounds</w:t>
      </w:r>
      <w:r w:rsidRPr="00BB1AA9">
        <w:rPr>
          <w:rFonts w:ascii="Cambria" w:eastAsia="Times New Roman" w:hAnsi="Cambria" w:cs="Calibri"/>
        </w:rPr>
        <w:t xml:space="preserve"> which enhanced medical knowledge and sound clinical decision making.</w:t>
      </w:r>
    </w:p>
    <w:p w14:paraId="77E5EC0F" w14:textId="77777777" w:rsidR="00BB1AA9" w:rsidRPr="00BB1AA9" w:rsidRDefault="00BB1AA9" w:rsidP="00BB1AA9">
      <w:pPr>
        <w:shd w:val="clear" w:color="auto" w:fill="FFFFFF"/>
        <w:spacing w:before="120" w:line="240" w:lineRule="exact"/>
        <w:textAlignment w:val="baseline"/>
        <w:rPr>
          <w:rFonts w:ascii="Cambria" w:eastAsia="Calibri" w:hAnsi="Cambria" w:cs="Arial"/>
          <w:color w:val="333333"/>
        </w:rPr>
      </w:pPr>
    </w:p>
    <w:p w14:paraId="4A9DFF79" w14:textId="77777777" w:rsidR="00BB1AA9" w:rsidRPr="00BB1AA9" w:rsidRDefault="00BB1AA9" w:rsidP="00BB1AA9">
      <w:pPr>
        <w:widowControl w:val="0"/>
        <w:kinsoku w:val="0"/>
        <w:spacing w:after="0" w:line="240" w:lineRule="auto"/>
        <w:contextualSpacing/>
        <w:rPr>
          <w:rFonts w:ascii="Cambria" w:eastAsia="Calibri" w:hAnsi="Cambria" w:cs="Times New Roman"/>
        </w:rPr>
      </w:pPr>
      <w:r w:rsidRPr="00BB1AA9">
        <w:rPr>
          <w:rFonts w:ascii="Cambria" w:eastAsia="Calibri" w:hAnsi="Cambria" w:cs="Times New Roman"/>
          <w:b/>
        </w:rPr>
        <w:t xml:space="preserve">NYCOMED PHARMACEUTICALS </w:t>
      </w:r>
      <w:r w:rsidRPr="00BB1AA9">
        <w:rPr>
          <w:rFonts w:ascii="Cambria" w:eastAsia="Calibri" w:hAnsi="Cambria" w:cs="Times New Roman"/>
        </w:rPr>
        <w:t>(through Glonerg Consulting Inc.)</w:t>
      </w:r>
    </w:p>
    <w:p w14:paraId="2A5EA0E5" w14:textId="4CCEC251" w:rsidR="00BB1AA9" w:rsidRPr="00BB1AA9" w:rsidRDefault="00BB1AA9" w:rsidP="00BB1AA9">
      <w:pPr>
        <w:widowControl w:val="0"/>
        <w:kinsoku w:val="0"/>
        <w:spacing w:after="0" w:line="240" w:lineRule="auto"/>
        <w:contextualSpacing/>
        <w:rPr>
          <w:rFonts w:ascii="Cambria" w:eastAsia="Calibri" w:hAnsi="Cambria" w:cs="Times New Roman"/>
        </w:rPr>
      </w:pPr>
      <w:r w:rsidRPr="00BB1AA9">
        <w:rPr>
          <w:rFonts w:ascii="Cambria" w:eastAsia="Calibri" w:hAnsi="Cambria" w:cs="Times New Roman"/>
          <w:b/>
        </w:rPr>
        <w:t xml:space="preserve">Regional Clinical Research Associate               </w:t>
      </w:r>
      <w:r w:rsidRPr="00BB1AA9">
        <w:rPr>
          <w:rFonts w:ascii="Cambria" w:eastAsia="Calibri" w:hAnsi="Cambria" w:cs="Times New Roman"/>
        </w:rPr>
        <w:t xml:space="preserve">                                </w:t>
      </w:r>
      <w:r w:rsidR="00856F83" w:rsidRPr="00BB1AA9">
        <w:rPr>
          <w:rFonts w:ascii="Cambria" w:eastAsia="Calibri" w:hAnsi="Cambria" w:cs="Times New Roman"/>
        </w:rPr>
        <w:t xml:space="preserve">  (</w:t>
      </w:r>
      <w:r w:rsidRPr="00BB1AA9">
        <w:rPr>
          <w:rFonts w:ascii="Cambria" w:eastAsia="Calibri" w:hAnsi="Cambria" w:cs="Times New Roman"/>
        </w:rPr>
        <w:t>Aug 2009-SEP 2012)</w:t>
      </w:r>
    </w:p>
    <w:p w14:paraId="0B4F462A"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Responsible for performing routine site monitoring visits.</w:t>
      </w:r>
    </w:p>
    <w:p w14:paraId="7B436BFB"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Supported the in-house team in the investigator identification and selection process.</w:t>
      </w:r>
    </w:p>
    <w:p w14:paraId="64927B43"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Worked with the investigational site to develop patient recruitment strategy</w:t>
      </w:r>
    </w:p>
    <w:p w14:paraId="628F9593"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Served as the principal point of contact for investigational sites.</w:t>
      </w:r>
    </w:p>
    <w:p w14:paraId="396A193F"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Documented and reported on clinical study progress i.e. patient recruitment and discuss potential opportunities and risks with respective Project Team members.</w:t>
      </w:r>
    </w:p>
    <w:p w14:paraId="36574E7E"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Reviewed clinical data, source documentation, CRF, and investigative site regulatory files.</w:t>
      </w:r>
    </w:p>
    <w:p w14:paraId="4E6B11FD"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Worked closely with data management and site to resolve eCRF discrepancies.</w:t>
      </w:r>
    </w:p>
    <w:p w14:paraId="7C9DE50F"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lastRenderedPageBreak/>
        <w:t>•     Ensured investigational product accountability accuracy and oversee investigational product inventory.</w:t>
      </w:r>
    </w:p>
    <w:p w14:paraId="50695B99"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Liaised with vendors such as central laboratories as required to ensure protocol adherence and ensured investigational sites have appropriate clinical supplies</w:t>
      </w:r>
    </w:p>
    <w:p w14:paraId="74EBCCD4"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Ensured patient safety is maintained and informed consent procedures are carried out</w:t>
      </w:r>
    </w:p>
    <w:p w14:paraId="151DCF76"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Updated investigative site team of any changes in study conduct and documentation requirements.</w:t>
      </w:r>
    </w:p>
    <w:p w14:paraId="33ACB1D1"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Ensured continued acceptability of the investigator, clinical site team and facility.</w:t>
      </w:r>
    </w:p>
    <w:p w14:paraId="032E7180"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Collected missing regulatory documents during interim monitoring visits and</w:t>
      </w:r>
    </w:p>
    <w:p w14:paraId="27C4F56C"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xml:space="preserve">      submitted them to the Trial Master File</w:t>
      </w:r>
    </w:p>
    <w:p w14:paraId="4A07F35F" w14:textId="053A1BFC"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xml:space="preserve">•    Ensured IRB approval is </w:t>
      </w:r>
      <w:r w:rsidR="00D17A45" w:rsidRPr="00BB1AA9">
        <w:rPr>
          <w:rFonts w:ascii="Cambria" w:eastAsia="Calibri" w:hAnsi="Cambria" w:cs="Times New Roman"/>
        </w:rPr>
        <w:t>current,</w:t>
      </w:r>
      <w:r w:rsidRPr="00BB1AA9">
        <w:rPr>
          <w:rFonts w:ascii="Cambria" w:eastAsia="Calibri" w:hAnsi="Cambria" w:cs="Times New Roman"/>
        </w:rPr>
        <w:t xml:space="preserve"> and all IRB documentation is filed in the regulatory binder.</w:t>
      </w:r>
    </w:p>
    <w:p w14:paraId="2E106AC4"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Managed site monitoring schedule to ensure that visits are conducted according to Clinical Monitoring Plan.</w:t>
      </w:r>
    </w:p>
    <w:p w14:paraId="46DCA038"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Performed study close out visits in accordance with GCP, study-specific requirements, company SOPs, applicable regulatory requirements and defined quality and performance standards.</w:t>
      </w:r>
    </w:p>
    <w:p w14:paraId="18FB54F8"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Worked closely and effectively with all other department personnel to ensure appropriate communication and study conduct.</w:t>
      </w:r>
    </w:p>
    <w:p w14:paraId="7CF772A6" w14:textId="77777777" w:rsidR="00BB1AA9" w:rsidRPr="00BB1AA9" w:rsidRDefault="00BB1AA9" w:rsidP="00BB1AA9">
      <w:pPr>
        <w:rPr>
          <w:rFonts w:ascii="Cambria" w:eastAsia="Calibri" w:hAnsi="Cambria" w:cs="Times New Roman"/>
          <w:b/>
        </w:rPr>
      </w:pPr>
    </w:p>
    <w:p w14:paraId="3BF6523A" w14:textId="2F18F984" w:rsidR="00BB1AA9" w:rsidRPr="00BB1AA9" w:rsidRDefault="00D17A45" w:rsidP="00BB1AA9">
      <w:pPr>
        <w:rPr>
          <w:rFonts w:ascii="Cambria" w:eastAsia="Calibri" w:hAnsi="Cambria" w:cs="Times New Roman"/>
        </w:rPr>
      </w:pPr>
      <w:r w:rsidRPr="00BB1AA9">
        <w:rPr>
          <w:rFonts w:ascii="Cambria" w:eastAsia="Calibri" w:hAnsi="Cambria" w:cs="Times New Roman"/>
          <w:b/>
        </w:rPr>
        <w:t>NYCOMED PHARMACEUTICALS</w:t>
      </w:r>
      <w:r w:rsidR="00BB1AA9" w:rsidRPr="00BB1AA9">
        <w:rPr>
          <w:rFonts w:ascii="Cambria" w:eastAsia="Calibri" w:hAnsi="Cambria" w:cs="Times New Roman"/>
        </w:rPr>
        <w:t xml:space="preserve"> (through Glonerg Consulting Inc.)</w:t>
      </w:r>
    </w:p>
    <w:p w14:paraId="73BD41BA" w14:textId="41C5AE36"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xml:space="preserve"> </w:t>
      </w:r>
      <w:r w:rsidRPr="00BB1AA9">
        <w:rPr>
          <w:rFonts w:ascii="Cambria" w:eastAsia="Calibri" w:hAnsi="Cambria" w:cs="Times New Roman"/>
          <w:b/>
        </w:rPr>
        <w:t>Clinical Research Assistant</w:t>
      </w:r>
      <w:r w:rsidRPr="00BB1AA9">
        <w:rPr>
          <w:rFonts w:ascii="Cambria" w:eastAsia="Calibri" w:hAnsi="Cambria" w:cs="Times New Roman"/>
        </w:rPr>
        <w:t xml:space="preserve">                                                   </w:t>
      </w:r>
      <w:r w:rsidR="00856F83" w:rsidRPr="00BB1AA9">
        <w:rPr>
          <w:rFonts w:ascii="Cambria" w:eastAsia="Calibri" w:hAnsi="Cambria" w:cs="Times New Roman"/>
        </w:rPr>
        <w:t xml:space="preserve">  (</w:t>
      </w:r>
      <w:r w:rsidRPr="00BB1AA9">
        <w:rPr>
          <w:rFonts w:ascii="Cambria" w:eastAsia="Calibri" w:hAnsi="Cambria" w:cs="Times New Roman"/>
        </w:rPr>
        <w:t>Feb 2009- Aug 2009)</w:t>
      </w:r>
    </w:p>
    <w:p w14:paraId="3E8F616D"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xml:space="preserve">•      Assisted in the development of clinical study budget. </w:t>
      </w:r>
    </w:p>
    <w:p w14:paraId="1D9958F5"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Ensured the distributions of current Protocol and ICF to study teams and sites.</w:t>
      </w:r>
    </w:p>
    <w:p w14:paraId="1EF677FD"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Responsible for taking meeting minutes during study meetings.</w:t>
      </w:r>
    </w:p>
    <w:p w14:paraId="7065D53C"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Organized and coordinated weekly team meetings.</w:t>
      </w:r>
    </w:p>
    <w:p w14:paraId="0DB26512"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Assisted CRA’s in closing EDC queries.</w:t>
      </w:r>
    </w:p>
    <w:p w14:paraId="0FDC2A33"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Performed TMF audits and ensured reconciliation of the Trial Master File with the Investigator Site File.</w:t>
      </w:r>
    </w:p>
    <w:p w14:paraId="0C4BA505"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Provided reminders to CRA about weekly trip report deadlines.</w:t>
      </w:r>
    </w:p>
    <w:p w14:paraId="4D067706"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Followed up with CRAs to ensure submission of trip reports to the TMF.</w:t>
      </w:r>
    </w:p>
    <w:p w14:paraId="0C110297"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Primary point of contact for site staff that require additional study supplies or access to study systems.</w:t>
      </w:r>
    </w:p>
    <w:p w14:paraId="039D136E"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Organized, coordinated and lead EDC training for new site staffs.</w:t>
      </w:r>
    </w:p>
    <w:p w14:paraId="3BFF1BC2"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Maintained and updated protocol training documentations for CRAs.</w:t>
      </w:r>
    </w:p>
    <w:p w14:paraId="1A386B56" w14:textId="724DB930" w:rsidR="00BB1AA9" w:rsidRPr="00771356" w:rsidRDefault="00BB1AA9" w:rsidP="00771356">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      Organized and lead weekly protocol training to site staff</w:t>
      </w:r>
    </w:p>
    <w:p w14:paraId="017A8934" w14:textId="77777777" w:rsidR="00BB1AA9" w:rsidRPr="00BB1AA9" w:rsidRDefault="00BB1AA9" w:rsidP="008975A3">
      <w:pPr>
        <w:widowControl w:val="0"/>
        <w:kinsoku w:val="0"/>
        <w:spacing w:after="0" w:line="240" w:lineRule="auto"/>
        <w:contextualSpacing/>
        <w:rPr>
          <w:rFonts w:ascii="Cambria" w:eastAsia="Times New Roman" w:hAnsi="Cambria" w:cs="Calibri"/>
          <w:b/>
        </w:rPr>
      </w:pPr>
    </w:p>
    <w:p w14:paraId="54EE43E4" w14:textId="77777777" w:rsidR="00BB1AA9" w:rsidRPr="00BB1AA9" w:rsidRDefault="00BB1AA9" w:rsidP="00BB1AA9">
      <w:pPr>
        <w:widowControl w:val="0"/>
        <w:kinsoku w:val="0"/>
        <w:spacing w:after="0" w:line="240" w:lineRule="auto"/>
        <w:ind w:left="720"/>
        <w:contextualSpacing/>
        <w:rPr>
          <w:rFonts w:ascii="Cambria" w:eastAsia="Times New Roman" w:hAnsi="Cambria" w:cs="Calibri"/>
        </w:rPr>
      </w:pPr>
      <w:r w:rsidRPr="00BB1AA9">
        <w:rPr>
          <w:rFonts w:ascii="Cambria" w:eastAsia="Times New Roman" w:hAnsi="Cambria" w:cs="Calibri"/>
          <w:b/>
        </w:rPr>
        <w:t>Medical Officer</w:t>
      </w:r>
      <w:r w:rsidRPr="00BB1AA9">
        <w:rPr>
          <w:rFonts w:ascii="Cambria" w:eastAsia="Times New Roman" w:hAnsi="Cambria" w:cs="Calibri"/>
        </w:rPr>
        <w:t xml:space="preserve"> </w:t>
      </w:r>
      <w:r w:rsidRPr="00BB1AA9">
        <w:rPr>
          <w:rFonts w:ascii="Cambria" w:eastAsia="Times New Roman" w:hAnsi="Cambria" w:cs="Calibri"/>
        </w:rPr>
        <w:tab/>
      </w:r>
      <w:r w:rsidRPr="00BB1AA9">
        <w:rPr>
          <w:rFonts w:ascii="Cambria" w:eastAsia="Times New Roman" w:hAnsi="Cambria" w:cs="Calibri"/>
        </w:rPr>
        <w:tab/>
        <w:t xml:space="preserve"> </w:t>
      </w:r>
      <w:r w:rsidRPr="00BB1AA9">
        <w:rPr>
          <w:rFonts w:ascii="Cambria" w:eastAsia="Times New Roman" w:hAnsi="Cambria" w:cs="Calibri"/>
        </w:rPr>
        <w:tab/>
      </w:r>
      <w:r w:rsidRPr="00BB1AA9">
        <w:rPr>
          <w:rFonts w:ascii="Cambria" w:eastAsia="Times New Roman" w:hAnsi="Cambria" w:cs="Calibri"/>
        </w:rPr>
        <w:tab/>
      </w:r>
      <w:r w:rsidRPr="00BB1AA9">
        <w:rPr>
          <w:rFonts w:ascii="Cambria" w:eastAsia="Times New Roman" w:hAnsi="Cambria" w:cs="Calibri"/>
        </w:rPr>
        <w:tab/>
      </w:r>
      <w:r w:rsidRPr="00BB1AA9">
        <w:rPr>
          <w:rFonts w:ascii="Cambria" w:eastAsia="Times New Roman" w:hAnsi="Cambria" w:cs="Calibri"/>
        </w:rPr>
        <w:tab/>
        <w:t>Sep 2006 - Aug 2007</w:t>
      </w:r>
    </w:p>
    <w:p w14:paraId="53AF5DEA" w14:textId="77777777" w:rsidR="00BB1AA9" w:rsidRPr="00BB1AA9" w:rsidRDefault="00BB1AA9" w:rsidP="00BB1AA9">
      <w:pPr>
        <w:widowControl w:val="0"/>
        <w:kinsoku w:val="0"/>
        <w:spacing w:after="0" w:line="240" w:lineRule="auto"/>
        <w:ind w:left="720"/>
        <w:contextualSpacing/>
        <w:rPr>
          <w:rFonts w:ascii="Cambria" w:eastAsia="Times New Roman" w:hAnsi="Cambria" w:cs="Calibri"/>
          <w:b/>
        </w:rPr>
      </w:pPr>
      <w:r w:rsidRPr="00BB1AA9">
        <w:rPr>
          <w:rFonts w:ascii="Cambria" w:eastAsia="Times New Roman" w:hAnsi="Cambria" w:cs="Calibri"/>
          <w:b/>
        </w:rPr>
        <w:t>General Hospital, Calabar, Nigeria</w:t>
      </w:r>
    </w:p>
    <w:p w14:paraId="09B2C861" w14:textId="77777777" w:rsidR="00BB1AA9" w:rsidRPr="00BB1AA9" w:rsidRDefault="00BB1AA9" w:rsidP="00BB1AA9">
      <w:pPr>
        <w:widowControl w:val="0"/>
        <w:kinsoku w:val="0"/>
        <w:spacing w:after="0" w:line="240" w:lineRule="auto"/>
        <w:ind w:left="720"/>
        <w:contextualSpacing/>
        <w:rPr>
          <w:rFonts w:ascii="Cambria" w:eastAsia="Times New Roman" w:hAnsi="Cambria" w:cs="Calibri"/>
        </w:rPr>
      </w:pPr>
      <w:r w:rsidRPr="00BB1AA9">
        <w:rPr>
          <w:rFonts w:ascii="Cambria" w:eastAsia="Times New Roman" w:hAnsi="Cambria" w:cs="Calibri"/>
          <w:b/>
        </w:rPr>
        <w:t>Examined</w:t>
      </w:r>
      <w:r w:rsidRPr="00BB1AA9">
        <w:rPr>
          <w:rFonts w:ascii="Cambria" w:eastAsia="Times New Roman" w:hAnsi="Cambria" w:cs="Calibri"/>
        </w:rPr>
        <w:t xml:space="preserve"> and </w:t>
      </w:r>
      <w:r w:rsidRPr="00BB1AA9">
        <w:rPr>
          <w:rFonts w:ascii="Cambria" w:eastAsia="Times New Roman" w:hAnsi="Cambria" w:cs="Calibri"/>
          <w:b/>
        </w:rPr>
        <w:t>treated</w:t>
      </w:r>
      <w:r w:rsidRPr="00BB1AA9">
        <w:rPr>
          <w:rFonts w:ascii="Cambria" w:eastAsia="Times New Roman" w:hAnsi="Cambria" w:cs="Calibri"/>
        </w:rPr>
        <w:t xml:space="preserve"> patients of all age group through the pediatric, geriatric, internal medicine and surgical services. </w:t>
      </w:r>
    </w:p>
    <w:p w14:paraId="2ABDFA12" w14:textId="77777777" w:rsidR="00BB1AA9" w:rsidRPr="00BB1AA9" w:rsidRDefault="00BB1AA9" w:rsidP="00BB1AA9">
      <w:pPr>
        <w:widowControl w:val="0"/>
        <w:kinsoku w:val="0"/>
        <w:spacing w:after="0" w:line="240" w:lineRule="auto"/>
        <w:ind w:left="720"/>
        <w:contextualSpacing/>
        <w:rPr>
          <w:rFonts w:ascii="Cambria" w:eastAsia="Times New Roman" w:hAnsi="Cambria" w:cs="Calibri"/>
        </w:rPr>
      </w:pPr>
      <w:r w:rsidRPr="00BB1AA9">
        <w:rPr>
          <w:rFonts w:ascii="Cambria" w:eastAsia="Times New Roman" w:hAnsi="Cambria" w:cs="Calibri"/>
          <w:b/>
        </w:rPr>
        <w:t>Participated in clinical and ground rounds</w:t>
      </w:r>
      <w:r w:rsidRPr="00BB1AA9">
        <w:rPr>
          <w:rFonts w:ascii="Cambria" w:eastAsia="Times New Roman" w:hAnsi="Cambria" w:cs="Calibri"/>
        </w:rPr>
        <w:t xml:space="preserve"> which enhanced medical knowledge and sound clinical decision making.</w:t>
      </w:r>
    </w:p>
    <w:p w14:paraId="552F4D4B" w14:textId="77777777" w:rsidR="00BB1AA9" w:rsidRPr="00BB1AA9" w:rsidRDefault="00BB1AA9" w:rsidP="00BB1AA9">
      <w:pPr>
        <w:widowControl w:val="0"/>
        <w:kinsoku w:val="0"/>
        <w:spacing w:after="0" w:line="240" w:lineRule="auto"/>
        <w:ind w:left="720"/>
        <w:contextualSpacing/>
        <w:rPr>
          <w:rFonts w:ascii="Cambria" w:eastAsia="Times New Roman" w:hAnsi="Cambria" w:cs="Calibri"/>
        </w:rPr>
      </w:pPr>
    </w:p>
    <w:p w14:paraId="12B51E66" w14:textId="77777777" w:rsidR="00BB1AA9" w:rsidRPr="00BB1AA9" w:rsidRDefault="00BB1AA9" w:rsidP="00BB1AA9">
      <w:pPr>
        <w:widowControl w:val="0"/>
        <w:kinsoku w:val="0"/>
        <w:spacing w:after="0" w:line="240" w:lineRule="auto"/>
        <w:ind w:left="720"/>
        <w:contextualSpacing/>
        <w:rPr>
          <w:rFonts w:ascii="Cambria" w:eastAsia="Times New Roman" w:hAnsi="Cambria" w:cs="Calibri"/>
        </w:rPr>
      </w:pPr>
      <w:r w:rsidRPr="00BB1AA9">
        <w:rPr>
          <w:rFonts w:ascii="Cambria" w:eastAsia="Times New Roman" w:hAnsi="Cambria" w:cs="Calibri"/>
          <w:b/>
        </w:rPr>
        <w:t>Medical House Physician</w:t>
      </w:r>
      <w:r w:rsidRPr="00BB1AA9">
        <w:rPr>
          <w:rFonts w:ascii="Cambria" w:eastAsia="Times New Roman" w:hAnsi="Cambria" w:cs="Calibri"/>
        </w:rPr>
        <w:t xml:space="preserve"> </w:t>
      </w:r>
      <w:r w:rsidRPr="00BB1AA9">
        <w:rPr>
          <w:rFonts w:ascii="Cambria" w:eastAsia="Times New Roman" w:hAnsi="Cambria" w:cs="Calibri"/>
        </w:rPr>
        <w:tab/>
      </w:r>
      <w:r w:rsidRPr="00BB1AA9">
        <w:rPr>
          <w:rFonts w:ascii="Cambria" w:eastAsia="Times New Roman" w:hAnsi="Cambria" w:cs="Calibri"/>
        </w:rPr>
        <w:tab/>
      </w:r>
      <w:r w:rsidRPr="00BB1AA9">
        <w:rPr>
          <w:rFonts w:ascii="Cambria" w:eastAsia="Times New Roman" w:hAnsi="Cambria" w:cs="Calibri"/>
        </w:rPr>
        <w:tab/>
        <w:t xml:space="preserve">                        Oct 2005 - Aug 2006</w:t>
      </w:r>
    </w:p>
    <w:p w14:paraId="495BF4F6" w14:textId="77777777" w:rsidR="00BB1AA9" w:rsidRPr="00BB1AA9" w:rsidRDefault="00BB1AA9" w:rsidP="00BB1AA9">
      <w:pPr>
        <w:widowControl w:val="0"/>
        <w:kinsoku w:val="0"/>
        <w:spacing w:after="0" w:line="240" w:lineRule="auto"/>
        <w:ind w:left="720"/>
        <w:contextualSpacing/>
        <w:rPr>
          <w:rFonts w:ascii="Cambria" w:eastAsia="Times New Roman" w:hAnsi="Cambria" w:cs="Calibri"/>
          <w:b/>
        </w:rPr>
      </w:pPr>
      <w:r w:rsidRPr="00BB1AA9">
        <w:rPr>
          <w:rFonts w:ascii="Cambria" w:eastAsia="Times New Roman" w:hAnsi="Cambria" w:cs="Calibri"/>
          <w:b/>
        </w:rPr>
        <w:t>LAGOS UNIVERSITY TEACHING HOSPITAL, LAGOS NIGERIA</w:t>
      </w:r>
    </w:p>
    <w:p w14:paraId="67D16D43" w14:textId="77777777" w:rsidR="00BB1AA9" w:rsidRPr="00BB1AA9" w:rsidRDefault="00BB1AA9" w:rsidP="00BB1AA9">
      <w:pPr>
        <w:widowControl w:val="0"/>
        <w:kinsoku w:val="0"/>
        <w:spacing w:after="0" w:line="240" w:lineRule="auto"/>
        <w:ind w:left="720"/>
        <w:contextualSpacing/>
        <w:rPr>
          <w:rFonts w:ascii="Cambria" w:eastAsia="Times New Roman" w:hAnsi="Cambria" w:cs="Times New Roman"/>
        </w:rPr>
      </w:pPr>
      <w:r w:rsidRPr="00BB1AA9">
        <w:rPr>
          <w:rFonts w:ascii="Cambria" w:eastAsia="Times New Roman" w:hAnsi="Cambria" w:cs="Calibri"/>
          <w:b/>
        </w:rPr>
        <w:t xml:space="preserve">Leveraged </w:t>
      </w:r>
      <w:r w:rsidRPr="00BB1AA9">
        <w:rPr>
          <w:rFonts w:ascii="Cambria" w:eastAsia="Times New Roman" w:hAnsi="Cambria" w:cs="Calibri"/>
        </w:rPr>
        <w:t>the use of clinical data and guidelines to develop treatment plans for</w:t>
      </w:r>
      <w:r w:rsidRPr="00BB1AA9">
        <w:rPr>
          <w:rFonts w:ascii="Cambria" w:eastAsia="Times New Roman" w:hAnsi="Cambria" w:cs="Times New Roman"/>
        </w:rPr>
        <w:t xml:space="preserve"> patient with chronic diseases such as Type I and Type II Diabetes, Hypertension, </w:t>
      </w:r>
      <w:r w:rsidRPr="00BB1AA9">
        <w:rPr>
          <w:rFonts w:ascii="Cambria" w:eastAsia="Times New Roman" w:hAnsi="Cambria" w:cs="Arial"/>
          <w:b/>
          <w:bCs/>
          <w:lang w:val="en"/>
        </w:rPr>
        <w:t>Hypercholesterolemia</w:t>
      </w:r>
      <w:r w:rsidRPr="00BB1AA9">
        <w:rPr>
          <w:rFonts w:ascii="Cambria" w:eastAsia="Times New Roman" w:hAnsi="Cambria" w:cs="Times New Roman"/>
          <w:b/>
          <w:bCs/>
        </w:rPr>
        <w:t>,</w:t>
      </w:r>
      <w:r w:rsidRPr="00BB1AA9">
        <w:rPr>
          <w:rFonts w:ascii="Cambria" w:eastAsia="Times New Roman" w:hAnsi="Cambria" w:cs="Times New Roman"/>
        </w:rPr>
        <w:t xml:space="preserve"> and Chronic Obstructive Pulmonary Disease (COPD), designed to improve patient outcomes, under faculty supervision.</w:t>
      </w:r>
    </w:p>
    <w:p w14:paraId="685992C2" w14:textId="77777777" w:rsidR="00BB1AA9" w:rsidRPr="00BB1AA9" w:rsidRDefault="00BB1AA9" w:rsidP="00BB1AA9">
      <w:pPr>
        <w:widowControl w:val="0"/>
        <w:kinsoku w:val="0"/>
        <w:spacing w:after="0" w:line="240" w:lineRule="auto"/>
        <w:ind w:left="720"/>
        <w:contextualSpacing/>
        <w:rPr>
          <w:rFonts w:ascii="Cambria" w:eastAsia="Times New Roman" w:hAnsi="Cambria" w:cs="Times New Roman"/>
        </w:rPr>
      </w:pPr>
      <w:r w:rsidRPr="00BB1AA9">
        <w:rPr>
          <w:rFonts w:ascii="Cambria" w:eastAsia="Times New Roman" w:hAnsi="Cambria" w:cs="Times New Roman"/>
          <w:b/>
        </w:rPr>
        <w:t xml:space="preserve">Completed </w:t>
      </w:r>
      <w:r w:rsidRPr="00BB1AA9">
        <w:rPr>
          <w:rFonts w:ascii="Cambria" w:eastAsia="Times New Roman" w:hAnsi="Cambria" w:cs="Times New Roman"/>
        </w:rPr>
        <w:t>rotations in various specialties, including internal medicine, pediatrics, obstetrics, gynecology, psychiatry and surgery.</w:t>
      </w:r>
    </w:p>
    <w:p w14:paraId="4F5FFA23" w14:textId="77777777" w:rsidR="00BB1AA9" w:rsidRPr="00BB1AA9" w:rsidRDefault="00BB1AA9" w:rsidP="00BB1AA9">
      <w:pPr>
        <w:widowControl w:val="0"/>
        <w:kinsoku w:val="0"/>
        <w:spacing w:after="0" w:line="240" w:lineRule="auto"/>
        <w:ind w:left="720"/>
        <w:contextualSpacing/>
        <w:rPr>
          <w:rFonts w:ascii="Cambria" w:eastAsia="Times New Roman" w:hAnsi="Cambria" w:cs="Calibri"/>
        </w:rPr>
      </w:pPr>
    </w:p>
    <w:p w14:paraId="300BEC81" w14:textId="77777777" w:rsidR="00BB1AA9" w:rsidRPr="00BB1AA9" w:rsidRDefault="00BB1AA9" w:rsidP="00BB1AA9">
      <w:pPr>
        <w:widowControl w:val="0"/>
        <w:kinsoku w:val="0"/>
        <w:spacing w:after="0" w:line="240" w:lineRule="auto"/>
        <w:ind w:left="720"/>
        <w:contextualSpacing/>
        <w:rPr>
          <w:rFonts w:ascii="Cambria" w:eastAsia="Times New Roman" w:hAnsi="Cambria" w:cs="Calibri"/>
        </w:rPr>
      </w:pPr>
      <w:r w:rsidRPr="00BB1AA9">
        <w:rPr>
          <w:rFonts w:ascii="Cambria" w:eastAsia="Times New Roman" w:hAnsi="Cambria" w:cs="Calibri"/>
          <w:b/>
        </w:rPr>
        <w:t>Volunteer Physician</w:t>
      </w:r>
      <w:r w:rsidRPr="00BB1AA9">
        <w:rPr>
          <w:rFonts w:ascii="Cambria" w:eastAsia="Times New Roman" w:hAnsi="Cambria" w:cs="Calibri"/>
        </w:rPr>
        <w:t xml:space="preserve"> </w:t>
      </w:r>
      <w:r w:rsidRPr="00BB1AA9">
        <w:rPr>
          <w:rFonts w:ascii="Cambria" w:eastAsia="Times New Roman" w:hAnsi="Cambria" w:cs="Calibri"/>
        </w:rPr>
        <w:tab/>
      </w:r>
      <w:r w:rsidRPr="00BB1AA9">
        <w:rPr>
          <w:rFonts w:ascii="Cambria" w:eastAsia="Times New Roman" w:hAnsi="Cambria" w:cs="Calibri"/>
        </w:rPr>
        <w:tab/>
      </w:r>
      <w:r w:rsidRPr="00BB1AA9">
        <w:rPr>
          <w:rFonts w:ascii="Cambria" w:eastAsia="Times New Roman" w:hAnsi="Cambria" w:cs="Calibri"/>
        </w:rPr>
        <w:tab/>
      </w:r>
      <w:r w:rsidRPr="00BB1AA9">
        <w:rPr>
          <w:rFonts w:ascii="Cambria" w:eastAsia="Times New Roman" w:hAnsi="Cambria" w:cs="Calibri"/>
        </w:rPr>
        <w:tab/>
      </w:r>
      <w:r w:rsidRPr="00BB1AA9">
        <w:rPr>
          <w:rFonts w:ascii="Cambria" w:eastAsia="Times New Roman" w:hAnsi="Cambria" w:cs="Calibri"/>
        </w:rPr>
        <w:tab/>
        <w:t xml:space="preserve"> Jun 2005 - Sep 2006</w:t>
      </w:r>
    </w:p>
    <w:p w14:paraId="547CD7E5" w14:textId="77777777" w:rsidR="00BB1AA9" w:rsidRPr="00BB1AA9" w:rsidRDefault="00BB1AA9" w:rsidP="00BB1AA9">
      <w:pPr>
        <w:widowControl w:val="0"/>
        <w:kinsoku w:val="0"/>
        <w:spacing w:after="0" w:line="240" w:lineRule="auto"/>
        <w:ind w:left="720"/>
        <w:contextualSpacing/>
        <w:rPr>
          <w:rFonts w:ascii="Cambria" w:eastAsia="Times New Roman" w:hAnsi="Cambria" w:cs="Calibri"/>
          <w:b/>
        </w:rPr>
      </w:pPr>
      <w:r w:rsidRPr="00BB1AA9">
        <w:rPr>
          <w:rFonts w:ascii="Cambria" w:eastAsia="Times New Roman" w:hAnsi="Cambria" w:cs="Calibri"/>
          <w:b/>
        </w:rPr>
        <w:t>Malaria Care Organization, LAGOS NIGERIA</w:t>
      </w:r>
    </w:p>
    <w:p w14:paraId="54734D86" w14:textId="77777777" w:rsidR="00BB1AA9" w:rsidRPr="00BB1AA9" w:rsidRDefault="00BB1AA9" w:rsidP="00BB1AA9">
      <w:pPr>
        <w:widowControl w:val="0"/>
        <w:kinsoku w:val="0"/>
        <w:spacing w:after="0" w:line="240" w:lineRule="auto"/>
        <w:ind w:left="720"/>
        <w:contextualSpacing/>
        <w:rPr>
          <w:rFonts w:ascii="Cambria" w:eastAsia="Times New Roman" w:hAnsi="Cambria" w:cs="Calibri"/>
        </w:rPr>
      </w:pPr>
      <w:r w:rsidRPr="00BB1AA9">
        <w:rPr>
          <w:rFonts w:ascii="Cambria" w:eastAsia="Times New Roman" w:hAnsi="Cambria" w:cs="Calibri"/>
          <w:bCs/>
        </w:rPr>
        <w:t>Helped the organization at improving malaria diagnosis using microscopy and rapid diagnostic tests (RDT).</w:t>
      </w:r>
    </w:p>
    <w:p w14:paraId="6671E5A5" w14:textId="77777777" w:rsidR="00BB1AA9" w:rsidRPr="00BB1AA9" w:rsidRDefault="00BB1AA9" w:rsidP="00BB1AA9">
      <w:pPr>
        <w:widowControl w:val="0"/>
        <w:kinsoku w:val="0"/>
        <w:spacing w:after="0" w:line="240" w:lineRule="auto"/>
        <w:ind w:left="720"/>
        <w:contextualSpacing/>
        <w:rPr>
          <w:rFonts w:ascii="Cambria" w:eastAsia="Times New Roman" w:hAnsi="Cambria" w:cs="Calibri"/>
        </w:rPr>
      </w:pPr>
      <w:r w:rsidRPr="00BB1AA9">
        <w:rPr>
          <w:rFonts w:ascii="Cambria" w:eastAsia="Times New Roman" w:hAnsi="Cambria" w:cs="Calibri"/>
          <w:bCs/>
        </w:rPr>
        <w:t>Contributed to the building of competency in quality clinical case management.</w:t>
      </w:r>
    </w:p>
    <w:p w14:paraId="3A83CE39" w14:textId="77777777" w:rsidR="00BB1AA9" w:rsidRPr="00BB1AA9" w:rsidRDefault="00BB1AA9" w:rsidP="00BB1AA9">
      <w:pPr>
        <w:widowControl w:val="0"/>
        <w:kinsoku w:val="0"/>
        <w:spacing w:after="0" w:line="240" w:lineRule="auto"/>
        <w:ind w:left="720"/>
        <w:contextualSpacing/>
        <w:rPr>
          <w:rFonts w:ascii="Cambria" w:eastAsia="Times New Roman" w:hAnsi="Cambria" w:cs="Calibri"/>
        </w:rPr>
      </w:pPr>
      <w:r w:rsidRPr="00BB1AA9">
        <w:rPr>
          <w:rFonts w:ascii="Cambria" w:eastAsia="Times New Roman" w:hAnsi="Cambria" w:cs="Calibri"/>
          <w:bCs/>
        </w:rPr>
        <w:t>Helped with data collection the was used for decision-making.</w:t>
      </w:r>
    </w:p>
    <w:p w14:paraId="6D8B2E08" w14:textId="77777777" w:rsidR="00BB1AA9" w:rsidRPr="00BB1AA9" w:rsidRDefault="00BB1AA9" w:rsidP="00BB1AA9">
      <w:pPr>
        <w:widowControl w:val="0"/>
        <w:kinsoku w:val="0"/>
        <w:spacing w:after="0" w:line="240" w:lineRule="auto"/>
        <w:ind w:left="720"/>
        <w:contextualSpacing/>
        <w:rPr>
          <w:rFonts w:ascii="Cambria" w:eastAsia="Times New Roman" w:hAnsi="Cambria" w:cs="Calibri"/>
        </w:rPr>
      </w:pPr>
      <w:r w:rsidRPr="00BB1AA9">
        <w:rPr>
          <w:rFonts w:ascii="Cambria" w:eastAsia="Times New Roman" w:hAnsi="Cambria" w:cs="Calibri"/>
        </w:rPr>
        <w:t>Designed strategies for sensitizing citizenship about Malaria prevention and control.</w:t>
      </w:r>
    </w:p>
    <w:p w14:paraId="0F71D422" w14:textId="77777777" w:rsidR="00BB1AA9" w:rsidRPr="00BB1AA9" w:rsidRDefault="00BB1AA9" w:rsidP="00BB1AA9">
      <w:pPr>
        <w:widowControl w:val="0"/>
        <w:kinsoku w:val="0"/>
        <w:spacing w:after="0" w:line="240" w:lineRule="auto"/>
        <w:ind w:left="720"/>
        <w:contextualSpacing/>
        <w:rPr>
          <w:rFonts w:ascii="Cambria" w:eastAsia="Times New Roman" w:hAnsi="Cambria" w:cs="Calibri"/>
        </w:rPr>
      </w:pPr>
    </w:p>
    <w:p w14:paraId="1CE3CD22" w14:textId="77777777" w:rsidR="00BB1AA9" w:rsidRPr="00BB1AA9" w:rsidRDefault="00BB1AA9" w:rsidP="00BB1AA9">
      <w:pPr>
        <w:widowControl w:val="0"/>
        <w:kinsoku w:val="0"/>
        <w:spacing w:after="0" w:line="240" w:lineRule="auto"/>
        <w:ind w:left="720"/>
        <w:contextualSpacing/>
        <w:rPr>
          <w:rFonts w:ascii="Cambria" w:eastAsia="Calibri" w:hAnsi="Cambria" w:cs="Times New Roman"/>
          <w:lang w:val="en-GB"/>
        </w:rPr>
      </w:pPr>
      <w:r w:rsidRPr="00BB1AA9">
        <w:rPr>
          <w:rFonts w:ascii="Cambria" w:eastAsia="Calibri" w:hAnsi="Cambria" w:cs="Times New Roman"/>
          <w:lang w:val="en-GB"/>
        </w:rPr>
        <w:t>Areas of Knowledge:</w:t>
      </w:r>
      <w:r w:rsidRPr="00BB1AA9">
        <w:rPr>
          <w:rFonts w:ascii="Cambria" w:eastAsia="Calibri" w:hAnsi="Cambria" w:cs="Times New Roman"/>
          <w:lang w:val="en-GB"/>
        </w:rPr>
        <w:br/>
      </w:r>
      <w:r w:rsidRPr="00BB1AA9">
        <w:rPr>
          <w:rFonts w:ascii="Segoe UI Emoji" w:eastAsia="MS Mincho" w:hAnsi="Segoe UI Emoji" w:cs="Segoe UI Emoji"/>
          <w:lang w:val="en-GB"/>
        </w:rPr>
        <w:t>✔</w:t>
      </w:r>
      <w:r w:rsidRPr="00BB1AA9">
        <w:rPr>
          <w:rFonts w:ascii="Cambria" w:eastAsia="Calibri" w:hAnsi="Cambria" w:cs="Times New Roman"/>
          <w:lang w:val="en-GB"/>
        </w:rPr>
        <w:t xml:space="preserve"> Drug Safety and Drug Development</w:t>
      </w:r>
      <w:r w:rsidRPr="00BB1AA9">
        <w:rPr>
          <w:rFonts w:ascii="Cambria" w:eastAsia="Calibri" w:hAnsi="Cambria" w:cs="Times New Roman"/>
          <w:lang w:val="en-GB"/>
        </w:rPr>
        <w:br/>
      </w:r>
      <w:r w:rsidRPr="00BB1AA9">
        <w:rPr>
          <w:rFonts w:ascii="Segoe UI Emoji" w:eastAsia="MS Mincho" w:hAnsi="Segoe UI Emoji" w:cs="Segoe UI Emoji"/>
          <w:lang w:val="en-GB"/>
        </w:rPr>
        <w:t>✔</w:t>
      </w:r>
      <w:r w:rsidRPr="00BB1AA9">
        <w:rPr>
          <w:rFonts w:ascii="Cambria" w:eastAsia="Calibri" w:hAnsi="Cambria" w:cs="Times New Roman"/>
          <w:lang w:val="en-GB"/>
        </w:rPr>
        <w:t xml:space="preserve"> Adverse Event (AE) and Serious Adverse Event (SAE) Reports</w:t>
      </w:r>
      <w:r w:rsidRPr="00BB1AA9">
        <w:rPr>
          <w:rFonts w:ascii="Cambria" w:eastAsia="Calibri" w:hAnsi="Cambria" w:cs="Times New Roman"/>
          <w:lang w:val="en-GB"/>
        </w:rPr>
        <w:br/>
      </w:r>
      <w:r w:rsidRPr="00BB1AA9">
        <w:rPr>
          <w:rFonts w:ascii="Segoe UI Emoji" w:eastAsia="MS Mincho" w:hAnsi="Segoe UI Emoji" w:cs="Segoe UI Emoji"/>
          <w:lang w:val="en-GB"/>
        </w:rPr>
        <w:t>✔</w:t>
      </w:r>
      <w:r w:rsidRPr="00BB1AA9">
        <w:rPr>
          <w:rFonts w:ascii="Cambria" w:eastAsia="Calibri" w:hAnsi="Cambria" w:cs="Times New Roman"/>
          <w:lang w:val="en-GB"/>
        </w:rPr>
        <w:t xml:space="preserve"> MedDRA Coding</w:t>
      </w:r>
      <w:r w:rsidRPr="00BB1AA9">
        <w:rPr>
          <w:rFonts w:ascii="Cambria" w:eastAsia="Calibri" w:hAnsi="Cambria" w:cs="Times New Roman"/>
          <w:lang w:val="en-GB"/>
        </w:rPr>
        <w:br/>
      </w:r>
      <w:r w:rsidRPr="00BB1AA9">
        <w:rPr>
          <w:rFonts w:ascii="Segoe UI Emoji" w:eastAsia="MS Mincho" w:hAnsi="Segoe UI Emoji" w:cs="Segoe UI Emoji"/>
          <w:lang w:val="en-GB"/>
        </w:rPr>
        <w:t>✔</w:t>
      </w:r>
      <w:r w:rsidRPr="00BB1AA9">
        <w:rPr>
          <w:rFonts w:ascii="Cambria" w:eastAsia="Calibri" w:hAnsi="Cambria" w:cs="Times New Roman"/>
          <w:lang w:val="en-GB"/>
        </w:rPr>
        <w:t xml:space="preserve"> Case Narratives</w:t>
      </w:r>
      <w:r w:rsidRPr="00BB1AA9">
        <w:rPr>
          <w:rFonts w:ascii="Cambria" w:eastAsia="Calibri" w:hAnsi="Cambria" w:cs="Times New Roman"/>
          <w:lang w:val="en-GB"/>
        </w:rPr>
        <w:br/>
      </w:r>
      <w:r w:rsidRPr="00BB1AA9">
        <w:rPr>
          <w:rFonts w:ascii="Segoe UI Emoji" w:eastAsia="MS Mincho" w:hAnsi="Segoe UI Emoji" w:cs="Segoe UI Emoji"/>
          <w:lang w:val="en-GB"/>
        </w:rPr>
        <w:t>✔</w:t>
      </w:r>
      <w:r w:rsidRPr="00BB1AA9">
        <w:rPr>
          <w:rFonts w:ascii="Cambria" w:eastAsia="Calibri" w:hAnsi="Cambria" w:cs="Times New Roman"/>
          <w:lang w:val="en-GB"/>
        </w:rPr>
        <w:t xml:space="preserve"> CIOMS Line Listing</w:t>
      </w:r>
      <w:r w:rsidRPr="00BB1AA9">
        <w:rPr>
          <w:rFonts w:ascii="Cambria" w:eastAsia="Calibri" w:hAnsi="Cambria" w:cs="Times New Roman"/>
          <w:lang w:val="en-GB"/>
        </w:rPr>
        <w:br/>
      </w:r>
      <w:r w:rsidRPr="00BB1AA9">
        <w:rPr>
          <w:rFonts w:ascii="Segoe UI Emoji" w:eastAsia="MS Mincho" w:hAnsi="Segoe UI Emoji" w:cs="Segoe UI Emoji"/>
          <w:lang w:val="en-GB"/>
        </w:rPr>
        <w:t>✔</w:t>
      </w:r>
      <w:r w:rsidRPr="00BB1AA9">
        <w:rPr>
          <w:rFonts w:ascii="Cambria" w:eastAsia="Calibri" w:hAnsi="Cambria" w:cs="Times New Roman"/>
          <w:lang w:val="en-GB"/>
        </w:rPr>
        <w:t xml:space="preserve"> Signal Detection</w:t>
      </w:r>
      <w:r w:rsidRPr="00BB1AA9">
        <w:rPr>
          <w:rFonts w:ascii="Cambria" w:eastAsia="Calibri" w:hAnsi="Cambria" w:cs="Times New Roman"/>
          <w:lang w:val="en-GB"/>
        </w:rPr>
        <w:br/>
      </w:r>
      <w:r w:rsidRPr="00BB1AA9">
        <w:rPr>
          <w:rFonts w:ascii="Segoe UI Emoji" w:eastAsia="MS Mincho" w:hAnsi="Segoe UI Emoji" w:cs="Segoe UI Emoji"/>
          <w:lang w:val="en-GB"/>
        </w:rPr>
        <w:t>✔</w:t>
      </w:r>
      <w:r w:rsidRPr="00BB1AA9">
        <w:rPr>
          <w:rFonts w:ascii="Cambria" w:eastAsia="Calibri" w:hAnsi="Cambria" w:cs="Times New Roman"/>
          <w:lang w:val="en-GB"/>
        </w:rPr>
        <w:t xml:space="preserve"> FDA and ICH Guidelines</w:t>
      </w:r>
      <w:r w:rsidRPr="00BB1AA9">
        <w:rPr>
          <w:rFonts w:ascii="Cambria" w:eastAsia="Calibri" w:hAnsi="Cambria" w:cs="Times New Roman"/>
          <w:lang w:val="en-GB"/>
        </w:rPr>
        <w:br/>
      </w:r>
      <w:r w:rsidRPr="00BB1AA9">
        <w:rPr>
          <w:rFonts w:ascii="Segoe UI Emoji" w:eastAsia="MS Mincho" w:hAnsi="Segoe UI Emoji" w:cs="Segoe UI Emoji"/>
          <w:lang w:val="en-GB"/>
        </w:rPr>
        <w:t>✔</w:t>
      </w:r>
      <w:r w:rsidRPr="00BB1AA9">
        <w:rPr>
          <w:rFonts w:ascii="Cambria" w:eastAsia="Calibri" w:hAnsi="Cambria" w:cs="Times New Roman"/>
          <w:lang w:val="en-GB"/>
        </w:rPr>
        <w:t xml:space="preserve"> Quality Control</w:t>
      </w:r>
      <w:r w:rsidRPr="00BB1AA9">
        <w:rPr>
          <w:rFonts w:ascii="Cambria" w:eastAsia="Calibri" w:hAnsi="Cambria" w:cs="Times New Roman"/>
          <w:lang w:val="en-GB"/>
        </w:rPr>
        <w:br/>
      </w:r>
      <w:r w:rsidRPr="00BB1AA9">
        <w:rPr>
          <w:rFonts w:ascii="Segoe UI Emoji" w:eastAsia="MS Mincho" w:hAnsi="Segoe UI Emoji" w:cs="Segoe UI Emoji"/>
          <w:lang w:val="en-GB"/>
        </w:rPr>
        <w:t>✔</w:t>
      </w:r>
      <w:r w:rsidRPr="00BB1AA9">
        <w:rPr>
          <w:rFonts w:ascii="Cambria" w:eastAsia="Calibri" w:hAnsi="Cambria" w:cs="Times New Roman"/>
          <w:lang w:val="en-GB"/>
        </w:rPr>
        <w:t xml:space="preserve"> Clinical Interviews</w:t>
      </w:r>
      <w:r w:rsidRPr="00BB1AA9">
        <w:rPr>
          <w:rFonts w:ascii="Cambria" w:eastAsia="Calibri" w:hAnsi="Cambria" w:cs="Times New Roman"/>
          <w:lang w:val="en-GB"/>
        </w:rPr>
        <w:br/>
      </w:r>
      <w:r w:rsidRPr="00BB1AA9">
        <w:rPr>
          <w:rFonts w:ascii="Segoe UI Emoji" w:eastAsia="MS Mincho" w:hAnsi="Segoe UI Emoji" w:cs="Segoe UI Emoji"/>
          <w:lang w:val="en-GB"/>
        </w:rPr>
        <w:t>✔</w:t>
      </w:r>
      <w:r w:rsidRPr="00BB1AA9">
        <w:rPr>
          <w:rFonts w:ascii="Cambria" w:eastAsia="Calibri" w:hAnsi="Cambria" w:cs="Times New Roman"/>
          <w:lang w:val="en-GB"/>
        </w:rPr>
        <w:t xml:space="preserve"> Data Analysis</w:t>
      </w:r>
      <w:r w:rsidRPr="00BB1AA9">
        <w:rPr>
          <w:rFonts w:ascii="Cambria" w:eastAsia="Calibri" w:hAnsi="Cambria" w:cs="Times New Roman"/>
          <w:lang w:val="en-GB"/>
        </w:rPr>
        <w:br/>
      </w:r>
      <w:r w:rsidRPr="00BB1AA9">
        <w:rPr>
          <w:rFonts w:ascii="Segoe UI Emoji" w:eastAsia="MS Mincho" w:hAnsi="Segoe UI Emoji" w:cs="Segoe UI Emoji"/>
          <w:lang w:val="en-GB"/>
        </w:rPr>
        <w:t>✔</w:t>
      </w:r>
      <w:r w:rsidRPr="00BB1AA9">
        <w:rPr>
          <w:rFonts w:ascii="Cambria" w:eastAsia="Calibri" w:hAnsi="Cambria" w:cs="Times New Roman"/>
          <w:lang w:val="en-GB"/>
        </w:rPr>
        <w:t xml:space="preserve"> ARISG Safety Database</w:t>
      </w:r>
    </w:p>
    <w:p w14:paraId="6A414E57" w14:textId="77777777" w:rsidR="00BB1AA9" w:rsidRPr="00BB1AA9" w:rsidRDefault="00BB1AA9" w:rsidP="00BB1AA9">
      <w:pPr>
        <w:widowControl w:val="0"/>
        <w:kinsoku w:val="0"/>
        <w:spacing w:after="0" w:line="240" w:lineRule="auto"/>
        <w:ind w:left="720"/>
        <w:contextualSpacing/>
        <w:rPr>
          <w:rFonts w:ascii="Cambria" w:eastAsia="Calibri" w:hAnsi="Cambria" w:cs="Times New Roman"/>
          <w:lang w:val="en-GB"/>
        </w:rPr>
      </w:pPr>
      <w:r w:rsidRPr="00BB1AA9">
        <w:rPr>
          <w:rFonts w:ascii="Segoe UI Emoji" w:eastAsia="MS Mincho" w:hAnsi="Segoe UI Emoji" w:cs="Segoe UI Emoji"/>
          <w:lang w:val="en-GB"/>
        </w:rPr>
        <w:t>✔</w:t>
      </w:r>
      <w:r w:rsidRPr="00BB1AA9">
        <w:rPr>
          <w:rFonts w:ascii="Cambria" w:eastAsia="Calibri" w:hAnsi="Cambria" w:cs="Times New Roman"/>
          <w:lang w:val="en-GB"/>
        </w:rPr>
        <w:t xml:space="preserve"> ARGUS Safety Database</w:t>
      </w:r>
      <w:r w:rsidRPr="00BB1AA9">
        <w:rPr>
          <w:rFonts w:ascii="Cambria" w:eastAsia="Calibri" w:hAnsi="Cambria" w:cs="Times New Roman"/>
          <w:lang w:val="en-GB"/>
        </w:rPr>
        <w:br/>
      </w:r>
      <w:r w:rsidRPr="00BB1AA9">
        <w:rPr>
          <w:rFonts w:ascii="Segoe UI Emoji" w:eastAsia="MS Mincho" w:hAnsi="Segoe UI Emoji" w:cs="Segoe UI Emoji"/>
          <w:lang w:val="en-GB"/>
        </w:rPr>
        <w:t>✔</w:t>
      </w:r>
      <w:r w:rsidRPr="00BB1AA9">
        <w:rPr>
          <w:rFonts w:ascii="Cambria" w:eastAsia="Calibri" w:hAnsi="Cambria" w:cs="Times New Roman"/>
          <w:lang w:val="en-GB"/>
        </w:rPr>
        <w:t xml:space="preserve"> PSUR and SUSAR Reporting</w:t>
      </w:r>
      <w:r w:rsidRPr="00BB1AA9">
        <w:rPr>
          <w:rFonts w:ascii="Cambria" w:eastAsia="Calibri" w:hAnsi="Cambria" w:cs="Times New Roman"/>
          <w:lang w:val="en-GB"/>
        </w:rPr>
        <w:br/>
      </w:r>
      <w:r w:rsidRPr="00BB1AA9">
        <w:rPr>
          <w:rFonts w:ascii="Segoe UI Emoji" w:eastAsia="MS Mincho" w:hAnsi="Segoe UI Emoji" w:cs="Segoe UI Emoji"/>
          <w:lang w:val="en-GB"/>
        </w:rPr>
        <w:t>✔</w:t>
      </w:r>
      <w:r w:rsidRPr="00BB1AA9">
        <w:rPr>
          <w:rFonts w:ascii="Cambria" w:eastAsia="Calibri" w:hAnsi="Cambria" w:cs="Times New Roman"/>
          <w:lang w:val="en-GB"/>
        </w:rPr>
        <w:t xml:space="preserve"> Risk Management</w:t>
      </w:r>
    </w:p>
    <w:p w14:paraId="0D52EEDA" w14:textId="77777777" w:rsidR="00DF601D" w:rsidRDefault="00BB1AA9" w:rsidP="00BB1AA9">
      <w:pPr>
        <w:widowControl w:val="0"/>
        <w:kinsoku w:val="0"/>
        <w:spacing w:after="0" w:line="240" w:lineRule="auto"/>
        <w:ind w:left="720"/>
        <w:contextualSpacing/>
        <w:rPr>
          <w:rFonts w:ascii="Cambria" w:eastAsia="Calibri" w:hAnsi="Cambria" w:cs="Times New Roman"/>
        </w:rPr>
      </w:pPr>
      <w:r w:rsidRPr="00BB1AA9">
        <w:rPr>
          <w:rFonts w:ascii="Segoe UI Emoji" w:eastAsia="MS Mincho" w:hAnsi="Segoe UI Emoji" w:cs="Segoe UI Emoji"/>
          <w:lang w:val="en-GB"/>
        </w:rPr>
        <w:t>✔</w:t>
      </w:r>
      <w:r w:rsidRPr="00BB1AA9">
        <w:rPr>
          <w:rFonts w:ascii="Cambria" w:eastAsia="Calibri" w:hAnsi="Cambria" w:cs="Times New Roman"/>
          <w:lang w:val="en-GB"/>
        </w:rPr>
        <w:t xml:space="preserve"> Regulatory Compliance</w:t>
      </w:r>
      <w:r w:rsidRPr="00BB1AA9">
        <w:rPr>
          <w:rFonts w:ascii="Cambria" w:eastAsia="Calibri" w:hAnsi="Cambria" w:cs="Times New Roman"/>
          <w:lang w:val="en-GB"/>
        </w:rPr>
        <w:br/>
      </w:r>
      <w:r w:rsidRPr="00BB1AA9">
        <w:rPr>
          <w:rFonts w:ascii="Segoe UI Emoji" w:eastAsia="MS Mincho" w:hAnsi="Segoe UI Emoji" w:cs="Segoe UI Emoji"/>
          <w:lang w:val="en-GB"/>
        </w:rPr>
        <w:t>✔</w:t>
      </w:r>
      <w:r w:rsidRPr="00BB1AA9">
        <w:rPr>
          <w:rFonts w:ascii="Cambria" w:eastAsia="Calibri" w:hAnsi="Cambria" w:cs="Times New Roman"/>
          <w:lang w:val="en-GB"/>
        </w:rPr>
        <w:t xml:space="preserve"> Analysis of Similar Event </w:t>
      </w:r>
      <w:r w:rsidRPr="00BB1AA9">
        <w:rPr>
          <w:rFonts w:ascii="Cambria" w:eastAsia="Calibri" w:hAnsi="Cambria" w:cs="Times New Roman"/>
          <w:lang w:val="en-GB"/>
        </w:rPr>
        <w:br/>
      </w:r>
      <w:r w:rsidRPr="00BB1AA9">
        <w:rPr>
          <w:rFonts w:ascii="Segoe UI Emoji" w:eastAsia="MS Mincho" w:hAnsi="Segoe UI Emoji" w:cs="Segoe UI Emoji"/>
          <w:lang w:val="en-GB"/>
        </w:rPr>
        <w:t>✔</w:t>
      </w:r>
      <w:r w:rsidRPr="00BB1AA9">
        <w:rPr>
          <w:rFonts w:ascii="Cambria" w:eastAsia="Calibri" w:hAnsi="Cambria" w:cs="Times New Roman"/>
          <w:lang w:val="en-GB"/>
        </w:rPr>
        <w:t xml:space="preserve"> FDA and EMA submissions</w:t>
      </w:r>
      <w:r w:rsidRPr="00BB1AA9">
        <w:rPr>
          <w:rFonts w:ascii="Cambria" w:eastAsia="Calibri" w:hAnsi="Cambria" w:cs="Times New Roman"/>
        </w:rPr>
        <w:tab/>
      </w:r>
    </w:p>
    <w:p w14:paraId="66675A43" w14:textId="7DF078B0"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ab/>
      </w:r>
    </w:p>
    <w:p w14:paraId="25FEA371" w14:textId="77777777" w:rsidR="00BB1AA9" w:rsidRPr="00BB1AA9" w:rsidRDefault="00BB1AA9" w:rsidP="00BB1AA9">
      <w:pPr>
        <w:widowControl w:val="0"/>
        <w:kinsoku w:val="0"/>
        <w:spacing w:after="0" w:line="240" w:lineRule="auto"/>
        <w:ind w:left="720"/>
        <w:contextualSpacing/>
        <w:rPr>
          <w:rFonts w:ascii="Cambria" w:eastAsia="Calibri" w:hAnsi="Cambria" w:cs="Times New Roman"/>
        </w:rPr>
      </w:pPr>
      <w:r w:rsidRPr="00BB1AA9">
        <w:rPr>
          <w:rFonts w:ascii="Cambria" w:eastAsia="Calibri" w:hAnsi="Cambria" w:cs="Times New Roman"/>
        </w:rPr>
        <w:tab/>
      </w:r>
    </w:p>
    <w:p w14:paraId="34D0FD7E" w14:textId="77777777" w:rsidR="00BB1AA9" w:rsidRPr="00BB1AA9" w:rsidRDefault="00BB1AA9" w:rsidP="00BB1AA9">
      <w:pPr>
        <w:widowControl w:val="0"/>
        <w:kinsoku w:val="0"/>
        <w:spacing w:after="0" w:line="240" w:lineRule="auto"/>
        <w:ind w:left="720"/>
        <w:contextualSpacing/>
        <w:rPr>
          <w:rFonts w:ascii="Cambria" w:eastAsia="Calibri" w:hAnsi="Cambria" w:cs="Times New Roman"/>
          <w:bCs/>
          <w:u w:val="single"/>
          <w:lang w:val="en-GB" w:eastAsia="ja-JP"/>
        </w:rPr>
      </w:pPr>
      <w:r w:rsidRPr="00BB1AA9">
        <w:rPr>
          <w:rFonts w:ascii="Cambria" w:eastAsia="Calibri" w:hAnsi="Cambria" w:cs="Times New Roman"/>
          <w:bCs/>
          <w:u w:val="single"/>
          <w:lang w:val="en-GB" w:eastAsia="ja-JP"/>
        </w:rPr>
        <w:t>RELEVANT PROFESSIONAL ORGANIZATION(S)</w:t>
      </w:r>
    </w:p>
    <w:p w14:paraId="5099A3A3" w14:textId="77777777" w:rsidR="00BB1AA9" w:rsidRPr="00BB1AA9" w:rsidRDefault="00BB1AA9" w:rsidP="00BB1AA9">
      <w:pPr>
        <w:widowControl w:val="0"/>
        <w:kinsoku w:val="0"/>
        <w:spacing w:after="0" w:line="240" w:lineRule="auto"/>
        <w:ind w:left="720"/>
        <w:contextualSpacing/>
        <w:rPr>
          <w:rFonts w:ascii="Cambria" w:eastAsia="Calibri" w:hAnsi="Cambria" w:cs="Times New Roman"/>
          <w:lang w:val="en-GB" w:eastAsia="ja-JP"/>
        </w:rPr>
      </w:pPr>
      <w:r w:rsidRPr="00BB1AA9">
        <w:rPr>
          <w:rFonts w:ascii="Cambria" w:eastAsia="Calibri" w:hAnsi="Cambria" w:cs="Times New Roman"/>
          <w:lang w:val="en-GB" w:eastAsia="ja-JP"/>
        </w:rPr>
        <w:t>American Medical Association – Member</w:t>
      </w:r>
    </w:p>
    <w:p w14:paraId="31278E64" w14:textId="77777777" w:rsidR="00BB1AA9" w:rsidRPr="00BB1AA9" w:rsidRDefault="00BB1AA9" w:rsidP="00BB1AA9">
      <w:pPr>
        <w:widowControl w:val="0"/>
        <w:kinsoku w:val="0"/>
        <w:spacing w:after="0" w:line="240" w:lineRule="auto"/>
        <w:ind w:left="720"/>
        <w:contextualSpacing/>
        <w:rPr>
          <w:rFonts w:ascii="Cambria" w:eastAsia="Calibri" w:hAnsi="Cambria" w:cs="Times New Roman"/>
          <w:lang w:val="en-GB" w:eastAsia="ja-JP"/>
        </w:rPr>
      </w:pPr>
      <w:r w:rsidRPr="00BB1AA9">
        <w:rPr>
          <w:rFonts w:ascii="Cambria" w:eastAsia="Calibri" w:hAnsi="Cambria" w:cs="Times New Roman"/>
          <w:lang w:val="en-GB" w:eastAsia="ja-JP"/>
        </w:rPr>
        <w:t>American Public Health Association- Member</w:t>
      </w:r>
    </w:p>
    <w:p w14:paraId="558E5490" w14:textId="77777777" w:rsidR="00BB1AA9" w:rsidRPr="00BB1AA9" w:rsidRDefault="00BB1AA9" w:rsidP="00BB1AA9">
      <w:pPr>
        <w:widowControl w:val="0"/>
        <w:kinsoku w:val="0"/>
        <w:spacing w:after="0" w:line="240" w:lineRule="auto"/>
        <w:ind w:left="720"/>
        <w:contextualSpacing/>
        <w:rPr>
          <w:rFonts w:ascii="Cambria" w:eastAsia="Calibri" w:hAnsi="Cambria" w:cs="Times New Roman"/>
          <w:lang w:val="en-GB" w:eastAsia="ja-JP"/>
        </w:rPr>
      </w:pPr>
      <w:r w:rsidRPr="00BB1AA9">
        <w:rPr>
          <w:rFonts w:ascii="Cambria" w:eastAsia="Calibri" w:hAnsi="Cambria" w:cs="Times New Roman"/>
          <w:lang w:val="en-GB" w:eastAsia="ja-JP"/>
        </w:rPr>
        <w:t>ECFMG Certified with USMLE STEP 3 passed.</w:t>
      </w:r>
    </w:p>
    <w:p w14:paraId="504F0808" w14:textId="77777777" w:rsidR="00BB1AA9" w:rsidRPr="00BB1AA9" w:rsidRDefault="00BB1AA9" w:rsidP="00BB1AA9">
      <w:pPr>
        <w:rPr>
          <w:rFonts w:ascii="Cambria" w:eastAsia="Calibri" w:hAnsi="Cambria" w:cs="Times New Roman"/>
        </w:rPr>
      </w:pPr>
    </w:p>
    <w:p w14:paraId="02F3EE15" w14:textId="77777777" w:rsidR="00BB1AA9" w:rsidRPr="00BB1AA9" w:rsidRDefault="00BB1AA9" w:rsidP="00BB1AA9">
      <w:pPr>
        <w:jc w:val="both"/>
        <w:rPr>
          <w:rFonts w:ascii="Cambria" w:eastAsia="Times New Roman" w:hAnsi="Cambria" w:cs="Calibri"/>
        </w:rPr>
      </w:pPr>
    </w:p>
    <w:p w14:paraId="63014091" w14:textId="77777777" w:rsidR="00BB1AA9" w:rsidRPr="00BB1AA9" w:rsidRDefault="00BB1AA9" w:rsidP="00BB1AA9">
      <w:pPr>
        <w:jc w:val="both"/>
        <w:rPr>
          <w:rFonts w:ascii="Cambria" w:eastAsia="Calibri" w:hAnsi="Cambria" w:cs="Times New Roman"/>
        </w:rPr>
      </w:pPr>
    </w:p>
    <w:p w14:paraId="4216E992" w14:textId="77777777" w:rsidR="00BB1AA9" w:rsidRPr="00BB1AA9" w:rsidRDefault="00BB1AA9" w:rsidP="00BB1AA9">
      <w:pPr>
        <w:jc w:val="both"/>
        <w:rPr>
          <w:rFonts w:ascii="Cambria" w:eastAsia="Calibri" w:hAnsi="Cambria" w:cs="Times New Roman"/>
        </w:rPr>
      </w:pPr>
    </w:p>
    <w:p w14:paraId="040B704B" w14:textId="77777777" w:rsidR="00BB1AA9" w:rsidRPr="00BB1AA9" w:rsidRDefault="00BB1AA9" w:rsidP="00BB1AA9">
      <w:pPr>
        <w:jc w:val="both"/>
        <w:rPr>
          <w:rFonts w:ascii="Cambria" w:eastAsia="Calibri" w:hAnsi="Cambria" w:cs="Times New Roman"/>
        </w:rPr>
      </w:pPr>
    </w:p>
    <w:p w14:paraId="45DF9016" w14:textId="77777777" w:rsidR="00BB1AA9" w:rsidRPr="00BB1AA9" w:rsidRDefault="00BB1AA9" w:rsidP="00BB1AA9">
      <w:pPr>
        <w:rPr>
          <w:rFonts w:ascii="Cambria" w:eastAsia="Calibri" w:hAnsi="Cambria" w:cs="Times New Roman"/>
        </w:rPr>
      </w:pPr>
    </w:p>
    <w:p w14:paraId="2CA78797" w14:textId="77777777" w:rsidR="00BB1AA9" w:rsidRPr="00BB1AA9" w:rsidRDefault="00BB1AA9" w:rsidP="00BB1AA9">
      <w:pPr>
        <w:widowControl w:val="0"/>
        <w:kinsoku w:val="0"/>
        <w:spacing w:after="0" w:line="240" w:lineRule="auto"/>
        <w:ind w:left="720"/>
        <w:contextualSpacing/>
        <w:rPr>
          <w:rFonts w:ascii="Cambria" w:eastAsia="Times New Roman" w:hAnsi="Cambria" w:cs="Times New Roman"/>
        </w:rPr>
      </w:pPr>
    </w:p>
    <w:p w14:paraId="32097F67" w14:textId="77777777" w:rsidR="00BB1AA9" w:rsidRPr="00BB1AA9" w:rsidRDefault="00BB1AA9" w:rsidP="00BB1AA9">
      <w:pPr>
        <w:rPr>
          <w:rFonts w:ascii="Cambria" w:eastAsia="Calibri" w:hAnsi="Cambria" w:cs="Times New Roman"/>
        </w:rPr>
      </w:pPr>
    </w:p>
    <w:p w14:paraId="31695A33" w14:textId="77777777" w:rsidR="00BB1AA9" w:rsidRDefault="00BB1AA9"/>
    <w:sectPr w:rsidR="00BB1A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9DDDE1" w14:textId="77777777" w:rsidR="00037757" w:rsidRDefault="00037757" w:rsidP="00037D5E">
      <w:pPr>
        <w:spacing w:after="0" w:line="240" w:lineRule="auto"/>
      </w:pPr>
      <w:r>
        <w:separator/>
      </w:r>
    </w:p>
  </w:endnote>
  <w:endnote w:type="continuationSeparator" w:id="0">
    <w:p w14:paraId="1FFBF479" w14:textId="77777777" w:rsidR="00037757" w:rsidRDefault="00037757" w:rsidP="00037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B8B77E" w14:textId="77777777" w:rsidR="00037757" w:rsidRDefault="00037757" w:rsidP="00037D5E">
      <w:pPr>
        <w:spacing w:after="0" w:line="240" w:lineRule="auto"/>
      </w:pPr>
      <w:r>
        <w:separator/>
      </w:r>
    </w:p>
  </w:footnote>
  <w:footnote w:type="continuationSeparator" w:id="0">
    <w:p w14:paraId="67C1AE0E" w14:textId="77777777" w:rsidR="00037757" w:rsidRDefault="00037757" w:rsidP="00037D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43461B"/>
    <w:multiLevelType w:val="hybridMultilevel"/>
    <w:tmpl w:val="7AACA35A"/>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 w15:restartNumberingAfterBreak="0">
    <w:nsid w:val="4FB342D6"/>
    <w:multiLevelType w:val="hybridMultilevel"/>
    <w:tmpl w:val="B39618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UzsTA1sTA3MjA0NTRU0lEKTi0uzszPAykwrAUA2DMl6SwAAAA="/>
  </w:docVars>
  <w:rsids>
    <w:rsidRoot w:val="00BB1AA9"/>
    <w:rsid w:val="0000745A"/>
    <w:rsid w:val="00037757"/>
    <w:rsid w:val="00037D5E"/>
    <w:rsid w:val="00182D74"/>
    <w:rsid w:val="0024096B"/>
    <w:rsid w:val="00474FB2"/>
    <w:rsid w:val="004E0EF4"/>
    <w:rsid w:val="004E5911"/>
    <w:rsid w:val="00607917"/>
    <w:rsid w:val="00745052"/>
    <w:rsid w:val="0075254A"/>
    <w:rsid w:val="00771356"/>
    <w:rsid w:val="00856F83"/>
    <w:rsid w:val="008975A3"/>
    <w:rsid w:val="00BB1AA9"/>
    <w:rsid w:val="00C76557"/>
    <w:rsid w:val="00D17A45"/>
    <w:rsid w:val="00DF6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BEC4071"/>
  <w15:chartTrackingRefBased/>
  <w15:docId w15:val="{3382DF3A-A6FA-41A4-8CCA-6656D7BD3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yalausa@gmail.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FABF08ADCCC34BA09FD6110F3765C2" ma:contentTypeVersion="8" ma:contentTypeDescription="Create a new document." ma:contentTypeScope="" ma:versionID="b3735373917b207ad1a49c02cf09a1df">
  <xsd:schema xmlns:xsd="http://www.w3.org/2001/XMLSchema" xmlns:xs="http://www.w3.org/2001/XMLSchema" xmlns:p="http://schemas.microsoft.com/office/2006/metadata/properties" xmlns:ns3="01bc21ec-cb53-4ca4-b77b-a129b838c633" targetNamespace="http://schemas.microsoft.com/office/2006/metadata/properties" ma:root="true" ma:fieldsID="588c9a69e639df67f549ed6940fb80a3" ns3:_="">
    <xsd:import namespace="01bc21ec-cb53-4ca4-b77b-a129b838c63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bc21ec-cb53-4ca4-b77b-a129b838c6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2C67E2-F850-4CBA-B93C-CD82119E29D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5019A1B-20AF-4FAB-9AAE-37AA6FE0E268}">
  <ds:schemaRefs>
    <ds:schemaRef ds:uri="http://schemas.microsoft.com/sharepoint/v3/contenttype/forms"/>
  </ds:schemaRefs>
</ds:datastoreItem>
</file>

<file path=customXml/itemProps3.xml><?xml version="1.0" encoding="utf-8"?>
<ds:datastoreItem xmlns:ds="http://schemas.openxmlformats.org/officeDocument/2006/customXml" ds:itemID="{033B48C6-D591-4A76-A803-F921F77B55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bc21ec-cb53-4ca4-b77b-a129b838c6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2738</Words>
  <Characters>15608</Characters>
  <Application>Microsoft Office Word</Application>
  <DocSecurity>4</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Olayinka Alausa</dc:creator>
  <cp:keywords>CV</cp:keywords>
  <dc:description/>
  <cp:lastModifiedBy>Bryan Blair</cp:lastModifiedBy>
  <cp:revision>2</cp:revision>
  <dcterms:created xsi:type="dcterms:W3CDTF">2021-01-20T20:36:00Z</dcterms:created>
  <dcterms:modified xsi:type="dcterms:W3CDTF">2021-01-20T20:36:00Z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0x01010043FABF08ADCCC34BA09FD6110F3765C2</vt:lpwstr>
  </property>
</Properties>
</file>